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6E995" w14:textId="77777777" w:rsidR="00BD4C40" w:rsidRDefault="00BD4C40" w:rsidP="00BD4C40">
      <w:pPr>
        <w:spacing w:after="200" w:line="276" w:lineRule="auto"/>
        <w:jc w:val="center"/>
        <w:rPr>
          <w:rFonts w:ascii="Times New Roman" w:eastAsia="Calibri" w:hAnsi="Times New Roman" w:cs="Times New Roman"/>
          <w:i/>
          <w:kern w:val="0"/>
          <w:sz w:val="72"/>
          <w:szCs w:val="72"/>
          <w14:ligatures w14:val="none"/>
        </w:rPr>
      </w:pPr>
      <w:r>
        <w:rPr>
          <w:rFonts w:ascii="Times New Roman" w:eastAsia="Calibri" w:hAnsi="Times New Roman" w:cs="Times New Roman"/>
          <w:i/>
          <w:kern w:val="0"/>
          <w:sz w:val="72"/>
          <w:szCs w:val="72"/>
          <w14:ligatures w14:val="none"/>
        </w:rPr>
        <w:t>Službeni glasnik</w:t>
      </w:r>
    </w:p>
    <w:p w14:paraId="1EFBBBE4" w14:textId="77777777" w:rsidR="00BD4C40" w:rsidRDefault="00BD4C40" w:rsidP="00BD4C40">
      <w:pPr>
        <w:spacing w:after="200" w:line="276" w:lineRule="auto"/>
        <w:jc w:val="center"/>
        <w:rPr>
          <w:rFonts w:ascii="Times New Roman" w:eastAsia="Calibri" w:hAnsi="Times New Roman" w:cs="Times New Roman"/>
          <w:i/>
          <w:kern w:val="0"/>
          <w:sz w:val="52"/>
          <w:szCs w:val="52"/>
          <w14:ligatures w14:val="none"/>
        </w:rPr>
      </w:pPr>
      <w:r>
        <w:rPr>
          <w:rFonts w:ascii="Times New Roman" w:eastAsia="Calibri" w:hAnsi="Times New Roman" w:cs="Times New Roman"/>
          <w:i/>
          <w:kern w:val="0"/>
          <w:sz w:val="52"/>
          <w:szCs w:val="52"/>
          <w14:ligatures w14:val="none"/>
        </w:rPr>
        <w:t>Općine Šodolovci</w:t>
      </w:r>
    </w:p>
    <w:p w14:paraId="3A63ED99" w14:textId="77777777" w:rsidR="00BD4C40" w:rsidRDefault="00BD4C40" w:rsidP="00BD4C40">
      <w:pPr>
        <w:spacing w:after="200" w:line="276" w:lineRule="auto"/>
        <w:jc w:val="both"/>
        <w:rPr>
          <w:rFonts w:ascii="Times New Roman" w:eastAsia="Calibri" w:hAnsi="Times New Roman" w:cs="Times New Roman"/>
          <w:kern w:val="0"/>
          <w:u w:val="single"/>
          <w14:ligatures w14:val="non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4410"/>
        <w:gridCol w:w="2625"/>
      </w:tblGrid>
      <w:tr w:rsidR="00BD4C40" w14:paraId="3CF3E56A" w14:textId="77777777" w:rsidTr="005243B5">
        <w:trPr>
          <w:trHeight w:val="729"/>
        </w:trPr>
        <w:tc>
          <w:tcPr>
            <w:tcW w:w="2145" w:type="dxa"/>
            <w:tcBorders>
              <w:top w:val="single" w:sz="4" w:space="0" w:color="auto"/>
              <w:left w:val="single" w:sz="4" w:space="0" w:color="auto"/>
              <w:bottom w:val="single" w:sz="4" w:space="0" w:color="auto"/>
              <w:right w:val="single" w:sz="4" w:space="0" w:color="auto"/>
            </w:tcBorders>
            <w:hideMark/>
          </w:tcPr>
          <w:p w14:paraId="269EE345" w14:textId="77777777" w:rsidR="00BD4C40" w:rsidRDefault="00BD4C40" w:rsidP="005243B5">
            <w:pPr>
              <w:spacing w:after="200" w:line="276" w:lineRule="auto"/>
              <w:jc w:val="center"/>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GODINA XXVIII</w:t>
            </w:r>
          </w:p>
        </w:tc>
        <w:tc>
          <w:tcPr>
            <w:tcW w:w="4410" w:type="dxa"/>
            <w:tcBorders>
              <w:top w:val="single" w:sz="4" w:space="0" w:color="auto"/>
              <w:left w:val="single" w:sz="4" w:space="0" w:color="auto"/>
              <w:bottom w:val="single" w:sz="4" w:space="0" w:color="auto"/>
              <w:right w:val="single" w:sz="4" w:space="0" w:color="auto"/>
            </w:tcBorders>
            <w:hideMark/>
          </w:tcPr>
          <w:p w14:paraId="38819BFE" w14:textId="1EBC1A78" w:rsidR="00BD4C40" w:rsidRDefault="00BD4C40" w:rsidP="005243B5">
            <w:pPr>
              <w:spacing w:after="200" w:line="276" w:lineRule="auto"/>
              <w:jc w:val="center"/>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 xml:space="preserve">ŠODOLOVCI, </w:t>
            </w:r>
            <w:r w:rsidR="00DD120C">
              <w:rPr>
                <w:rFonts w:ascii="Times New Roman" w:eastAsia="Calibri" w:hAnsi="Times New Roman" w:cs="Times New Roman"/>
                <w:b/>
                <w:bCs/>
                <w:kern w:val="0"/>
                <w14:ligatures w14:val="none"/>
              </w:rPr>
              <w:t>20</w:t>
            </w:r>
            <w:r>
              <w:rPr>
                <w:rFonts w:ascii="Times New Roman" w:eastAsia="Calibri" w:hAnsi="Times New Roman" w:cs="Times New Roman"/>
                <w:b/>
                <w:bCs/>
                <w:kern w:val="0"/>
                <w14:ligatures w14:val="none"/>
              </w:rPr>
              <w:t xml:space="preserve">. </w:t>
            </w:r>
            <w:r w:rsidR="00DD120C">
              <w:rPr>
                <w:rFonts w:ascii="Times New Roman" w:eastAsia="Calibri" w:hAnsi="Times New Roman" w:cs="Times New Roman"/>
                <w:b/>
                <w:bCs/>
                <w:kern w:val="0"/>
                <w14:ligatures w14:val="none"/>
              </w:rPr>
              <w:t>veljače</w:t>
            </w:r>
            <w:r>
              <w:rPr>
                <w:rFonts w:ascii="Times New Roman" w:eastAsia="Calibri" w:hAnsi="Times New Roman" w:cs="Times New Roman"/>
                <w:b/>
                <w:bCs/>
                <w:kern w:val="0"/>
                <w14:ligatures w14:val="none"/>
              </w:rPr>
              <w:t xml:space="preserve"> 2025.</w:t>
            </w:r>
          </w:p>
        </w:tc>
        <w:tc>
          <w:tcPr>
            <w:tcW w:w="2625" w:type="dxa"/>
            <w:tcBorders>
              <w:top w:val="single" w:sz="4" w:space="0" w:color="auto"/>
              <w:left w:val="single" w:sz="4" w:space="0" w:color="auto"/>
              <w:bottom w:val="single" w:sz="4" w:space="0" w:color="auto"/>
              <w:right w:val="single" w:sz="4" w:space="0" w:color="auto"/>
            </w:tcBorders>
            <w:hideMark/>
          </w:tcPr>
          <w:p w14:paraId="5F4A3584" w14:textId="6D6A1AAB" w:rsidR="00BD4C40" w:rsidRDefault="00BD4C40" w:rsidP="005243B5">
            <w:pPr>
              <w:spacing w:after="200" w:line="276" w:lineRule="auto"/>
              <w:jc w:val="center"/>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 xml:space="preserve">BROJ </w:t>
            </w:r>
            <w:r w:rsidR="00DD120C">
              <w:rPr>
                <w:rFonts w:ascii="Times New Roman" w:eastAsia="Calibri" w:hAnsi="Times New Roman" w:cs="Times New Roman"/>
                <w:b/>
                <w:bCs/>
                <w:kern w:val="0"/>
                <w14:ligatures w14:val="none"/>
              </w:rPr>
              <w:t>2</w:t>
            </w:r>
          </w:p>
        </w:tc>
      </w:tr>
    </w:tbl>
    <w:p w14:paraId="73B4F2E4" w14:textId="77777777" w:rsidR="00BD4C40" w:rsidRDefault="00BD4C40" w:rsidP="00BD4C40">
      <w:pPr>
        <w:spacing w:after="200" w:line="276" w:lineRule="auto"/>
        <w:jc w:val="both"/>
        <w:rPr>
          <w:rFonts w:ascii="Times New Roman" w:eastAsia="Calibri" w:hAnsi="Times New Roman" w:cs="Times New Roman"/>
          <w:kern w:val="0"/>
          <w:u w:val="single"/>
          <w14:ligatures w14:val="none"/>
        </w:rPr>
      </w:pPr>
    </w:p>
    <w:p w14:paraId="7FD6F76E" w14:textId="77777777" w:rsidR="00BD4C40" w:rsidRDefault="00BD4C40" w:rsidP="00BD4C40">
      <w:pPr>
        <w:spacing w:after="200" w:line="276" w:lineRule="auto"/>
        <w:rPr>
          <w:rFonts w:ascii="Times New Roman" w:eastAsia="Calibri" w:hAnsi="Times New Roman" w:cs="Times New Roman"/>
          <w:b/>
          <w:kern w:val="0"/>
          <w:sz w:val="28"/>
          <w:szCs w:val="28"/>
          <w:u w:val="single"/>
          <w14:ligatures w14:val="none"/>
        </w:rPr>
      </w:pPr>
    </w:p>
    <w:p w14:paraId="74DF38A9" w14:textId="77777777" w:rsidR="00BD4C40" w:rsidRDefault="00BD4C40" w:rsidP="00BD4C40">
      <w:pPr>
        <w:spacing w:after="200" w:line="276" w:lineRule="auto"/>
        <w:rPr>
          <w:rFonts w:ascii="Times New Roman" w:eastAsia="Calibri" w:hAnsi="Times New Roman" w:cs="Times New Roman"/>
          <w:b/>
          <w:kern w:val="0"/>
          <w:sz w:val="28"/>
          <w:szCs w:val="28"/>
          <w:u w:val="single"/>
          <w14:ligatures w14:val="none"/>
        </w:rPr>
      </w:pPr>
    </w:p>
    <w:p w14:paraId="328D956B" w14:textId="77777777" w:rsidR="00BD4C40" w:rsidRDefault="00BD4C40" w:rsidP="00BD4C40">
      <w:pPr>
        <w:spacing w:after="200" w:line="276" w:lineRule="auto"/>
        <w:rPr>
          <w:rFonts w:ascii="Times New Roman" w:eastAsia="Calibri" w:hAnsi="Times New Roman" w:cs="Times New Roman"/>
          <w:b/>
          <w:kern w:val="0"/>
          <w:sz w:val="28"/>
          <w:szCs w:val="28"/>
          <w:u w:val="single"/>
          <w14:ligatures w14:val="none"/>
        </w:rPr>
      </w:pPr>
    </w:p>
    <w:p w14:paraId="7CAA049B" w14:textId="77777777" w:rsidR="00BD4C40" w:rsidRDefault="00BD4C40" w:rsidP="00BD4C40">
      <w:pPr>
        <w:spacing w:after="200" w:line="276" w:lineRule="auto"/>
        <w:jc w:val="center"/>
        <w:rPr>
          <w:rFonts w:ascii="Times New Roman" w:eastAsia="Calibri" w:hAnsi="Times New Roman" w:cs="Times New Roman"/>
          <w:b/>
          <w:kern w:val="0"/>
          <w:sz w:val="28"/>
          <w:szCs w:val="28"/>
          <w:u w:val="single"/>
          <w14:ligatures w14:val="none"/>
        </w:rPr>
      </w:pPr>
      <w:r>
        <w:rPr>
          <w:rFonts w:ascii="Calibri" w:eastAsia="Calibri" w:hAnsi="Calibri" w:cs="Times New Roman"/>
          <w:noProof/>
          <w:kern w:val="0"/>
        </w:rPr>
        <w:drawing>
          <wp:inline distT="0" distB="0" distL="0" distR="0" wp14:anchorId="36E2EFC5" wp14:editId="3B152418">
            <wp:extent cx="2505075" cy="3019425"/>
            <wp:effectExtent l="0" t="0" r="0" b="0"/>
            <wp:docPr id="85165106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217FAD3D" w14:textId="77777777" w:rsidR="00BD4C40" w:rsidRDefault="00BD4C40" w:rsidP="00BD4C40">
      <w:pPr>
        <w:spacing w:after="200" w:line="276" w:lineRule="auto"/>
        <w:rPr>
          <w:rFonts w:ascii="Times New Roman" w:eastAsia="Calibri" w:hAnsi="Times New Roman" w:cs="Times New Roman"/>
          <w:b/>
          <w:kern w:val="0"/>
          <w:sz w:val="28"/>
          <w:szCs w:val="28"/>
          <w:u w:val="single"/>
          <w14:ligatures w14:val="none"/>
        </w:rPr>
      </w:pPr>
    </w:p>
    <w:p w14:paraId="573F4D73" w14:textId="77777777" w:rsidR="00DD120C" w:rsidRDefault="00DD120C" w:rsidP="00BD4C40">
      <w:pPr>
        <w:spacing w:after="200" w:line="276" w:lineRule="auto"/>
        <w:rPr>
          <w:rFonts w:ascii="Times New Roman" w:eastAsia="Calibri" w:hAnsi="Times New Roman" w:cs="Times New Roman"/>
          <w:b/>
          <w:kern w:val="0"/>
          <w:sz w:val="28"/>
          <w:szCs w:val="28"/>
          <w:u w:val="single"/>
          <w14:ligatures w14:val="none"/>
        </w:rPr>
      </w:pPr>
    </w:p>
    <w:p w14:paraId="1E6016AE" w14:textId="77777777" w:rsidR="00DD120C" w:rsidRDefault="00DD120C" w:rsidP="00BD4C40">
      <w:pPr>
        <w:spacing w:after="200" w:line="276" w:lineRule="auto"/>
        <w:rPr>
          <w:rFonts w:ascii="Times New Roman" w:eastAsia="Calibri" w:hAnsi="Times New Roman" w:cs="Times New Roman"/>
          <w:b/>
          <w:kern w:val="0"/>
          <w:sz w:val="28"/>
          <w:szCs w:val="28"/>
          <w:u w:val="single"/>
          <w14:ligatures w14:val="non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5"/>
      </w:tblGrid>
      <w:tr w:rsidR="00BD4C40" w:rsidRPr="00133E61" w14:paraId="4339F59C" w14:textId="77777777" w:rsidTr="005243B5">
        <w:trPr>
          <w:trHeight w:val="1410"/>
        </w:trPr>
        <w:tc>
          <w:tcPr>
            <w:tcW w:w="8745" w:type="dxa"/>
            <w:tcBorders>
              <w:top w:val="single" w:sz="4" w:space="0" w:color="auto"/>
              <w:left w:val="single" w:sz="4" w:space="0" w:color="auto"/>
              <w:bottom w:val="single" w:sz="4" w:space="0" w:color="auto"/>
              <w:right w:val="single" w:sz="4" w:space="0" w:color="auto"/>
            </w:tcBorders>
            <w:hideMark/>
          </w:tcPr>
          <w:p w14:paraId="3A25CB9C" w14:textId="77777777" w:rsidR="00BD4C40" w:rsidRDefault="00BD4C40" w:rsidP="005243B5">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Službeni glasnik općine Šodolovci</w:t>
            </w:r>
          </w:p>
          <w:p w14:paraId="57010054" w14:textId="77777777" w:rsidR="00BD4C40" w:rsidRDefault="00BD4C40" w:rsidP="005243B5">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Izdaje: Općina Šodolovci, Ive Andrića 5, Šodolovci</w:t>
            </w:r>
          </w:p>
          <w:p w14:paraId="5C767C7E" w14:textId="77777777" w:rsidR="00BD4C40" w:rsidRDefault="00BD4C40" w:rsidP="005243B5">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Tiska: Jedinstveni upravni odjel Općine Šodolovci</w:t>
            </w:r>
          </w:p>
          <w:p w14:paraId="4892CFC8" w14:textId="77777777" w:rsidR="00BD4C40" w:rsidRDefault="00BD4C40" w:rsidP="005243B5">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Za izdavača: Dragan Zorić, općinski načelnik</w:t>
            </w:r>
          </w:p>
        </w:tc>
      </w:tr>
    </w:tbl>
    <w:p w14:paraId="2190463A" w14:textId="77777777" w:rsidR="00BD4C40" w:rsidRDefault="00BD4C40" w:rsidP="00BD4C40">
      <w:pPr>
        <w:spacing w:line="240" w:lineRule="auto"/>
        <w:jc w:val="both"/>
        <w:rPr>
          <w:rFonts w:ascii="Times New Roman" w:hAnsi="Times New Roman" w:cs="Times New Roman"/>
          <w:sz w:val="24"/>
          <w:szCs w:val="24"/>
          <w:lang w:val="pl-PL"/>
        </w:rPr>
      </w:pPr>
    </w:p>
    <w:p w14:paraId="37F2CFEF" w14:textId="77777777" w:rsidR="00DD120C" w:rsidRDefault="00DD120C" w:rsidP="00BD4C40">
      <w:pPr>
        <w:spacing w:line="240" w:lineRule="auto"/>
        <w:jc w:val="center"/>
        <w:rPr>
          <w:rFonts w:ascii="Times New Roman" w:hAnsi="Times New Roman" w:cs="Times New Roman"/>
          <w:b/>
          <w:bCs/>
          <w:sz w:val="28"/>
          <w:szCs w:val="28"/>
          <w:u w:val="single"/>
          <w:lang w:val="pl-PL"/>
        </w:rPr>
      </w:pPr>
    </w:p>
    <w:p w14:paraId="57174DF6" w14:textId="77777777" w:rsidR="00DD120C" w:rsidRDefault="00DD120C" w:rsidP="00BD4C40">
      <w:pPr>
        <w:spacing w:line="240" w:lineRule="auto"/>
        <w:jc w:val="center"/>
        <w:rPr>
          <w:rFonts w:ascii="Times New Roman" w:hAnsi="Times New Roman" w:cs="Times New Roman"/>
          <w:b/>
          <w:bCs/>
          <w:sz w:val="28"/>
          <w:szCs w:val="28"/>
          <w:u w:val="single"/>
          <w:lang w:val="pl-PL"/>
        </w:rPr>
      </w:pPr>
    </w:p>
    <w:p w14:paraId="716450E6" w14:textId="791FE168" w:rsidR="00BD4C40" w:rsidRDefault="00BD4C40" w:rsidP="00BD4C40">
      <w:pPr>
        <w:spacing w:line="240" w:lineRule="auto"/>
        <w:jc w:val="center"/>
        <w:rPr>
          <w:rFonts w:ascii="Times New Roman" w:hAnsi="Times New Roman" w:cs="Times New Roman"/>
          <w:b/>
          <w:bCs/>
          <w:sz w:val="28"/>
          <w:szCs w:val="28"/>
          <w:u w:val="single"/>
          <w:lang w:val="pl-PL"/>
        </w:rPr>
      </w:pPr>
      <w:r w:rsidRPr="00133E61">
        <w:rPr>
          <w:rFonts w:ascii="Times New Roman" w:hAnsi="Times New Roman" w:cs="Times New Roman"/>
          <w:b/>
          <w:bCs/>
          <w:sz w:val="28"/>
          <w:szCs w:val="28"/>
          <w:u w:val="single"/>
          <w:lang w:val="pl-PL"/>
        </w:rPr>
        <w:lastRenderedPageBreak/>
        <w:t>SADRŽAJ</w:t>
      </w:r>
    </w:p>
    <w:p w14:paraId="30808D9A" w14:textId="77777777" w:rsidR="00BD4C40" w:rsidRDefault="00BD4C40" w:rsidP="00BD4C40">
      <w:pPr>
        <w:spacing w:line="240" w:lineRule="auto"/>
        <w:jc w:val="center"/>
        <w:rPr>
          <w:rFonts w:ascii="Times New Roman" w:hAnsi="Times New Roman" w:cs="Times New Roman"/>
          <w:b/>
          <w:bCs/>
          <w:sz w:val="28"/>
          <w:szCs w:val="28"/>
          <w:u w:val="single"/>
          <w:lang w:val="pl-PL"/>
        </w:rPr>
      </w:pPr>
    </w:p>
    <w:p w14:paraId="7C2E8188" w14:textId="48847DAE" w:rsidR="00BD4C40" w:rsidRDefault="00BD4C40" w:rsidP="00BD4C40">
      <w:pPr>
        <w:spacing w:line="240" w:lineRule="auto"/>
        <w:jc w:val="both"/>
        <w:rPr>
          <w:rFonts w:ascii="Times New Roman" w:hAnsi="Times New Roman" w:cs="Times New Roman"/>
          <w:b/>
          <w:bCs/>
          <w:i/>
          <w:iCs/>
          <w:sz w:val="24"/>
          <w:szCs w:val="24"/>
          <w:u w:val="single"/>
          <w:lang w:val="pl-PL"/>
        </w:rPr>
      </w:pPr>
      <w:r>
        <w:rPr>
          <w:rFonts w:ascii="Times New Roman" w:hAnsi="Times New Roman" w:cs="Times New Roman"/>
          <w:b/>
          <w:bCs/>
          <w:i/>
          <w:iCs/>
          <w:sz w:val="24"/>
          <w:szCs w:val="24"/>
          <w:u w:val="single"/>
          <w:lang w:val="pl-PL"/>
        </w:rPr>
        <w:t>AKTI OPĆINSKOG VIJEĆA:</w:t>
      </w:r>
    </w:p>
    <w:p w14:paraId="1F2C4C19" w14:textId="78985E07" w:rsidR="00BD4C40" w:rsidRPr="00BD4C40" w:rsidRDefault="00BD4C40" w:rsidP="00BD4C40">
      <w:pPr>
        <w:spacing w:line="240" w:lineRule="auto"/>
        <w:jc w:val="both"/>
        <w:rPr>
          <w:rFonts w:ascii="Times New Roman" w:hAnsi="Times New Roman" w:cs="Times New Roman"/>
          <w:sz w:val="24"/>
          <w:szCs w:val="24"/>
          <w:lang w:val="pl-PL"/>
        </w:rPr>
      </w:pPr>
      <w:r w:rsidRPr="00BD4C40">
        <w:rPr>
          <w:rFonts w:ascii="Times New Roman" w:hAnsi="Times New Roman" w:cs="Times New Roman"/>
          <w:sz w:val="24"/>
          <w:szCs w:val="24"/>
          <w:lang w:val="pl-PL"/>
        </w:rPr>
        <w:t xml:space="preserve">1. Zaključak o usvajanju Zapisnika sa 24. </w:t>
      </w:r>
      <w:r w:rsidR="00D95468">
        <w:rPr>
          <w:rFonts w:ascii="Times New Roman" w:hAnsi="Times New Roman" w:cs="Times New Roman"/>
          <w:sz w:val="24"/>
          <w:szCs w:val="24"/>
          <w:lang w:val="pl-PL"/>
        </w:rPr>
        <w:t>s</w:t>
      </w:r>
      <w:r w:rsidRPr="00BD4C40">
        <w:rPr>
          <w:rFonts w:ascii="Times New Roman" w:hAnsi="Times New Roman" w:cs="Times New Roman"/>
          <w:sz w:val="24"/>
          <w:szCs w:val="24"/>
          <w:lang w:val="pl-PL"/>
        </w:rPr>
        <w:t>jednice Općinskog vijeća Općine Šodolovci......</w:t>
      </w:r>
      <w:r w:rsidR="00D95468">
        <w:rPr>
          <w:rFonts w:ascii="Times New Roman" w:hAnsi="Times New Roman" w:cs="Times New Roman"/>
          <w:sz w:val="24"/>
          <w:szCs w:val="24"/>
          <w:lang w:val="pl-PL"/>
        </w:rPr>
        <w:t>.......................4</w:t>
      </w:r>
    </w:p>
    <w:p w14:paraId="0FBA5767" w14:textId="0F4BB5CB" w:rsidR="00BD4C40" w:rsidRDefault="00BD4C40" w:rsidP="00BD4C40">
      <w:pPr>
        <w:jc w:val="both"/>
        <w:rPr>
          <w:rFonts w:ascii="Times New Roman" w:hAnsi="Times New Roman" w:cs="Times New Roman"/>
          <w:sz w:val="24"/>
          <w:szCs w:val="24"/>
          <w:lang w:val="pl-PL"/>
        </w:rPr>
      </w:pPr>
      <w:r w:rsidRPr="00BD4C40">
        <w:rPr>
          <w:rFonts w:ascii="Times New Roman" w:hAnsi="Times New Roman" w:cs="Times New Roman"/>
          <w:sz w:val="24"/>
          <w:szCs w:val="24"/>
          <w:lang w:val="pl-PL"/>
        </w:rPr>
        <w:t xml:space="preserve">2. </w:t>
      </w:r>
      <w:r>
        <w:rPr>
          <w:rFonts w:ascii="Times New Roman" w:hAnsi="Times New Roman" w:cs="Times New Roman"/>
          <w:sz w:val="24"/>
          <w:szCs w:val="24"/>
          <w:lang w:val="pl-PL"/>
        </w:rPr>
        <w:t>Godišnji izvještaj o izvršenju Proračuna Općine Šodolovci za 2024. godinu....</w:t>
      </w:r>
      <w:r w:rsidR="00D95468">
        <w:rPr>
          <w:rFonts w:ascii="Times New Roman" w:hAnsi="Times New Roman" w:cs="Times New Roman"/>
          <w:sz w:val="24"/>
          <w:szCs w:val="24"/>
          <w:lang w:val="pl-PL"/>
        </w:rPr>
        <w:t>.......................................4</w:t>
      </w:r>
    </w:p>
    <w:p w14:paraId="0A2AB5E7" w14:textId="781D122C" w:rsidR="00BD4C40" w:rsidRDefault="00BD4C40"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3. Odluka o raspodjeli rezultata poslovanja Općine Šodolovci za 2024. godinu....</w:t>
      </w:r>
      <w:r w:rsidR="00D95468">
        <w:rPr>
          <w:rFonts w:ascii="Times New Roman" w:hAnsi="Times New Roman" w:cs="Times New Roman"/>
          <w:sz w:val="24"/>
          <w:szCs w:val="24"/>
          <w:lang w:val="pl-PL"/>
        </w:rPr>
        <w:t>.....................................25</w:t>
      </w:r>
    </w:p>
    <w:p w14:paraId="3BE42507" w14:textId="7041C274" w:rsidR="00BD4C40" w:rsidRDefault="00BD4C40"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4. Zaključak o prihvaćanju izvješća o ostvarenju Programa javnih potreba u kulturi i religiji na području Općine Šodolovci za 2024. godinu....</w:t>
      </w:r>
      <w:r w:rsidR="00D95468">
        <w:rPr>
          <w:rFonts w:ascii="Times New Roman" w:hAnsi="Times New Roman" w:cs="Times New Roman"/>
          <w:sz w:val="24"/>
          <w:szCs w:val="24"/>
          <w:lang w:val="pl-PL"/>
        </w:rPr>
        <w:t>.........................................................................................................26</w:t>
      </w:r>
    </w:p>
    <w:p w14:paraId="55D88AA0" w14:textId="78CD52A6" w:rsidR="00BD4C40" w:rsidRDefault="00BD4C40"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5. </w:t>
      </w:r>
      <w:r w:rsidR="004A03D1">
        <w:rPr>
          <w:rFonts w:ascii="Times New Roman" w:hAnsi="Times New Roman" w:cs="Times New Roman"/>
          <w:sz w:val="24"/>
          <w:szCs w:val="24"/>
          <w:lang w:val="pl-PL"/>
        </w:rPr>
        <w:t>Zaključak o prihvaćanju izvješća o ostvarenju Programa javnih potreba u sportu na području Općine Šodolovci za 2024. godinu......</w:t>
      </w:r>
      <w:r w:rsidR="00D95468">
        <w:rPr>
          <w:rFonts w:ascii="Times New Roman" w:hAnsi="Times New Roman" w:cs="Times New Roman"/>
          <w:sz w:val="24"/>
          <w:szCs w:val="24"/>
          <w:lang w:val="pl-PL"/>
        </w:rPr>
        <w:t>...................................................................................................................27</w:t>
      </w:r>
    </w:p>
    <w:p w14:paraId="44CF54B0" w14:textId="3D95081C" w:rsidR="004A03D1" w:rsidRDefault="004A03D1"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6. Zaključak o prihvaćanju izvješća o ostvarenju Programa javnih potreba u socijalnoj skrbi Općine Šodolovci za 2024. godinu.....</w:t>
      </w:r>
      <w:r w:rsidR="00D95468">
        <w:rPr>
          <w:rFonts w:ascii="Times New Roman" w:hAnsi="Times New Roman" w:cs="Times New Roman"/>
          <w:sz w:val="24"/>
          <w:szCs w:val="24"/>
          <w:lang w:val="pl-PL"/>
        </w:rPr>
        <w:t>....................................................................................................................28</w:t>
      </w:r>
    </w:p>
    <w:p w14:paraId="5D1451C7" w14:textId="4FDC73A2" w:rsidR="004A03D1" w:rsidRDefault="004A03D1"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7. Zaključak o prihvaćanju izvješća o ostvarenju Programa javnih potreba u predškolskom odgoju i obrazovanju Općine Šodolovci za 2024. godinu.....</w:t>
      </w:r>
      <w:r w:rsidR="00D95468">
        <w:rPr>
          <w:rFonts w:ascii="Times New Roman" w:hAnsi="Times New Roman" w:cs="Times New Roman"/>
          <w:sz w:val="24"/>
          <w:szCs w:val="24"/>
          <w:lang w:val="pl-PL"/>
        </w:rPr>
        <w:t>...................................................................................28</w:t>
      </w:r>
    </w:p>
    <w:p w14:paraId="1F7C5FF5" w14:textId="49EAD076" w:rsidR="004A03D1" w:rsidRDefault="004A03D1"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8. Zaključak o prihvaćanju izvješća o ostvarenju Programa održavanja objekata i uređaja komunalne infrastrukture Općine Šodolovci za 2024. godinu...</w:t>
      </w:r>
      <w:r w:rsidR="00D95468">
        <w:rPr>
          <w:rFonts w:ascii="Times New Roman" w:hAnsi="Times New Roman" w:cs="Times New Roman"/>
          <w:sz w:val="24"/>
          <w:szCs w:val="24"/>
          <w:lang w:val="pl-PL"/>
        </w:rPr>
        <w:t>...................................................................................29</w:t>
      </w:r>
    </w:p>
    <w:p w14:paraId="382517A1" w14:textId="389BFBDA" w:rsidR="004A03D1" w:rsidRDefault="004A03D1"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9. Zaključak o prihvaćanju izvješća o ostvarenju Programa gradnje objekata i uređaja komunalne infrastrukture na području Općine Šodolovci za 2024. godinu....</w:t>
      </w:r>
      <w:r w:rsidR="004C077E">
        <w:rPr>
          <w:rFonts w:ascii="Times New Roman" w:hAnsi="Times New Roman" w:cs="Times New Roman"/>
          <w:sz w:val="24"/>
          <w:szCs w:val="24"/>
          <w:lang w:val="pl-PL"/>
        </w:rPr>
        <w:t>...............................................................30</w:t>
      </w:r>
    </w:p>
    <w:p w14:paraId="662E948D" w14:textId="149AAD27" w:rsidR="004A03D1" w:rsidRDefault="004A03D1"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10. </w:t>
      </w:r>
      <w:r w:rsidR="00CA3801">
        <w:rPr>
          <w:rFonts w:ascii="Times New Roman" w:hAnsi="Times New Roman" w:cs="Times New Roman"/>
          <w:sz w:val="24"/>
          <w:szCs w:val="24"/>
          <w:lang w:val="pl-PL"/>
        </w:rPr>
        <w:t>Zaključak o prihvaćanju izvješća o ostvarenju Programa utroška sredstava naknade za zadržavanje nezakonito izgrađenih zgrada u prostoru za 2024. godinu.....</w:t>
      </w:r>
      <w:r w:rsidR="004C077E">
        <w:rPr>
          <w:rFonts w:ascii="Times New Roman" w:hAnsi="Times New Roman" w:cs="Times New Roman"/>
          <w:sz w:val="24"/>
          <w:szCs w:val="24"/>
          <w:lang w:val="pl-PL"/>
        </w:rPr>
        <w:t>.....................................................................31</w:t>
      </w:r>
    </w:p>
    <w:p w14:paraId="549CD191" w14:textId="33706B23" w:rsidR="00CA3801" w:rsidRDefault="00CA3801"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11. Zaključak o p</w:t>
      </w:r>
      <w:r w:rsidR="009A3485">
        <w:rPr>
          <w:rFonts w:ascii="Times New Roman" w:hAnsi="Times New Roman" w:cs="Times New Roman"/>
          <w:sz w:val="24"/>
          <w:szCs w:val="24"/>
          <w:lang w:val="pl-PL"/>
        </w:rPr>
        <w:t>r</w:t>
      </w:r>
      <w:r>
        <w:rPr>
          <w:rFonts w:ascii="Times New Roman" w:hAnsi="Times New Roman" w:cs="Times New Roman"/>
          <w:sz w:val="24"/>
          <w:szCs w:val="24"/>
          <w:lang w:val="pl-PL"/>
        </w:rPr>
        <w:t xml:space="preserve">ihvaćanju izvješća o </w:t>
      </w:r>
      <w:r w:rsidR="009A3485">
        <w:rPr>
          <w:rFonts w:ascii="Times New Roman" w:hAnsi="Times New Roman" w:cs="Times New Roman"/>
          <w:sz w:val="24"/>
          <w:szCs w:val="24"/>
          <w:lang w:val="pl-PL"/>
        </w:rPr>
        <w:t xml:space="preserve">ostvarenju </w:t>
      </w:r>
      <w:r>
        <w:rPr>
          <w:rFonts w:ascii="Times New Roman" w:hAnsi="Times New Roman" w:cs="Times New Roman"/>
          <w:sz w:val="24"/>
          <w:szCs w:val="24"/>
          <w:lang w:val="pl-PL"/>
        </w:rPr>
        <w:t xml:space="preserve">Programa </w:t>
      </w:r>
      <w:r w:rsidR="009A3485">
        <w:rPr>
          <w:rFonts w:ascii="Times New Roman" w:hAnsi="Times New Roman" w:cs="Times New Roman"/>
          <w:sz w:val="24"/>
          <w:szCs w:val="24"/>
          <w:lang w:val="pl-PL"/>
        </w:rPr>
        <w:t>utroška sredstava šumskog doprinosa za 2024. godinu...</w:t>
      </w:r>
      <w:r w:rsidR="004C077E">
        <w:rPr>
          <w:rFonts w:ascii="Times New Roman" w:hAnsi="Times New Roman" w:cs="Times New Roman"/>
          <w:sz w:val="24"/>
          <w:szCs w:val="24"/>
          <w:lang w:val="pl-PL"/>
        </w:rPr>
        <w:t>...........................................................................................................................................31</w:t>
      </w:r>
    </w:p>
    <w:p w14:paraId="7A188C57" w14:textId="79D6F884" w:rsidR="009A3485" w:rsidRDefault="009A3485"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12. Zaključak o prihvaćanju izvješća o ostvarenju Programa utroška sredstava ostvarenih raspolaganjem poljoprivrednim zemljištem u vlasništvu Republike Hrvatske </w:t>
      </w:r>
      <w:r w:rsidR="008D39FE">
        <w:rPr>
          <w:rFonts w:ascii="Times New Roman" w:hAnsi="Times New Roman" w:cs="Times New Roman"/>
          <w:sz w:val="24"/>
          <w:szCs w:val="24"/>
          <w:lang w:val="pl-PL"/>
        </w:rPr>
        <w:t>na području Općine Šodolovci za 2024. godinu...</w:t>
      </w:r>
      <w:r w:rsidR="004C077E">
        <w:rPr>
          <w:rFonts w:ascii="Times New Roman" w:hAnsi="Times New Roman" w:cs="Times New Roman"/>
          <w:sz w:val="24"/>
          <w:szCs w:val="24"/>
          <w:lang w:val="pl-PL"/>
        </w:rPr>
        <w:t>.....................................................................................................................................................32</w:t>
      </w:r>
    </w:p>
    <w:p w14:paraId="6D73CB15" w14:textId="51A014DC" w:rsidR="008D39FE" w:rsidRDefault="008D39FE"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13. Zaključak o prihvaćanju izvješća o ostvarenju Programa utroška sredstava vodnog doprinosa za 2024. godinu...</w:t>
      </w:r>
      <w:r w:rsidR="004C077E">
        <w:rPr>
          <w:rFonts w:ascii="Times New Roman" w:hAnsi="Times New Roman" w:cs="Times New Roman"/>
          <w:sz w:val="24"/>
          <w:szCs w:val="24"/>
          <w:lang w:val="pl-PL"/>
        </w:rPr>
        <w:t>.....................................................................................................................................................33</w:t>
      </w:r>
    </w:p>
    <w:p w14:paraId="1D8F79B6" w14:textId="2E911A6C" w:rsidR="008D39FE" w:rsidRDefault="008D39FE"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14. Zaključak o prihvaćanju izvješća o obavljenom popisu imovine i obveza Općine Šodolovci sa stanjem na dan 31.12.2024. godine....</w:t>
      </w:r>
      <w:r w:rsidR="004C077E">
        <w:rPr>
          <w:rFonts w:ascii="Times New Roman" w:hAnsi="Times New Roman" w:cs="Times New Roman"/>
          <w:sz w:val="24"/>
          <w:szCs w:val="24"/>
          <w:lang w:val="pl-PL"/>
        </w:rPr>
        <w:t>......................................................................................................................34</w:t>
      </w:r>
    </w:p>
    <w:p w14:paraId="63E89B8B" w14:textId="0BA18FB5" w:rsidR="008D39FE" w:rsidRDefault="008D39FE"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15. Zaključak o usvajanju godišnjeg izvješća o primjeni agrotehničkih mjera i mjera za uređenje i održavanje poljoprivrednih rudina na području Općine Šodolovci za 2024. godinu...</w:t>
      </w:r>
      <w:r w:rsidR="004C077E">
        <w:rPr>
          <w:rFonts w:ascii="Times New Roman" w:hAnsi="Times New Roman" w:cs="Times New Roman"/>
          <w:sz w:val="24"/>
          <w:szCs w:val="24"/>
          <w:lang w:val="pl-PL"/>
        </w:rPr>
        <w:t>...............................35</w:t>
      </w:r>
    </w:p>
    <w:p w14:paraId="2D870A81" w14:textId="503ADFC3" w:rsidR="008D39FE" w:rsidRDefault="008D39FE"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16. Zaključak o usvajanju izvješća o lokacijama i količinama odbačenog otpada te troškovima uklanjanja odbačenog otpada na području Općine Šodolovci u 2024. godini....</w:t>
      </w:r>
      <w:r w:rsidR="004C077E">
        <w:rPr>
          <w:rFonts w:ascii="Times New Roman" w:hAnsi="Times New Roman" w:cs="Times New Roman"/>
          <w:sz w:val="24"/>
          <w:szCs w:val="24"/>
          <w:lang w:val="pl-PL"/>
        </w:rPr>
        <w:t>..........................................................35</w:t>
      </w:r>
    </w:p>
    <w:p w14:paraId="1EF994B1" w14:textId="06B8E2A4" w:rsidR="008D39FE" w:rsidRDefault="008D39FE"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17. Zaključak o prihvaćanju izvješća o radu općinskog načelnika Općine Šodolovci za razdoblje od 01. srpnja 2024. godine do 31. prosinca 2024. godine...</w:t>
      </w:r>
      <w:r w:rsidR="004C077E">
        <w:rPr>
          <w:rFonts w:ascii="Times New Roman" w:hAnsi="Times New Roman" w:cs="Times New Roman"/>
          <w:sz w:val="24"/>
          <w:szCs w:val="24"/>
          <w:lang w:val="pl-PL"/>
        </w:rPr>
        <w:t>...................................................................................36</w:t>
      </w:r>
    </w:p>
    <w:p w14:paraId="29CAFA22" w14:textId="2C1A54C1" w:rsidR="008D39FE" w:rsidRDefault="008D39FE"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18. Odluka o izmjenama i dopunama Odluke o lokalnim porezima Općine Šodolovci....</w:t>
      </w:r>
      <w:r w:rsidR="004C077E">
        <w:rPr>
          <w:rFonts w:ascii="Times New Roman" w:hAnsi="Times New Roman" w:cs="Times New Roman"/>
          <w:sz w:val="24"/>
          <w:szCs w:val="24"/>
          <w:lang w:val="pl-PL"/>
        </w:rPr>
        <w:t>..........................37</w:t>
      </w:r>
    </w:p>
    <w:p w14:paraId="5ABB23A3" w14:textId="77777777" w:rsidR="00CD4617" w:rsidRDefault="00CD4617" w:rsidP="00CD4617">
      <w:pPr>
        <w:spacing w:line="240" w:lineRule="auto"/>
        <w:jc w:val="both"/>
        <w:rPr>
          <w:rFonts w:ascii="Times New Roman" w:hAnsi="Times New Roman" w:cs="Times New Roman"/>
          <w:b/>
          <w:bCs/>
          <w:i/>
          <w:iCs/>
          <w:sz w:val="24"/>
          <w:szCs w:val="24"/>
          <w:u w:val="single"/>
          <w:lang w:val="pl-PL"/>
        </w:rPr>
      </w:pPr>
    </w:p>
    <w:p w14:paraId="602F458C" w14:textId="1FC16E8F" w:rsidR="00CD4617" w:rsidRDefault="00CD4617" w:rsidP="00CD4617">
      <w:pPr>
        <w:spacing w:line="240" w:lineRule="auto"/>
        <w:jc w:val="both"/>
        <w:rPr>
          <w:rFonts w:ascii="Times New Roman" w:hAnsi="Times New Roman" w:cs="Times New Roman"/>
          <w:b/>
          <w:bCs/>
          <w:i/>
          <w:iCs/>
          <w:sz w:val="24"/>
          <w:szCs w:val="24"/>
          <w:u w:val="single"/>
          <w:lang w:val="pl-PL"/>
        </w:rPr>
      </w:pPr>
      <w:r>
        <w:rPr>
          <w:rFonts w:ascii="Times New Roman" w:hAnsi="Times New Roman" w:cs="Times New Roman"/>
          <w:b/>
          <w:bCs/>
          <w:i/>
          <w:iCs/>
          <w:sz w:val="24"/>
          <w:szCs w:val="24"/>
          <w:u w:val="single"/>
          <w:lang w:val="pl-PL"/>
        </w:rPr>
        <w:t>AKTI OPĆINSKOG NAČELNIKA:</w:t>
      </w:r>
    </w:p>
    <w:p w14:paraId="052DD6A3" w14:textId="4A4847D8" w:rsidR="00CD4617" w:rsidRDefault="00CD4617" w:rsidP="00CD4617">
      <w:pPr>
        <w:spacing w:line="240" w:lineRule="auto"/>
        <w:jc w:val="both"/>
        <w:rPr>
          <w:rFonts w:ascii="Times New Roman" w:hAnsi="Times New Roman" w:cs="Times New Roman"/>
          <w:sz w:val="24"/>
          <w:szCs w:val="24"/>
          <w:lang w:val="pl-PL"/>
        </w:rPr>
      </w:pPr>
      <w:r w:rsidRPr="00CD4617">
        <w:rPr>
          <w:rFonts w:ascii="Times New Roman" w:hAnsi="Times New Roman" w:cs="Times New Roman"/>
          <w:sz w:val="24"/>
          <w:szCs w:val="24"/>
          <w:lang w:val="pl-PL"/>
        </w:rPr>
        <w:t>1.</w:t>
      </w:r>
      <w:r>
        <w:rPr>
          <w:rFonts w:ascii="Times New Roman" w:hAnsi="Times New Roman" w:cs="Times New Roman"/>
          <w:sz w:val="24"/>
          <w:szCs w:val="24"/>
          <w:lang w:val="pl-PL"/>
        </w:rPr>
        <w:t xml:space="preserve"> </w:t>
      </w:r>
      <w:r w:rsidR="004F37F4">
        <w:rPr>
          <w:rFonts w:ascii="Times New Roman" w:hAnsi="Times New Roman" w:cs="Times New Roman"/>
          <w:sz w:val="24"/>
          <w:szCs w:val="24"/>
          <w:lang w:val="pl-PL"/>
        </w:rPr>
        <w:t>Izvješće o izvršenju Programa javnih potreba u kulturi i religiji Općine Šodolovci za 2024. godinu...</w:t>
      </w:r>
      <w:r w:rsidR="00E23958">
        <w:rPr>
          <w:rFonts w:ascii="Times New Roman" w:hAnsi="Times New Roman" w:cs="Times New Roman"/>
          <w:sz w:val="24"/>
          <w:szCs w:val="24"/>
          <w:lang w:val="pl-PL"/>
        </w:rPr>
        <w:t>...40</w:t>
      </w:r>
    </w:p>
    <w:p w14:paraId="2ECF9B5E" w14:textId="7CD040D4" w:rsidR="004F37F4" w:rsidRDefault="004F37F4" w:rsidP="00CD4617">
      <w:pPr>
        <w:spacing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2. Izvješće o izvršenju Programa javnih potreba u sportu na području općine Šodolovci za 2024. godinu..</w:t>
      </w:r>
      <w:r w:rsidR="00E23958">
        <w:rPr>
          <w:rFonts w:ascii="Times New Roman" w:hAnsi="Times New Roman" w:cs="Times New Roman"/>
          <w:sz w:val="24"/>
          <w:szCs w:val="24"/>
          <w:lang w:val="pl-PL"/>
        </w:rPr>
        <w:t>......................................................................................................................................................41</w:t>
      </w:r>
    </w:p>
    <w:p w14:paraId="700899C4" w14:textId="523B2CDB" w:rsidR="004F37F4" w:rsidRDefault="004F37F4" w:rsidP="00CD4617">
      <w:pPr>
        <w:spacing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3. Izvješće o izvršenju Progrmaa javnih potreba u socij</w:t>
      </w:r>
      <w:r w:rsidR="00E23958">
        <w:rPr>
          <w:rFonts w:ascii="Times New Roman" w:hAnsi="Times New Roman" w:cs="Times New Roman"/>
          <w:sz w:val="24"/>
          <w:szCs w:val="24"/>
          <w:lang w:val="pl-PL"/>
        </w:rPr>
        <w:t>al</w:t>
      </w:r>
      <w:r>
        <w:rPr>
          <w:rFonts w:ascii="Times New Roman" w:hAnsi="Times New Roman" w:cs="Times New Roman"/>
          <w:sz w:val="24"/>
          <w:szCs w:val="24"/>
          <w:lang w:val="pl-PL"/>
        </w:rPr>
        <w:t>noj skrbi općine Šodolovci za 2024. godinu...</w:t>
      </w:r>
      <w:r w:rsidR="00E23958">
        <w:rPr>
          <w:rFonts w:ascii="Times New Roman" w:hAnsi="Times New Roman" w:cs="Times New Roman"/>
          <w:sz w:val="24"/>
          <w:szCs w:val="24"/>
          <w:lang w:val="pl-PL"/>
        </w:rPr>
        <w:t>...43</w:t>
      </w:r>
    </w:p>
    <w:p w14:paraId="6D398D46" w14:textId="11A0EFC1" w:rsidR="004F37F4" w:rsidRDefault="004F37F4" w:rsidP="00CD4617">
      <w:pPr>
        <w:spacing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4. Izvješće o izvršenju Programa javnih potreba u predškolskom odgoju i obrazovanju općine Šodolovci za 2024. godinu...</w:t>
      </w:r>
      <w:r w:rsidR="00E23958">
        <w:rPr>
          <w:rFonts w:ascii="Times New Roman" w:hAnsi="Times New Roman" w:cs="Times New Roman"/>
          <w:sz w:val="24"/>
          <w:szCs w:val="24"/>
          <w:lang w:val="pl-PL"/>
        </w:rPr>
        <w:t>.......................................................................................................................................44</w:t>
      </w:r>
    </w:p>
    <w:p w14:paraId="17F49C20" w14:textId="348599F9" w:rsidR="004F37F4" w:rsidRDefault="004F37F4" w:rsidP="00CD4617">
      <w:pPr>
        <w:spacing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5. Izvješće o izvršenju Programa održavanja objekata i uređaja komunalne infrastrukture općine Šodolovci za 2024. godinu...</w:t>
      </w:r>
      <w:r w:rsidR="00E23958">
        <w:rPr>
          <w:rFonts w:ascii="Times New Roman" w:hAnsi="Times New Roman" w:cs="Times New Roman"/>
          <w:sz w:val="24"/>
          <w:szCs w:val="24"/>
          <w:lang w:val="pl-PL"/>
        </w:rPr>
        <w:t>.......................................................................................................................................45</w:t>
      </w:r>
    </w:p>
    <w:p w14:paraId="0FBE4D55" w14:textId="6731D796" w:rsidR="004F37F4" w:rsidRDefault="004F37F4" w:rsidP="00CD4617">
      <w:pPr>
        <w:spacing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6. Izvješće o izvršenju Programa gradnje objekata i uređaja komunalne infrastrukture općine Šodolovci za 2024. godinu...</w:t>
      </w:r>
      <w:r w:rsidR="00E23958">
        <w:rPr>
          <w:rFonts w:ascii="Times New Roman" w:hAnsi="Times New Roman" w:cs="Times New Roman"/>
          <w:sz w:val="24"/>
          <w:szCs w:val="24"/>
          <w:lang w:val="pl-PL"/>
        </w:rPr>
        <w:t>.......................................................................................................................................48</w:t>
      </w:r>
    </w:p>
    <w:p w14:paraId="6BC0F97E" w14:textId="7B7E7DBE" w:rsidR="004F37F4" w:rsidRDefault="004F37F4" w:rsidP="00CD4617">
      <w:pPr>
        <w:spacing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7. Izvješće o izvršenju Programa utroška sredstava nak</w:t>
      </w:r>
      <w:r w:rsidR="00D43061">
        <w:rPr>
          <w:rFonts w:ascii="Times New Roman" w:hAnsi="Times New Roman" w:cs="Times New Roman"/>
          <w:sz w:val="24"/>
          <w:szCs w:val="24"/>
          <w:lang w:val="pl-PL"/>
        </w:rPr>
        <w:t>na</w:t>
      </w:r>
      <w:r>
        <w:rPr>
          <w:rFonts w:ascii="Times New Roman" w:hAnsi="Times New Roman" w:cs="Times New Roman"/>
          <w:sz w:val="24"/>
          <w:szCs w:val="24"/>
          <w:lang w:val="pl-PL"/>
        </w:rPr>
        <w:t>de za zadržavanje nezakonito izgrađenih zgrada u prostoru za 2024. godinu....</w:t>
      </w:r>
      <w:r w:rsidR="00E23958">
        <w:rPr>
          <w:rFonts w:ascii="Times New Roman" w:hAnsi="Times New Roman" w:cs="Times New Roman"/>
          <w:sz w:val="24"/>
          <w:szCs w:val="24"/>
          <w:lang w:val="pl-PL"/>
        </w:rPr>
        <w:t>.....................................................................................................................50</w:t>
      </w:r>
    </w:p>
    <w:p w14:paraId="14477F64" w14:textId="727607B2" w:rsidR="004F37F4" w:rsidRDefault="004F37F4" w:rsidP="00CD4617">
      <w:pPr>
        <w:spacing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8. Izvješće o izvršenju Programa utroška sredstava šumskog doprinosa za 2024. godinu...</w:t>
      </w:r>
      <w:r w:rsidR="00E23958">
        <w:rPr>
          <w:rFonts w:ascii="Times New Roman" w:hAnsi="Times New Roman" w:cs="Times New Roman"/>
          <w:sz w:val="24"/>
          <w:szCs w:val="24"/>
          <w:lang w:val="pl-PL"/>
        </w:rPr>
        <w:t>.......................51</w:t>
      </w:r>
    </w:p>
    <w:p w14:paraId="1D63C878" w14:textId="584C28DE" w:rsidR="004F37F4" w:rsidRPr="00CD4617" w:rsidRDefault="004F37F4" w:rsidP="00CD4617">
      <w:pPr>
        <w:spacing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9. Izvješće o izvršenju Programa utroška sredstava ostvarenih raspolaganjem poljoprivrednim zemljištem u vlasništvu Republike Hrvatske na području općine Šodolovci za 2024. godinu...</w:t>
      </w:r>
      <w:r w:rsidR="00E23958">
        <w:rPr>
          <w:rFonts w:ascii="Times New Roman" w:hAnsi="Times New Roman" w:cs="Times New Roman"/>
          <w:sz w:val="24"/>
          <w:szCs w:val="24"/>
          <w:lang w:val="pl-PL"/>
        </w:rPr>
        <w:t>...................................52</w:t>
      </w:r>
    </w:p>
    <w:p w14:paraId="5CAA5183" w14:textId="1BCE0B3A" w:rsidR="008D39FE" w:rsidRDefault="004F37F4"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10. Izvješće</w:t>
      </w:r>
      <w:r w:rsidR="002C5346">
        <w:rPr>
          <w:rFonts w:ascii="Times New Roman" w:hAnsi="Times New Roman" w:cs="Times New Roman"/>
          <w:sz w:val="24"/>
          <w:szCs w:val="24"/>
          <w:lang w:val="pl-PL"/>
        </w:rPr>
        <w:t xml:space="preserve"> o izvršenju Programa utroška sredstava vodnog doprinosa za 2024. godinu....</w:t>
      </w:r>
      <w:r w:rsidR="00E23958">
        <w:rPr>
          <w:rFonts w:ascii="Times New Roman" w:hAnsi="Times New Roman" w:cs="Times New Roman"/>
          <w:sz w:val="24"/>
          <w:szCs w:val="24"/>
          <w:lang w:val="pl-PL"/>
        </w:rPr>
        <w:t>.......................54</w:t>
      </w:r>
    </w:p>
    <w:p w14:paraId="0D01AA30" w14:textId="72BA8D41" w:rsidR="002C5346" w:rsidRDefault="002C5346"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11. Izvještaj o obavljenom popisu imovine i obveza općine Šodolovci sa stanjem na dan 31.12.2024. godine...</w:t>
      </w:r>
      <w:r w:rsidR="00E23958">
        <w:rPr>
          <w:rFonts w:ascii="Times New Roman" w:hAnsi="Times New Roman" w:cs="Times New Roman"/>
          <w:sz w:val="24"/>
          <w:szCs w:val="24"/>
          <w:lang w:val="pl-PL"/>
        </w:rPr>
        <w:t>.....................................................................................................................................................55</w:t>
      </w:r>
    </w:p>
    <w:p w14:paraId="154CA29B" w14:textId="521146C5" w:rsidR="002C5346" w:rsidRDefault="002C5346"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12. Izvješće o primjeni agrotehničkih mjera i mjera za uređenje i održavanje poljoprivrednih rudina na području Općine Šodolovci u 2024. godini....</w:t>
      </w:r>
      <w:r w:rsidR="00E23958">
        <w:rPr>
          <w:rFonts w:ascii="Times New Roman" w:hAnsi="Times New Roman" w:cs="Times New Roman"/>
          <w:sz w:val="24"/>
          <w:szCs w:val="24"/>
          <w:lang w:val="pl-PL"/>
        </w:rPr>
        <w:t>............................................................................................61</w:t>
      </w:r>
    </w:p>
    <w:p w14:paraId="32A54115" w14:textId="4CA87CB8" w:rsidR="002C5346" w:rsidRDefault="002C5346"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1</w:t>
      </w:r>
      <w:r w:rsidR="00B3668F">
        <w:rPr>
          <w:rFonts w:ascii="Times New Roman" w:hAnsi="Times New Roman" w:cs="Times New Roman"/>
          <w:sz w:val="24"/>
          <w:szCs w:val="24"/>
          <w:lang w:val="pl-PL"/>
        </w:rPr>
        <w:t>3</w:t>
      </w:r>
      <w:r>
        <w:rPr>
          <w:rFonts w:ascii="Times New Roman" w:hAnsi="Times New Roman" w:cs="Times New Roman"/>
          <w:sz w:val="24"/>
          <w:szCs w:val="24"/>
          <w:lang w:val="pl-PL"/>
        </w:rPr>
        <w:t>. Izvješće o radu općinskog načelnika za razdoblje od 01. srpnja 2024. godine do 31. prosinca 2024. godine....</w:t>
      </w:r>
      <w:r w:rsidR="00E23958">
        <w:rPr>
          <w:rFonts w:ascii="Times New Roman" w:hAnsi="Times New Roman" w:cs="Times New Roman"/>
          <w:sz w:val="24"/>
          <w:szCs w:val="24"/>
          <w:lang w:val="pl-PL"/>
        </w:rPr>
        <w:t>....................................................................................................................................................63</w:t>
      </w:r>
    </w:p>
    <w:p w14:paraId="70C6D5EE" w14:textId="0D21BDB2" w:rsidR="002C5346" w:rsidRDefault="002C5346" w:rsidP="00BD4C40">
      <w:pPr>
        <w:jc w:val="both"/>
        <w:rPr>
          <w:rFonts w:ascii="Times New Roman" w:hAnsi="Times New Roman" w:cs="Times New Roman"/>
          <w:sz w:val="24"/>
          <w:szCs w:val="24"/>
          <w:lang w:val="pl-PL"/>
        </w:rPr>
      </w:pPr>
      <w:r>
        <w:rPr>
          <w:rFonts w:ascii="Times New Roman" w:hAnsi="Times New Roman" w:cs="Times New Roman"/>
          <w:sz w:val="24"/>
          <w:szCs w:val="24"/>
          <w:lang w:val="pl-PL"/>
        </w:rPr>
        <w:t>1</w:t>
      </w:r>
      <w:r w:rsidR="00B3668F">
        <w:rPr>
          <w:rFonts w:ascii="Times New Roman" w:hAnsi="Times New Roman" w:cs="Times New Roman"/>
          <w:sz w:val="24"/>
          <w:szCs w:val="24"/>
          <w:lang w:val="pl-PL"/>
        </w:rPr>
        <w:t>4</w:t>
      </w:r>
      <w:r>
        <w:rPr>
          <w:rFonts w:ascii="Times New Roman" w:hAnsi="Times New Roman" w:cs="Times New Roman"/>
          <w:sz w:val="24"/>
          <w:szCs w:val="24"/>
          <w:lang w:val="pl-PL"/>
        </w:rPr>
        <w:t>. Odluka o financiranju izobrazbe o uporabi pesticida......</w:t>
      </w:r>
      <w:r w:rsidR="00E23958">
        <w:rPr>
          <w:rFonts w:ascii="Times New Roman" w:hAnsi="Times New Roman" w:cs="Times New Roman"/>
          <w:sz w:val="24"/>
          <w:szCs w:val="24"/>
          <w:lang w:val="pl-PL"/>
        </w:rPr>
        <w:t>......................................................................67</w:t>
      </w:r>
    </w:p>
    <w:p w14:paraId="00CD984A" w14:textId="0402BA15" w:rsidR="00B3668F" w:rsidRDefault="00B3668F" w:rsidP="00B3668F">
      <w:pPr>
        <w:jc w:val="both"/>
        <w:rPr>
          <w:rFonts w:ascii="Times New Roman" w:hAnsi="Times New Roman" w:cs="Times New Roman"/>
          <w:sz w:val="24"/>
          <w:szCs w:val="24"/>
          <w:lang w:val="pl-PL"/>
        </w:rPr>
      </w:pPr>
      <w:r>
        <w:rPr>
          <w:rFonts w:ascii="Times New Roman" w:hAnsi="Times New Roman" w:cs="Times New Roman"/>
          <w:sz w:val="24"/>
          <w:szCs w:val="24"/>
          <w:lang w:val="pl-PL"/>
        </w:rPr>
        <w:t>1</w:t>
      </w:r>
      <w:r>
        <w:rPr>
          <w:rFonts w:ascii="Times New Roman" w:hAnsi="Times New Roman" w:cs="Times New Roman"/>
          <w:sz w:val="24"/>
          <w:szCs w:val="24"/>
          <w:lang w:val="pl-PL"/>
        </w:rPr>
        <w:t>5</w:t>
      </w:r>
      <w:r>
        <w:rPr>
          <w:rFonts w:ascii="Times New Roman" w:hAnsi="Times New Roman" w:cs="Times New Roman"/>
          <w:sz w:val="24"/>
          <w:szCs w:val="24"/>
          <w:lang w:val="pl-PL"/>
        </w:rPr>
        <w:t>. Izvješće o lokacijama i količinama odbačenog otpada te troškovima uklanjanja odbačenog otpada na području općine Šodolovci u 2024. godini...</w:t>
      </w:r>
      <w:r w:rsidR="00E23958">
        <w:rPr>
          <w:rFonts w:ascii="Times New Roman" w:hAnsi="Times New Roman" w:cs="Times New Roman"/>
          <w:sz w:val="24"/>
          <w:szCs w:val="24"/>
          <w:lang w:val="pl-PL"/>
        </w:rPr>
        <w:t>..............................................................................................69</w:t>
      </w:r>
    </w:p>
    <w:p w14:paraId="381145DB" w14:textId="77777777" w:rsidR="008D39FE" w:rsidRDefault="008D39FE" w:rsidP="00BD4C40">
      <w:pPr>
        <w:jc w:val="both"/>
        <w:rPr>
          <w:rFonts w:ascii="Times New Roman" w:hAnsi="Times New Roman" w:cs="Times New Roman"/>
          <w:sz w:val="24"/>
          <w:szCs w:val="24"/>
          <w:lang w:val="pl-PL"/>
        </w:rPr>
      </w:pPr>
    </w:p>
    <w:p w14:paraId="01E8EE7D" w14:textId="77777777" w:rsidR="008D39FE" w:rsidRDefault="008D39FE" w:rsidP="00BD4C40">
      <w:pPr>
        <w:jc w:val="both"/>
        <w:rPr>
          <w:rFonts w:ascii="Times New Roman" w:hAnsi="Times New Roman" w:cs="Times New Roman"/>
          <w:sz w:val="24"/>
          <w:szCs w:val="24"/>
          <w:lang w:val="pl-PL"/>
        </w:rPr>
      </w:pPr>
    </w:p>
    <w:p w14:paraId="2C04CD6E" w14:textId="77777777" w:rsidR="008D39FE" w:rsidRDefault="008D39FE" w:rsidP="00BD4C40">
      <w:pPr>
        <w:jc w:val="both"/>
        <w:rPr>
          <w:rFonts w:ascii="Times New Roman" w:hAnsi="Times New Roman" w:cs="Times New Roman"/>
          <w:sz w:val="24"/>
          <w:szCs w:val="24"/>
          <w:lang w:val="pl-PL"/>
        </w:rPr>
      </w:pPr>
    </w:p>
    <w:p w14:paraId="5C111158" w14:textId="77777777" w:rsidR="008D39FE" w:rsidRDefault="008D39FE" w:rsidP="00BD4C40">
      <w:pPr>
        <w:jc w:val="both"/>
        <w:rPr>
          <w:rFonts w:ascii="Times New Roman" w:hAnsi="Times New Roman" w:cs="Times New Roman"/>
          <w:sz w:val="24"/>
          <w:szCs w:val="24"/>
          <w:lang w:val="pl-PL"/>
        </w:rPr>
      </w:pPr>
    </w:p>
    <w:p w14:paraId="647FC2A2" w14:textId="77777777" w:rsidR="008D39FE" w:rsidRDefault="008D39FE" w:rsidP="00BD4C40">
      <w:pPr>
        <w:jc w:val="both"/>
        <w:rPr>
          <w:rFonts w:ascii="Times New Roman" w:hAnsi="Times New Roman" w:cs="Times New Roman"/>
          <w:sz w:val="24"/>
          <w:szCs w:val="24"/>
          <w:lang w:val="pl-PL"/>
        </w:rPr>
      </w:pPr>
    </w:p>
    <w:p w14:paraId="77C4323B" w14:textId="77777777" w:rsidR="008D39FE" w:rsidRDefault="008D39FE" w:rsidP="00BD4C40">
      <w:pPr>
        <w:jc w:val="both"/>
        <w:rPr>
          <w:rFonts w:ascii="Times New Roman" w:hAnsi="Times New Roman" w:cs="Times New Roman"/>
          <w:sz w:val="24"/>
          <w:szCs w:val="24"/>
          <w:lang w:val="pl-PL"/>
        </w:rPr>
      </w:pPr>
    </w:p>
    <w:p w14:paraId="5E2A9073" w14:textId="77777777" w:rsidR="008D39FE" w:rsidRDefault="008D39FE" w:rsidP="00BD4C40">
      <w:pPr>
        <w:jc w:val="both"/>
        <w:rPr>
          <w:rFonts w:ascii="Times New Roman" w:hAnsi="Times New Roman" w:cs="Times New Roman"/>
          <w:sz w:val="24"/>
          <w:szCs w:val="24"/>
          <w:lang w:val="pl-PL"/>
        </w:rPr>
      </w:pPr>
    </w:p>
    <w:p w14:paraId="384FCB8B" w14:textId="77777777" w:rsidR="008D39FE" w:rsidRDefault="008D39FE" w:rsidP="00BD4C40">
      <w:pPr>
        <w:jc w:val="both"/>
        <w:rPr>
          <w:rFonts w:ascii="Times New Roman" w:hAnsi="Times New Roman" w:cs="Times New Roman"/>
          <w:sz w:val="24"/>
          <w:szCs w:val="24"/>
          <w:lang w:val="pl-PL"/>
        </w:rPr>
      </w:pPr>
    </w:p>
    <w:p w14:paraId="4F2362BB" w14:textId="0BB47AAE" w:rsidR="00EB2827" w:rsidRPr="00EB2827" w:rsidRDefault="00EB2827" w:rsidP="00EB2827">
      <w:pPr>
        <w:spacing w:after="200" w:line="276" w:lineRule="auto"/>
        <w:jc w:val="both"/>
        <w:rPr>
          <w:rFonts w:ascii="Times New Roman" w:eastAsia="Calibri" w:hAnsi="Times New Roman" w:cs="Times New Roman"/>
          <w:kern w:val="0"/>
          <w:sz w:val="24"/>
          <w:szCs w:val="24"/>
          <w14:ligatures w14:val="none"/>
        </w:rPr>
      </w:pPr>
      <w:bookmarkStart w:id="0" w:name="_Hlk505755903"/>
      <w:r w:rsidRPr="00EB2827">
        <w:rPr>
          <w:rFonts w:ascii="Times New Roman" w:eastAsia="Calibri" w:hAnsi="Times New Roman" w:cs="Times New Roman"/>
          <w:kern w:val="0"/>
          <w:sz w:val="24"/>
          <w:szCs w:val="24"/>
          <w14:ligatures w14:val="none"/>
        </w:rPr>
        <w:lastRenderedPageBreak/>
        <w:t>Na temelju članka 31. Statuta Općine Šodolovci („službeni glasnik općine Šodolovci“ broj 2/21) Općinsko vijeće Općine Šodolovci na svojoj 25. sjednici održanoj dana 19. veljače 2025. godine donosi</w:t>
      </w:r>
    </w:p>
    <w:p w14:paraId="1B8F877D" w14:textId="77777777" w:rsidR="00EB2827" w:rsidRPr="00EB2827" w:rsidRDefault="00EB2827" w:rsidP="00EB2827">
      <w:pPr>
        <w:spacing w:after="200" w:line="276" w:lineRule="auto"/>
        <w:jc w:val="both"/>
        <w:rPr>
          <w:rFonts w:ascii="Times New Roman" w:eastAsia="Calibri" w:hAnsi="Times New Roman" w:cs="Times New Roman"/>
          <w:kern w:val="0"/>
          <w:sz w:val="24"/>
          <w:szCs w:val="24"/>
          <w14:ligatures w14:val="none"/>
        </w:rPr>
      </w:pPr>
    </w:p>
    <w:p w14:paraId="6C4D7AEF" w14:textId="77777777" w:rsidR="00EB2827" w:rsidRPr="00EB2827" w:rsidRDefault="00EB2827" w:rsidP="00EB2827">
      <w:pPr>
        <w:spacing w:after="200" w:line="276" w:lineRule="auto"/>
        <w:jc w:val="center"/>
        <w:rPr>
          <w:rFonts w:ascii="Times New Roman" w:eastAsia="Calibri" w:hAnsi="Times New Roman" w:cs="Times New Roman"/>
          <w:b/>
          <w:kern w:val="0"/>
          <w:sz w:val="24"/>
          <w:szCs w:val="24"/>
          <w14:ligatures w14:val="none"/>
        </w:rPr>
      </w:pPr>
      <w:r w:rsidRPr="00EB2827">
        <w:rPr>
          <w:rFonts w:ascii="Times New Roman" w:eastAsia="Calibri" w:hAnsi="Times New Roman" w:cs="Times New Roman"/>
          <w:b/>
          <w:kern w:val="0"/>
          <w:sz w:val="24"/>
          <w:szCs w:val="24"/>
          <w14:ligatures w14:val="none"/>
        </w:rPr>
        <w:t>ZAKLJUČAK</w:t>
      </w:r>
    </w:p>
    <w:p w14:paraId="73720953" w14:textId="77777777" w:rsidR="00EB2827" w:rsidRPr="00EB2827" w:rsidRDefault="00EB2827" w:rsidP="00EB2827">
      <w:pPr>
        <w:spacing w:after="200" w:line="276" w:lineRule="auto"/>
        <w:jc w:val="center"/>
        <w:rPr>
          <w:rFonts w:ascii="Times New Roman" w:eastAsia="Calibri" w:hAnsi="Times New Roman" w:cs="Times New Roman"/>
          <w:b/>
          <w:kern w:val="0"/>
          <w:sz w:val="24"/>
          <w:szCs w:val="24"/>
          <w14:ligatures w14:val="none"/>
        </w:rPr>
      </w:pPr>
      <w:r w:rsidRPr="00EB2827">
        <w:rPr>
          <w:rFonts w:ascii="Times New Roman" w:eastAsia="Calibri" w:hAnsi="Times New Roman" w:cs="Times New Roman"/>
          <w:b/>
          <w:kern w:val="0"/>
          <w:sz w:val="24"/>
          <w:szCs w:val="24"/>
          <w14:ligatures w14:val="none"/>
        </w:rPr>
        <w:t>o usvajanju zapisnika sa 24. sjednice Općinskog vijeća Općine Šodolovci</w:t>
      </w:r>
    </w:p>
    <w:p w14:paraId="78DCA192" w14:textId="77777777" w:rsidR="00EB2827" w:rsidRPr="00EB2827" w:rsidRDefault="00EB2827" w:rsidP="00EB2827">
      <w:pPr>
        <w:spacing w:after="200" w:line="276" w:lineRule="auto"/>
        <w:jc w:val="center"/>
        <w:rPr>
          <w:rFonts w:ascii="Times New Roman" w:eastAsia="Calibri" w:hAnsi="Times New Roman" w:cs="Times New Roman"/>
          <w:b/>
          <w:kern w:val="0"/>
          <w:sz w:val="24"/>
          <w:szCs w:val="24"/>
          <w14:ligatures w14:val="none"/>
        </w:rPr>
      </w:pPr>
    </w:p>
    <w:p w14:paraId="432F57F3" w14:textId="77777777" w:rsidR="00EB2827" w:rsidRPr="00EB2827" w:rsidRDefault="00EB2827" w:rsidP="00EB2827">
      <w:pPr>
        <w:spacing w:after="200" w:line="276" w:lineRule="auto"/>
        <w:jc w:val="center"/>
        <w:rPr>
          <w:rFonts w:ascii="Times New Roman" w:eastAsia="Calibri" w:hAnsi="Times New Roman" w:cs="Times New Roman"/>
          <w:b/>
          <w:kern w:val="0"/>
          <w:sz w:val="24"/>
          <w:szCs w:val="24"/>
          <w14:ligatures w14:val="none"/>
        </w:rPr>
      </w:pPr>
    </w:p>
    <w:p w14:paraId="0A4DCD23" w14:textId="77777777" w:rsidR="00EB2827" w:rsidRPr="00EB2827" w:rsidRDefault="00EB2827" w:rsidP="00EB2827">
      <w:pPr>
        <w:spacing w:after="200" w:line="276" w:lineRule="auto"/>
        <w:jc w:val="center"/>
        <w:rPr>
          <w:rFonts w:ascii="Times New Roman" w:eastAsia="Calibri" w:hAnsi="Times New Roman" w:cs="Times New Roman"/>
          <w:kern w:val="0"/>
          <w:sz w:val="24"/>
          <w:szCs w:val="24"/>
          <w14:ligatures w14:val="none"/>
        </w:rPr>
      </w:pPr>
      <w:r w:rsidRPr="00EB2827">
        <w:rPr>
          <w:rFonts w:ascii="Times New Roman" w:eastAsia="Calibri" w:hAnsi="Times New Roman" w:cs="Times New Roman"/>
          <w:kern w:val="0"/>
          <w:sz w:val="24"/>
          <w:szCs w:val="24"/>
          <w14:ligatures w14:val="none"/>
        </w:rPr>
        <w:t>Članak 1.</w:t>
      </w:r>
    </w:p>
    <w:p w14:paraId="65C3729B" w14:textId="77777777" w:rsidR="00EB2827" w:rsidRPr="00EB2827" w:rsidRDefault="00EB2827" w:rsidP="00EB2827">
      <w:pPr>
        <w:spacing w:after="200" w:line="276" w:lineRule="auto"/>
        <w:jc w:val="both"/>
        <w:rPr>
          <w:rFonts w:ascii="Times New Roman" w:eastAsia="Calibri" w:hAnsi="Times New Roman" w:cs="Times New Roman"/>
          <w:kern w:val="0"/>
          <w:sz w:val="24"/>
          <w:szCs w:val="24"/>
          <w14:ligatures w14:val="none"/>
        </w:rPr>
      </w:pPr>
      <w:r w:rsidRPr="00EB2827">
        <w:rPr>
          <w:rFonts w:ascii="Times New Roman" w:eastAsia="Calibri" w:hAnsi="Times New Roman" w:cs="Times New Roman"/>
          <w:kern w:val="0"/>
          <w:sz w:val="24"/>
          <w:szCs w:val="24"/>
          <w14:ligatures w14:val="none"/>
        </w:rPr>
        <w:t>Usvaja se Zapisnik s 24. sjednice Općinskog vijeća Općine Šodolovci, održane 17. prosinca 2024. godine.</w:t>
      </w:r>
    </w:p>
    <w:p w14:paraId="16109BAC" w14:textId="77777777" w:rsidR="00EB2827" w:rsidRPr="00EB2827" w:rsidRDefault="00EB2827" w:rsidP="00EB2827">
      <w:pPr>
        <w:spacing w:after="200" w:line="276" w:lineRule="auto"/>
        <w:jc w:val="both"/>
        <w:rPr>
          <w:rFonts w:ascii="Times New Roman" w:eastAsia="Calibri" w:hAnsi="Times New Roman" w:cs="Times New Roman"/>
          <w:kern w:val="0"/>
          <w:sz w:val="24"/>
          <w:szCs w:val="24"/>
          <w14:ligatures w14:val="none"/>
        </w:rPr>
      </w:pPr>
    </w:p>
    <w:p w14:paraId="1630D686" w14:textId="77777777" w:rsidR="00EB2827" w:rsidRPr="00EB2827" w:rsidRDefault="00EB2827" w:rsidP="00EB2827">
      <w:pPr>
        <w:spacing w:after="200" w:line="276" w:lineRule="auto"/>
        <w:jc w:val="center"/>
        <w:rPr>
          <w:rFonts w:ascii="Times New Roman" w:eastAsia="Calibri" w:hAnsi="Times New Roman" w:cs="Times New Roman"/>
          <w:kern w:val="0"/>
          <w:sz w:val="24"/>
          <w:szCs w:val="24"/>
          <w14:ligatures w14:val="none"/>
        </w:rPr>
      </w:pPr>
      <w:r w:rsidRPr="00EB2827">
        <w:rPr>
          <w:rFonts w:ascii="Times New Roman" w:eastAsia="Calibri" w:hAnsi="Times New Roman" w:cs="Times New Roman"/>
          <w:kern w:val="0"/>
          <w:sz w:val="24"/>
          <w:szCs w:val="24"/>
          <w14:ligatures w14:val="none"/>
        </w:rPr>
        <w:t>Članak 2.</w:t>
      </w:r>
    </w:p>
    <w:p w14:paraId="6AA29FA1" w14:textId="77777777" w:rsidR="00EB2827" w:rsidRPr="00EB2827" w:rsidRDefault="00EB2827" w:rsidP="00EB2827">
      <w:pPr>
        <w:spacing w:after="200" w:line="276" w:lineRule="auto"/>
        <w:jc w:val="both"/>
        <w:rPr>
          <w:rFonts w:ascii="Times New Roman" w:eastAsia="Calibri" w:hAnsi="Times New Roman" w:cs="Times New Roman"/>
          <w:kern w:val="0"/>
          <w:sz w:val="24"/>
          <w:szCs w:val="24"/>
          <w14:ligatures w14:val="none"/>
        </w:rPr>
      </w:pPr>
      <w:r w:rsidRPr="00EB2827">
        <w:rPr>
          <w:rFonts w:ascii="Times New Roman" w:eastAsia="Calibri" w:hAnsi="Times New Roman" w:cs="Times New Roman"/>
          <w:kern w:val="0"/>
          <w:sz w:val="24"/>
          <w:szCs w:val="24"/>
          <w14:ligatures w14:val="none"/>
        </w:rPr>
        <w:t>Ovaj Zaključak objavit će se u „Službenom glasniku Općine Šodolovci“ a stupa na snagu osmog dana od dana objave.</w:t>
      </w:r>
    </w:p>
    <w:p w14:paraId="61D80D1B" w14:textId="77777777" w:rsidR="00EB2827" w:rsidRPr="00EB2827" w:rsidRDefault="00EB2827" w:rsidP="00EB2827">
      <w:pPr>
        <w:spacing w:after="200" w:line="276" w:lineRule="auto"/>
        <w:jc w:val="both"/>
        <w:rPr>
          <w:rFonts w:ascii="Times New Roman" w:eastAsia="Calibri" w:hAnsi="Times New Roman" w:cs="Times New Roman"/>
          <w:kern w:val="0"/>
          <w:sz w:val="24"/>
          <w:szCs w:val="24"/>
          <w14:ligatures w14:val="none"/>
        </w:rPr>
      </w:pPr>
    </w:p>
    <w:p w14:paraId="387B9F66" w14:textId="77777777" w:rsidR="00EB2827" w:rsidRPr="00EB2827" w:rsidRDefault="00EB2827" w:rsidP="00EB2827">
      <w:pPr>
        <w:spacing w:after="200" w:line="276" w:lineRule="auto"/>
        <w:jc w:val="both"/>
        <w:rPr>
          <w:rFonts w:ascii="Times New Roman" w:eastAsia="Calibri" w:hAnsi="Times New Roman" w:cs="Times New Roman"/>
          <w:kern w:val="0"/>
          <w:sz w:val="24"/>
          <w:szCs w:val="24"/>
          <w14:ligatures w14:val="none"/>
        </w:rPr>
      </w:pPr>
      <w:r w:rsidRPr="00EB2827">
        <w:rPr>
          <w:rFonts w:ascii="Times New Roman" w:eastAsia="Calibri" w:hAnsi="Times New Roman" w:cs="Times New Roman"/>
          <w:kern w:val="0"/>
          <w:sz w:val="24"/>
          <w:szCs w:val="24"/>
          <w14:ligatures w14:val="none"/>
        </w:rPr>
        <w:t>KLASA: 024-03/24-02/5</w:t>
      </w:r>
    </w:p>
    <w:p w14:paraId="799ED6AE" w14:textId="77777777" w:rsidR="00EB2827" w:rsidRPr="00EB2827" w:rsidRDefault="00EB2827" w:rsidP="00EB2827">
      <w:pPr>
        <w:spacing w:after="200" w:line="276" w:lineRule="auto"/>
        <w:jc w:val="both"/>
        <w:rPr>
          <w:rFonts w:ascii="Times New Roman" w:eastAsia="Calibri" w:hAnsi="Times New Roman" w:cs="Times New Roman"/>
          <w:kern w:val="0"/>
          <w:sz w:val="24"/>
          <w:szCs w:val="24"/>
          <w14:ligatures w14:val="none"/>
        </w:rPr>
      </w:pPr>
      <w:r w:rsidRPr="00EB2827">
        <w:rPr>
          <w:rFonts w:ascii="Times New Roman" w:eastAsia="Calibri" w:hAnsi="Times New Roman" w:cs="Times New Roman"/>
          <w:kern w:val="0"/>
          <w:sz w:val="24"/>
          <w:szCs w:val="24"/>
          <w14:ligatures w14:val="none"/>
        </w:rPr>
        <w:t>URBROJ: 2158-36-01-25-4</w:t>
      </w:r>
    </w:p>
    <w:p w14:paraId="5D9ECE1D" w14:textId="77777777" w:rsidR="00EB2827" w:rsidRPr="00EB2827" w:rsidRDefault="00EB2827" w:rsidP="00EB2827">
      <w:pPr>
        <w:spacing w:after="200" w:line="276" w:lineRule="auto"/>
        <w:jc w:val="both"/>
        <w:rPr>
          <w:rFonts w:ascii="Times New Roman" w:eastAsia="Calibri" w:hAnsi="Times New Roman" w:cs="Times New Roman"/>
          <w:kern w:val="0"/>
          <w:sz w:val="24"/>
          <w:szCs w:val="24"/>
          <w14:ligatures w14:val="none"/>
        </w:rPr>
      </w:pPr>
      <w:r w:rsidRPr="00EB2827">
        <w:rPr>
          <w:rFonts w:ascii="Times New Roman" w:eastAsia="Calibri" w:hAnsi="Times New Roman" w:cs="Times New Roman"/>
          <w:kern w:val="0"/>
          <w:sz w:val="24"/>
          <w:szCs w:val="24"/>
          <w14:ligatures w14:val="none"/>
        </w:rPr>
        <w:t xml:space="preserve">Šodolovci, 19. veljače 2025.                                   </w:t>
      </w:r>
    </w:p>
    <w:p w14:paraId="305626F2" w14:textId="77777777" w:rsidR="00EB2827" w:rsidRPr="00EB2827" w:rsidRDefault="00EB2827" w:rsidP="00EB2827">
      <w:pPr>
        <w:spacing w:after="200" w:line="276" w:lineRule="auto"/>
        <w:jc w:val="right"/>
        <w:rPr>
          <w:rFonts w:ascii="Times New Roman" w:eastAsia="Calibri" w:hAnsi="Times New Roman" w:cs="Times New Roman"/>
          <w:kern w:val="0"/>
          <w:sz w:val="24"/>
          <w:szCs w:val="24"/>
          <w14:ligatures w14:val="none"/>
        </w:rPr>
      </w:pPr>
      <w:r w:rsidRPr="00EB2827">
        <w:rPr>
          <w:rFonts w:ascii="Times New Roman" w:eastAsia="Calibri" w:hAnsi="Times New Roman" w:cs="Times New Roman"/>
          <w:kern w:val="0"/>
          <w:sz w:val="24"/>
          <w:szCs w:val="24"/>
          <w14:ligatures w14:val="none"/>
        </w:rPr>
        <w:t>PREDSJEDNIK OPĆINSKOG VIJEĆA:</w:t>
      </w:r>
    </w:p>
    <w:p w14:paraId="7420E7C7" w14:textId="602F4EC1" w:rsidR="00EB2827" w:rsidRDefault="00EB2827" w:rsidP="00EB2827">
      <w:pPr>
        <w:spacing w:after="200" w:line="276" w:lineRule="auto"/>
        <w:jc w:val="both"/>
        <w:rPr>
          <w:rFonts w:ascii="Times New Roman" w:eastAsia="Calibri" w:hAnsi="Times New Roman" w:cs="Times New Roman"/>
          <w:kern w:val="0"/>
          <w:sz w:val="24"/>
          <w:szCs w:val="24"/>
          <w14:ligatures w14:val="none"/>
        </w:rPr>
      </w:pPr>
      <w:r w:rsidRPr="00EB2827">
        <w:rPr>
          <w:rFonts w:ascii="Times New Roman" w:eastAsia="Calibri" w:hAnsi="Times New Roman" w:cs="Times New Roman"/>
          <w:kern w:val="0"/>
          <w:sz w:val="24"/>
          <w:szCs w:val="24"/>
          <w14:ligatures w14:val="none"/>
        </w:rPr>
        <w:t xml:space="preserve">                                                                                                   </w:t>
      </w:r>
      <w:r w:rsidR="00D95468">
        <w:rPr>
          <w:rFonts w:ascii="Times New Roman" w:eastAsia="Calibri" w:hAnsi="Times New Roman" w:cs="Times New Roman"/>
          <w:kern w:val="0"/>
          <w:sz w:val="24"/>
          <w:szCs w:val="24"/>
          <w14:ligatures w14:val="none"/>
        </w:rPr>
        <w:t xml:space="preserve">                   </w:t>
      </w:r>
      <w:r w:rsidRPr="00EB2827">
        <w:rPr>
          <w:rFonts w:ascii="Times New Roman" w:eastAsia="Calibri" w:hAnsi="Times New Roman" w:cs="Times New Roman"/>
          <w:kern w:val="0"/>
          <w:sz w:val="24"/>
          <w:szCs w:val="24"/>
          <w14:ligatures w14:val="none"/>
        </w:rPr>
        <w:t xml:space="preserve">     Lazar </w:t>
      </w:r>
      <w:proofErr w:type="spellStart"/>
      <w:r w:rsidRPr="00EB2827">
        <w:rPr>
          <w:rFonts w:ascii="Times New Roman" w:eastAsia="Calibri" w:hAnsi="Times New Roman" w:cs="Times New Roman"/>
          <w:kern w:val="0"/>
          <w:sz w:val="24"/>
          <w:szCs w:val="24"/>
          <w14:ligatures w14:val="none"/>
        </w:rPr>
        <w:t>Telenta</w:t>
      </w:r>
      <w:proofErr w:type="spellEnd"/>
    </w:p>
    <w:p w14:paraId="71931D0A" w14:textId="636DEFCA" w:rsidR="00EB2827" w:rsidRDefault="00EB2827" w:rsidP="00EB2827">
      <w:pPr>
        <w:jc w:val="center"/>
      </w:pPr>
      <w:r>
        <w:rPr>
          <w:rFonts w:ascii="Times New Roman" w:eastAsia="Calibri" w:hAnsi="Times New Roman" w:cs="Times New Roman"/>
          <w:kern w:val="0"/>
          <w:sz w:val="24"/>
          <w:szCs w:val="24"/>
          <w14:ligatures w14:val="none"/>
        </w:rPr>
        <w:t>**********</w:t>
      </w:r>
    </w:p>
    <w:p w14:paraId="41D1FB72" w14:textId="77777777" w:rsidR="00EB2827" w:rsidRPr="000D0D68" w:rsidRDefault="00EB2827" w:rsidP="00EB2827">
      <w:pPr>
        <w:spacing w:after="0"/>
        <w:rPr>
          <w:rFonts w:ascii="Cambria" w:hAnsi="Cambria" w:cstheme="minorHAnsi"/>
          <w:sz w:val="24"/>
          <w:szCs w:val="24"/>
        </w:rPr>
      </w:pPr>
      <w:r w:rsidRPr="000D0D68">
        <w:rPr>
          <w:rFonts w:ascii="Cambria" w:hAnsi="Cambria" w:cstheme="minorHAnsi"/>
          <w:sz w:val="24"/>
          <w:szCs w:val="24"/>
        </w:rPr>
        <w:t>KLASA: 400-0</w:t>
      </w:r>
      <w:r>
        <w:rPr>
          <w:rFonts w:ascii="Cambria" w:hAnsi="Cambria" w:cstheme="minorHAnsi"/>
          <w:sz w:val="24"/>
          <w:szCs w:val="24"/>
        </w:rPr>
        <w:t>3</w:t>
      </w:r>
      <w:r w:rsidRPr="000D0D68">
        <w:rPr>
          <w:rFonts w:ascii="Cambria" w:hAnsi="Cambria" w:cstheme="minorHAnsi"/>
          <w:sz w:val="24"/>
          <w:szCs w:val="24"/>
        </w:rPr>
        <w:t>/2</w:t>
      </w:r>
      <w:r>
        <w:rPr>
          <w:rFonts w:ascii="Cambria" w:hAnsi="Cambria" w:cstheme="minorHAnsi"/>
          <w:sz w:val="24"/>
          <w:szCs w:val="24"/>
        </w:rPr>
        <w:t>4-01/1</w:t>
      </w:r>
    </w:p>
    <w:p w14:paraId="2FA81DCE" w14:textId="77777777" w:rsidR="00EB2827" w:rsidRPr="00C63547" w:rsidRDefault="00EB2827" w:rsidP="00EB2827">
      <w:pPr>
        <w:spacing w:after="0"/>
        <w:rPr>
          <w:rFonts w:ascii="Cambria" w:hAnsi="Cambria" w:cstheme="minorHAnsi"/>
          <w:sz w:val="24"/>
          <w:szCs w:val="24"/>
        </w:rPr>
      </w:pPr>
      <w:r w:rsidRPr="000D0D68">
        <w:rPr>
          <w:rFonts w:ascii="Cambria" w:hAnsi="Cambria" w:cstheme="minorHAnsi"/>
          <w:sz w:val="24"/>
          <w:szCs w:val="24"/>
        </w:rPr>
        <w:t>URBROJ: 2158-36-01</w:t>
      </w:r>
      <w:r>
        <w:rPr>
          <w:rFonts w:ascii="Cambria" w:hAnsi="Cambria" w:cstheme="minorHAnsi"/>
          <w:sz w:val="24"/>
          <w:szCs w:val="24"/>
        </w:rPr>
        <w:t>-25-2</w:t>
      </w:r>
    </w:p>
    <w:p w14:paraId="5F8C360F" w14:textId="77777777" w:rsidR="00EB2827" w:rsidRPr="000D0D68" w:rsidRDefault="00EB2827" w:rsidP="00EB2827">
      <w:pPr>
        <w:spacing w:after="0"/>
        <w:rPr>
          <w:rFonts w:ascii="Cambria" w:hAnsi="Cambria" w:cstheme="minorHAnsi"/>
          <w:sz w:val="24"/>
          <w:szCs w:val="24"/>
        </w:rPr>
      </w:pPr>
      <w:r w:rsidRPr="000D0D68">
        <w:rPr>
          <w:rFonts w:ascii="Cambria" w:hAnsi="Cambria" w:cstheme="minorHAnsi"/>
          <w:sz w:val="24"/>
          <w:szCs w:val="24"/>
        </w:rPr>
        <w:t xml:space="preserve">Šodolovci, </w:t>
      </w:r>
      <w:r>
        <w:rPr>
          <w:rFonts w:ascii="Cambria" w:hAnsi="Cambria" w:cstheme="minorHAnsi"/>
          <w:sz w:val="24"/>
          <w:szCs w:val="24"/>
        </w:rPr>
        <w:t xml:space="preserve">19. veljače </w:t>
      </w:r>
      <w:r w:rsidRPr="000D0D68">
        <w:rPr>
          <w:rFonts w:ascii="Cambria" w:hAnsi="Cambria" w:cstheme="minorHAnsi"/>
          <w:sz w:val="24"/>
          <w:szCs w:val="24"/>
        </w:rPr>
        <w:t>202</w:t>
      </w:r>
      <w:r>
        <w:rPr>
          <w:rFonts w:ascii="Cambria" w:hAnsi="Cambria" w:cstheme="minorHAnsi"/>
          <w:sz w:val="24"/>
          <w:szCs w:val="24"/>
        </w:rPr>
        <w:t>5</w:t>
      </w:r>
      <w:r w:rsidRPr="000D0D68">
        <w:rPr>
          <w:rFonts w:ascii="Cambria" w:hAnsi="Cambria" w:cstheme="minorHAnsi"/>
          <w:sz w:val="24"/>
          <w:szCs w:val="24"/>
        </w:rPr>
        <w:t>.g.</w:t>
      </w:r>
    </w:p>
    <w:p w14:paraId="2102CF91" w14:textId="77777777" w:rsidR="00EB2827" w:rsidRPr="000D0D68" w:rsidRDefault="00EB2827" w:rsidP="00EB2827">
      <w:pPr>
        <w:spacing w:after="0"/>
        <w:rPr>
          <w:rFonts w:ascii="Cambria" w:hAnsi="Cambria" w:cstheme="minorHAnsi"/>
          <w:sz w:val="24"/>
          <w:szCs w:val="24"/>
        </w:rPr>
      </w:pPr>
    </w:p>
    <w:p w14:paraId="03E1B9A8" w14:textId="77777777" w:rsidR="00EB2827" w:rsidRPr="000D0D68" w:rsidRDefault="00EB2827" w:rsidP="00EB2827">
      <w:pPr>
        <w:spacing w:after="0"/>
        <w:jc w:val="both"/>
        <w:rPr>
          <w:rFonts w:ascii="Cambria" w:hAnsi="Cambria" w:cstheme="minorHAnsi"/>
          <w:color w:val="FF0000"/>
          <w:sz w:val="24"/>
          <w:szCs w:val="24"/>
        </w:rPr>
      </w:pPr>
      <w:r w:rsidRPr="000D0D68">
        <w:rPr>
          <w:rFonts w:ascii="Cambria" w:hAnsi="Cambria" w:cstheme="minorHAnsi"/>
          <w:sz w:val="24"/>
          <w:szCs w:val="24"/>
        </w:rPr>
        <w:t>Temeljem odredbi članka 8</w:t>
      </w:r>
      <w:r>
        <w:rPr>
          <w:rFonts w:ascii="Cambria" w:hAnsi="Cambria" w:cstheme="minorHAnsi"/>
          <w:sz w:val="24"/>
          <w:szCs w:val="24"/>
        </w:rPr>
        <w:t>8</w:t>
      </w:r>
      <w:r w:rsidRPr="000D0D68">
        <w:rPr>
          <w:rFonts w:ascii="Cambria" w:hAnsi="Cambria" w:cstheme="minorHAnsi"/>
          <w:sz w:val="24"/>
          <w:szCs w:val="24"/>
        </w:rPr>
        <w:t>. Zakona o proračunu (</w:t>
      </w:r>
      <w:r>
        <w:rPr>
          <w:rFonts w:ascii="Cambria" w:hAnsi="Cambria" w:cstheme="minorHAnsi"/>
          <w:sz w:val="24"/>
          <w:szCs w:val="24"/>
        </w:rPr>
        <w:t>„</w:t>
      </w:r>
      <w:r w:rsidRPr="000D0D68">
        <w:rPr>
          <w:rFonts w:ascii="Cambria" w:hAnsi="Cambria" w:cstheme="minorHAnsi"/>
          <w:sz w:val="24"/>
          <w:szCs w:val="24"/>
        </w:rPr>
        <w:t>Narodne novine</w:t>
      </w:r>
      <w:r>
        <w:rPr>
          <w:rFonts w:ascii="Cambria" w:hAnsi="Cambria" w:cstheme="minorHAnsi"/>
          <w:sz w:val="24"/>
          <w:szCs w:val="24"/>
        </w:rPr>
        <w:t>“</w:t>
      </w:r>
      <w:r w:rsidRPr="000D0D68">
        <w:rPr>
          <w:rFonts w:ascii="Cambria" w:hAnsi="Cambria" w:cstheme="minorHAnsi"/>
          <w:sz w:val="24"/>
          <w:szCs w:val="24"/>
        </w:rPr>
        <w:t xml:space="preserve"> broj 144/21), članka </w:t>
      </w:r>
      <w:r>
        <w:rPr>
          <w:rFonts w:ascii="Cambria" w:hAnsi="Cambria" w:cstheme="minorHAnsi"/>
          <w:sz w:val="24"/>
          <w:szCs w:val="24"/>
        </w:rPr>
        <w:t>54</w:t>
      </w:r>
      <w:r w:rsidRPr="000D0D68">
        <w:rPr>
          <w:rFonts w:ascii="Cambria" w:hAnsi="Cambria" w:cstheme="minorHAnsi"/>
          <w:sz w:val="24"/>
          <w:szCs w:val="24"/>
        </w:rPr>
        <w:t>. Pravilnika o polugodišnjem i godišnjem izvještaju o izvršenju proračuna</w:t>
      </w:r>
      <w:r>
        <w:rPr>
          <w:rFonts w:ascii="Cambria" w:hAnsi="Cambria" w:cstheme="minorHAnsi"/>
          <w:sz w:val="24"/>
          <w:szCs w:val="24"/>
        </w:rPr>
        <w:t xml:space="preserve"> i financijskog plana</w:t>
      </w:r>
      <w:r w:rsidRPr="000D0D68">
        <w:rPr>
          <w:rFonts w:ascii="Cambria" w:hAnsi="Cambria" w:cstheme="minorHAnsi"/>
          <w:sz w:val="24"/>
          <w:szCs w:val="24"/>
        </w:rPr>
        <w:t xml:space="preserve"> (</w:t>
      </w:r>
      <w:r>
        <w:rPr>
          <w:rFonts w:ascii="Cambria" w:hAnsi="Cambria" w:cstheme="minorHAnsi"/>
          <w:sz w:val="24"/>
          <w:szCs w:val="24"/>
        </w:rPr>
        <w:t>„</w:t>
      </w:r>
      <w:r w:rsidRPr="000D0D68">
        <w:rPr>
          <w:rFonts w:ascii="Cambria" w:hAnsi="Cambria" w:cstheme="minorHAnsi"/>
          <w:sz w:val="24"/>
          <w:szCs w:val="24"/>
        </w:rPr>
        <w:t>Narodne novine</w:t>
      </w:r>
      <w:r>
        <w:rPr>
          <w:rFonts w:ascii="Cambria" w:hAnsi="Cambria" w:cstheme="minorHAnsi"/>
          <w:sz w:val="24"/>
          <w:szCs w:val="24"/>
        </w:rPr>
        <w:t>“</w:t>
      </w:r>
      <w:r w:rsidRPr="000D0D68">
        <w:rPr>
          <w:rFonts w:ascii="Cambria" w:hAnsi="Cambria" w:cstheme="minorHAnsi"/>
          <w:sz w:val="24"/>
          <w:szCs w:val="24"/>
        </w:rPr>
        <w:t xml:space="preserve"> broj </w:t>
      </w:r>
      <w:r>
        <w:rPr>
          <w:rFonts w:ascii="Cambria" w:hAnsi="Cambria" w:cstheme="minorHAnsi"/>
          <w:sz w:val="24"/>
          <w:szCs w:val="24"/>
        </w:rPr>
        <w:t>85/2023</w:t>
      </w:r>
      <w:r w:rsidRPr="000D0D68">
        <w:rPr>
          <w:rFonts w:ascii="Cambria" w:hAnsi="Cambria" w:cstheme="minorHAnsi"/>
          <w:sz w:val="24"/>
          <w:szCs w:val="24"/>
        </w:rPr>
        <w:t>) i članka 31. Statuta Općine Šodolovci (</w:t>
      </w:r>
      <w:r>
        <w:rPr>
          <w:rFonts w:ascii="Cambria" w:hAnsi="Cambria" w:cstheme="minorHAnsi"/>
          <w:sz w:val="24"/>
          <w:szCs w:val="24"/>
        </w:rPr>
        <w:t>„</w:t>
      </w:r>
      <w:r w:rsidRPr="000D0D68">
        <w:rPr>
          <w:rFonts w:ascii="Cambria" w:hAnsi="Cambria" w:cstheme="minorHAnsi"/>
          <w:sz w:val="24"/>
          <w:szCs w:val="24"/>
        </w:rPr>
        <w:t>Službeni glasnik Općine Šodolovci</w:t>
      </w:r>
      <w:r>
        <w:rPr>
          <w:rFonts w:ascii="Cambria" w:hAnsi="Cambria" w:cstheme="minorHAnsi"/>
          <w:sz w:val="24"/>
          <w:szCs w:val="24"/>
        </w:rPr>
        <w:t>“</w:t>
      </w:r>
      <w:r w:rsidRPr="000D0D68">
        <w:rPr>
          <w:rFonts w:ascii="Cambria" w:hAnsi="Cambria" w:cstheme="minorHAnsi"/>
          <w:sz w:val="24"/>
          <w:szCs w:val="24"/>
        </w:rPr>
        <w:t xml:space="preserve"> br</w:t>
      </w:r>
      <w:r>
        <w:rPr>
          <w:rFonts w:ascii="Cambria" w:hAnsi="Cambria" w:cstheme="minorHAnsi"/>
          <w:sz w:val="24"/>
          <w:szCs w:val="24"/>
        </w:rPr>
        <w:t>oj</w:t>
      </w:r>
      <w:r w:rsidRPr="000D0D68">
        <w:rPr>
          <w:rFonts w:ascii="Cambria" w:hAnsi="Cambria" w:cstheme="minorHAnsi"/>
          <w:sz w:val="24"/>
          <w:szCs w:val="24"/>
        </w:rPr>
        <w:t xml:space="preserve"> 2/21) Općinsko vijeće Općine Šodolovci na svojoj </w:t>
      </w:r>
      <w:r>
        <w:rPr>
          <w:rFonts w:ascii="Cambria" w:hAnsi="Cambria" w:cstheme="minorHAnsi"/>
          <w:sz w:val="24"/>
          <w:szCs w:val="24"/>
        </w:rPr>
        <w:t xml:space="preserve">25. </w:t>
      </w:r>
      <w:r w:rsidRPr="000D0D68">
        <w:rPr>
          <w:rFonts w:ascii="Cambria" w:hAnsi="Cambria" w:cstheme="minorHAnsi"/>
          <w:sz w:val="24"/>
          <w:szCs w:val="24"/>
        </w:rPr>
        <w:t>sjednici održanoj dana</w:t>
      </w:r>
      <w:r>
        <w:rPr>
          <w:rFonts w:ascii="Cambria" w:hAnsi="Cambria" w:cstheme="minorHAnsi"/>
          <w:sz w:val="24"/>
          <w:szCs w:val="24"/>
        </w:rPr>
        <w:t xml:space="preserve"> 19. veljače</w:t>
      </w:r>
      <w:r w:rsidRPr="000D0D68">
        <w:rPr>
          <w:rFonts w:ascii="Cambria" w:hAnsi="Cambria" w:cstheme="minorHAnsi"/>
          <w:color w:val="FF0000"/>
          <w:sz w:val="24"/>
          <w:szCs w:val="24"/>
        </w:rPr>
        <w:t xml:space="preserve"> </w:t>
      </w:r>
      <w:r w:rsidRPr="000D0D68">
        <w:rPr>
          <w:rFonts w:ascii="Cambria" w:hAnsi="Cambria" w:cstheme="minorHAnsi"/>
          <w:sz w:val="24"/>
          <w:szCs w:val="24"/>
        </w:rPr>
        <w:t>202</w:t>
      </w:r>
      <w:r>
        <w:rPr>
          <w:rFonts w:ascii="Cambria" w:hAnsi="Cambria" w:cstheme="minorHAnsi"/>
          <w:sz w:val="24"/>
          <w:szCs w:val="24"/>
        </w:rPr>
        <w:t>5</w:t>
      </w:r>
      <w:r w:rsidRPr="000D0D68">
        <w:rPr>
          <w:rFonts w:ascii="Cambria" w:hAnsi="Cambria" w:cstheme="minorHAnsi"/>
          <w:sz w:val="24"/>
          <w:szCs w:val="24"/>
        </w:rPr>
        <w:t>. godine donosi:</w:t>
      </w:r>
    </w:p>
    <w:p w14:paraId="059C1C8E" w14:textId="77777777" w:rsidR="00EB2827" w:rsidRDefault="00EB2827" w:rsidP="00EB2827">
      <w:pPr>
        <w:pStyle w:val="Standard"/>
        <w:spacing w:after="0" w:line="240" w:lineRule="auto"/>
        <w:rPr>
          <w:rFonts w:ascii="Cambria" w:hAnsi="Cambria" w:cs="Times New Roman"/>
          <w:b/>
          <w:sz w:val="24"/>
          <w:szCs w:val="24"/>
        </w:rPr>
      </w:pPr>
    </w:p>
    <w:p w14:paraId="510021BE" w14:textId="77777777" w:rsidR="00EB2827" w:rsidRDefault="00EB2827" w:rsidP="00EB2827">
      <w:pPr>
        <w:pStyle w:val="Standard"/>
        <w:spacing w:after="0" w:line="240" w:lineRule="auto"/>
        <w:rPr>
          <w:rFonts w:ascii="Cambria" w:hAnsi="Cambria" w:cs="Times New Roman"/>
          <w:b/>
          <w:sz w:val="24"/>
          <w:szCs w:val="24"/>
        </w:rPr>
      </w:pPr>
    </w:p>
    <w:p w14:paraId="0D1B4BAB" w14:textId="77777777" w:rsidR="00EB2827" w:rsidRPr="008E4FF1" w:rsidRDefault="00EB2827" w:rsidP="00EB2827">
      <w:pPr>
        <w:pStyle w:val="Standard"/>
        <w:spacing w:after="0" w:line="240" w:lineRule="auto"/>
        <w:jc w:val="center"/>
        <w:rPr>
          <w:rFonts w:ascii="Cambria" w:hAnsi="Cambria" w:cs="Times New Roman"/>
          <w:b/>
          <w:sz w:val="24"/>
          <w:szCs w:val="24"/>
        </w:rPr>
      </w:pPr>
      <w:r w:rsidRPr="008E4FF1">
        <w:rPr>
          <w:rFonts w:ascii="Cambria" w:hAnsi="Cambria" w:cs="Times New Roman"/>
          <w:b/>
          <w:sz w:val="28"/>
          <w:szCs w:val="28"/>
        </w:rPr>
        <w:t>GODIŠNJI IZVJEŠTAJ O IZVRŠENJU PRORAČUNA OPĆINE ŠODOLOVCI ZA 2024.g.</w:t>
      </w:r>
    </w:p>
    <w:p w14:paraId="6B32AA32" w14:textId="77777777" w:rsidR="00EB2827" w:rsidRDefault="00EB2827" w:rsidP="00EB2827">
      <w:pPr>
        <w:pStyle w:val="Standard"/>
        <w:spacing w:after="0" w:line="240" w:lineRule="auto"/>
        <w:jc w:val="center"/>
        <w:rPr>
          <w:rFonts w:ascii="Cambria" w:hAnsi="Cambria" w:cs="Times New Roman"/>
          <w:b/>
        </w:rPr>
      </w:pPr>
    </w:p>
    <w:p w14:paraId="11B84085" w14:textId="77777777" w:rsidR="00EB2827" w:rsidRDefault="00EB2827" w:rsidP="00EB2827">
      <w:pPr>
        <w:pStyle w:val="Standard"/>
        <w:spacing w:after="0" w:line="240" w:lineRule="auto"/>
        <w:jc w:val="center"/>
        <w:rPr>
          <w:rFonts w:ascii="Cambria" w:hAnsi="Cambria" w:cs="Times New Roman"/>
          <w:b/>
        </w:rPr>
      </w:pPr>
    </w:p>
    <w:p w14:paraId="648FE7A2" w14:textId="77777777" w:rsidR="00EB2827" w:rsidRPr="00322A87" w:rsidRDefault="00EB2827" w:rsidP="00EB2827">
      <w:pPr>
        <w:spacing w:after="0"/>
        <w:jc w:val="center"/>
        <w:rPr>
          <w:rFonts w:ascii="Cambria" w:hAnsi="Cambria" w:cstheme="minorHAnsi"/>
          <w:b/>
          <w:bCs/>
          <w:sz w:val="28"/>
          <w:szCs w:val="28"/>
        </w:rPr>
      </w:pPr>
      <w:r w:rsidRPr="00322A87">
        <w:rPr>
          <w:rFonts w:ascii="Cambria" w:hAnsi="Cambria" w:cstheme="minorHAnsi"/>
          <w:b/>
          <w:bCs/>
          <w:sz w:val="28"/>
          <w:szCs w:val="28"/>
        </w:rPr>
        <w:lastRenderedPageBreak/>
        <w:t>I. OPĆI DIO</w:t>
      </w:r>
    </w:p>
    <w:p w14:paraId="0B68F7BC" w14:textId="77777777" w:rsidR="00EB2827" w:rsidRDefault="00EB2827" w:rsidP="00D95468">
      <w:pPr>
        <w:spacing w:after="0"/>
        <w:rPr>
          <w:rFonts w:ascii="Cambria" w:hAnsi="Cambria" w:cstheme="minorHAnsi"/>
          <w:b/>
          <w:bCs/>
          <w:sz w:val="24"/>
          <w:szCs w:val="24"/>
        </w:rPr>
      </w:pPr>
    </w:p>
    <w:p w14:paraId="54F4AC74" w14:textId="77777777" w:rsidR="00EB2827" w:rsidRDefault="00EB2827" w:rsidP="00EB2827">
      <w:pPr>
        <w:spacing w:after="0"/>
        <w:jc w:val="center"/>
        <w:rPr>
          <w:rFonts w:ascii="Cambria" w:hAnsi="Cambria" w:cstheme="minorHAnsi"/>
          <w:b/>
          <w:bCs/>
          <w:sz w:val="24"/>
          <w:szCs w:val="24"/>
        </w:rPr>
      </w:pPr>
    </w:p>
    <w:p w14:paraId="4988D115" w14:textId="77777777" w:rsidR="00EB2827" w:rsidRDefault="00EB2827" w:rsidP="00EB2827">
      <w:pPr>
        <w:spacing w:after="0"/>
        <w:jc w:val="center"/>
        <w:rPr>
          <w:rFonts w:ascii="Cambria" w:hAnsi="Cambria" w:cstheme="minorHAnsi"/>
          <w:b/>
          <w:bCs/>
          <w:sz w:val="24"/>
          <w:szCs w:val="24"/>
        </w:rPr>
      </w:pPr>
      <w:r w:rsidRPr="00EB5642">
        <w:rPr>
          <w:rFonts w:ascii="Cambria" w:hAnsi="Cambria" w:cstheme="minorHAnsi"/>
          <w:b/>
          <w:bCs/>
          <w:sz w:val="24"/>
          <w:szCs w:val="24"/>
        </w:rPr>
        <w:t>Članak 1</w:t>
      </w:r>
    </w:p>
    <w:p w14:paraId="20C9DE89" w14:textId="77777777" w:rsidR="00EB2827" w:rsidRPr="00322A87" w:rsidRDefault="00EB2827" w:rsidP="00EB2827">
      <w:pPr>
        <w:spacing w:after="0"/>
        <w:jc w:val="center"/>
        <w:rPr>
          <w:rFonts w:ascii="Cambria" w:hAnsi="Cambria" w:cstheme="minorHAnsi"/>
          <w:b/>
          <w:bCs/>
          <w:sz w:val="24"/>
          <w:szCs w:val="24"/>
        </w:rPr>
      </w:pPr>
    </w:p>
    <w:p w14:paraId="7B6AE151" w14:textId="77777777" w:rsidR="00EB2827" w:rsidRPr="00322A87" w:rsidRDefault="00EB2827" w:rsidP="00EB2827">
      <w:pPr>
        <w:spacing w:after="0"/>
        <w:rPr>
          <w:rFonts w:ascii="Cambria" w:hAnsi="Cambria" w:cstheme="minorHAnsi"/>
          <w:sz w:val="24"/>
          <w:szCs w:val="24"/>
        </w:rPr>
      </w:pPr>
      <w:r>
        <w:rPr>
          <w:rFonts w:ascii="Cambria" w:hAnsi="Cambria" w:cstheme="minorHAnsi"/>
          <w:sz w:val="24"/>
          <w:szCs w:val="24"/>
        </w:rPr>
        <w:t>Opći dio Godišnjeg izvještaja o izvršenju proračuna</w:t>
      </w:r>
      <w:r w:rsidRPr="00322A87">
        <w:rPr>
          <w:rFonts w:ascii="Cambria" w:hAnsi="Cambria" w:cstheme="minorHAnsi"/>
          <w:sz w:val="24"/>
          <w:szCs w:val="24"/>
        </w:rPr>
        <w:t xml:space="preserve"> sadrži:</w:t>
      </w:r>
    </w:p>
    <w:p w14:paraId="4E52DF6E" w14:textId="77777777" w:rsidR="00EB2827" w:rsidRPr="00322A87" w:rsidRDefault="00EB2827" w:rsidP="00EB2827">
      <w:pPr>
        <w:numPr>
          <w:ilvl w:val="0"/>
          <w:numId w:val="6"/>
        </w:numPr>
        <w:spacing w:after="0" w:line="259" w:lineRule="auto"/>
        <w:contextualSpacing/>
        <w:rPr>
          <w:rFonts w:ascii="Cambria" w:hAnsi="Cambria" w:cstheme="minorHAnsi"/>
          <w:sz w:val="24"/>
          <w:szCs w:val="24"/>
        </w:rPr>
      </w:pPr>
      <w:r w:rsidRPr="00322A87">
        <w:rPr>
          <w:rFonts w:ascii="Cambria" w:hAnsi="Cambria" w:cstheme="minorHAnsi"/>
          <w:sz w:val="24"/>
          <w:szCs w:val="24"/>
        </w:rPr>
        <w:t>Sažetak Račun</w:t>
      </w:r>
      <w:r>
        <w:rPr>
          <w:rFonts w:ascii="Cambria" w:hAnsi="Cambria" w:cstheme="minorHAnsi"/>
          <w:sz w:val="24"/>
          <w:szCs w:val="24"/>
        </w:rPr>
        <w:t>a</w:t>
      </w:r>
      <w:r w:rsidRPr="00322A87">
        <w:rPr>
          <w:rFonts w:ascii="Cambria" w:hAnsi="Cambria" w:cstheme="minorHAnsi"/>
          <w:sz w:val="24"/>
          <w:szCs w:val="24"/>
        </w:rPr>
        <w:t xml:space="preserve"> prihoda i rashoda i  Račun</w:t>
      </w:r>
      <w:r>
        <w:rPr>
          <w:rFonts w:ascii="Cambria" w:hAnsi="Cambria" w:cstheme="minorHAnsi"/>
          <w:sz w:val="24"/>
          <w:szCs w:val="24"/>
        </w:rPr>
        <w:t>a</w:t>
      </w:r>
      <w:r w:rsidRPr="00322A87">
        <w:rPr>
          <w:rFonts w:ascii="Cambria" w:hAnsi="Cambria" w:cstheme="minorHAnsi"/>
          <w:sz w:val="24"/>
          <w:szCs w:val="24"/>
        </w:rPr>
        <w:t xml:space="preserve"> financiranja,</w:t>
      </w:r>
    </w:p>
    <w:p w14:paraId="5C52544E" w14:textId="77777777" w:rsidR="00EB2827" w:rsidRPr="00322A87" w:rsidRDefault="00EB2827" w:rsidP="00EB2827">
      <w:pPr>
        <w:numPr>
          <w:ilvl w:val="0"/>
          <w:numId w:val="6"/>
        </w:numPr>
        <w:spacing w:after="0" w:line="259" w:lineRule="auto"/>
        <w:contextualSpacing/>
        <w:rPr>
          <w:rFonts w:ascii="Cambria" w:hAnsi="Cambria" w:cstheme="minorHAnsi"/>
          <w:sz w:val="24"/>
          <w:szCs w:val="24"/>
        </w:rPr>
      </w:pPr>
      <w:r w:rsidRPr="00322A87">
        <w:rPr>
          <w:rFonts w:ascii="Cambria" w:hAnsi="Cambria" w:cstheme="minorHAnsi"/>
          <w:sz w:val="24"/>
          <w:szCs w:val="24"/>
        </w:rPr>
        <w:t>Račun prihoda i rashoda,</w:t>
      </w:r>
    </w:p>
    <w:p w14:paraId="5D7909E7" w14:textId="77777777" w:rsidR="00EB2827" w:rsidRPr="00322A87" w:rsidRDefault="00EB2827" w:rsidP="00EB2827">
      <w:pPr>
        <w:numPr>
          <w:ilvl w:val="0"/>
          <w:numId w:val="6"/>
        </w:numPr>
        <w:spacing w:after="0" w:line="259" w:lineRule="auto"/>
        <w:contextualSpacing/>
        <w:rPr>
          <w:rFonts w:ascii="Cambria" w:hAnsi="Cambria" w:cstheme="minorHAnsi"/>
          <w:sz w:val="24"/>
          <w:szCs w:val="24"/>
        </w:rPr>
      </w:pPr>
      <w:r w:rsidRPr="00322A87">
        <w:rPr>
          <w:rFonts w:ascii="Cambria" w:hAnsi="Cambria" w:cstheme="minorHAnsi"/>
          <w:sz w:val="24"/>
          <w:szCs w:val="24"/>
        </w:rPr>
        <w:t xml:space="preserve">Račun financiranja. </w:t>
      </w:r>
    </w:p>
    <w:p w14:paraId="077DCD65" w14:textId="77777777" w:rsidR="00EB2827" w:rsidRDefault="00EB2827" w:rsidP="00EB2827">
      <w:pPr>
        <w:spacing w:after="0"/>
        <w:rPr>
          <w:rFonts w:ascii="Cambria" w:hAnsi="Cambria" w:cstheme="minorHAnsi"/>
          <w:sz w:val="24"/>
          <w:szCs w:val="24"/>
        </w:rPr>
      </w:pPr>
    </w:p>
    <w:p w14:paraId="003D5371" w14:textId="77777777" w:rsidR="00EB2827" w:rsidRPr="00322A87" w:rsidRDefault="00EB2827" w:rsidP="00EB2827">
      <w:pPr>
        <w:spacing w:after="0"/>
        <w:rPr>
          <w:rFonts w:ascii="Cambria" w:hAnsi="Cambria" w:cstheme="minorHAnsi"/>
          <w:sz w:val="24"/>
          <w:szCs w:val="24"/>
        </w:rPr>
      </w:pPr>
    </w:p>
    <w:p w14:paraId="4BB6CEEC" w14:textId="77777777" w:rsidR="00EB2827" w:rsidRPr="00322A87" w:rsidRDefault="00EB2827" w:rsidP="00EB2827">
      <w:pPr>
        <w:spacing w:after="0"/>
        <w:jc w:val="both"/>
        <w:rPr>
          <w:rFonts w:ascii="Cambria" w:hAnsi="Cambria" w:cstheme="minorHAnsi"/>
          <w:sz w:val="24"/>
          <w:szCs w:val="24"/>
        </w:rPr>
      </w:pPr>
      <w:r w:rsidRPr="00322A87">
        <w:rPr>
          <w:rFonts w:ascii="Cambria" w:hAnsi="Cambria" w:cstheme="minorHAnsi"/>
          <w:sz w:val="24"/>
          <w:szCs w:val="24"/>
        </w:rPr>
        <w:t>Sažetak Računa prihoda i rashoda i  Računa financiranja sadrži prikaz ukupn</w:t>
      </w:r>
      <w:r>
        <w:rPr>
          <w:rFonts w:ascii="Cambria" w:hAnsi="Cambria" w:cstheme="minorHAnsi"/>
          <w:sz w:val="24"/>
          <w:szCs w:val="24"/>
        </w:rPr>
        <w:t>o</w:t>
      </w:r>
      <w:r w:rsidRPr="00322A87">
        <w:rPr>
          <w:rFonts w:ascii="Cambria" w:hAnsi="Cambria" w:cstheme="minorHAnsi"/>
          <w:sz w:val="24"/>
          <w:szCs w:val="24"/>
        </w:rPr>
        <w:t xml:space="preserve"> ostvarenih prihoda i primitaka </w:t>
      </w:r>
      <w:r>
        <w:rPr>
          <w:rFonts w:ascii="Cambria" w:hAnsi="Cambria" w:cstheme="minorHAnsi"/>
          <w:sz w:val="24"/>
          <w:szCs w:val="24"/>
        </w:rPr>
        <w:t xml:space="preserve">i </w:t>
      </w:r>
      <w:r w:rsidRPr="00322A87">
        <w:rPr>
          <w:rFonts w:ascii="Cambria" w:hAnsi="Cambria" w:cstheme="minorHAnsi"/>
          <w:sz w:val="24"/>
          <w:szCs w:val="24"/>
        </w:rPr>
        <w:t>izvršenih rashoda i izdataka na razini razreda ekonomske klasifikacije</w:t>
      </w:r>
      <w:r>
        <w:rPr>
          <w:rFonts w:ascii="Cambria" w:hAnsi="Cambria" w:cstheme="minorHAnsi"/>
          <w:sz w:val="24"/>
          <w:szCs w:val="24"/>
        </w:rPr>
        <w:t xml:space="preserve"> te razliku između ukupno ostvarenih prihoda i rashoda te primitaka i izdataka.</w:t>
      </w:r>
    </w:p>
    <w:p w14:paraId="3F2D0868" w14:textId="77777777" w:rsidR="00EB2827" w:rsidRPr="00B011B9" w:rsidRDefault="00EB2827" w:rsidP="00EB2827">
      <w:pPr>
        <w:pStyle w:val="Standard"/>
        <w:spacing w:after="0" w:line="240" w:lineRule="auto"/>
        <w:rPr>
          <w:rFonts w:ascii="Cambria" w:hAnsi="Cambria" w:cs="Times New Roman"/>
          <w:b/>
        </w:rPr>
      </w:pPr>
    </w:p>
    <w:p w14:paraId="3DA84962" w14:textId="77777777" w:rsidR="00EB2827" w:rsidRPr="00B011B9" w:rsidRDefault="00EB2827" w:rsidP="00EB2827">
      <w:pPr>
        <w:pStyle w:val="Standard"/>
        <w:spacing w:after="0" w:line="240" w:lineRule="auto"/>
        <w:rPr>
          <w:rFonts w:ascii="Cambria" w:hAnsi="Cambria" w:cs="Times New Roman"/>
          <w:b/>
        </w:rPr>
      </w:pPr>
    </w:p>
    <w:p w14:paraId="7C141901" w14:textId="77777777" w:rsidR="00EB2827" w:rsidRDefault="00EB2827" w:rsidP="00EB2827">
      <w:pPr>
        <w:pStyle w:val="Standard"/>
        <w:spacing w:after="0" w:line="240" w:lineRule="auto"/>
        <w:jc w:val="center"/>
        <w:rPr>
          <w:rFonts w:ascii="Cambria" w:hAnsi="Cambria" w:cs="Times New Roman"/>
          <w:b/>
          <w:sz w:val="24"/>
          <w:szCs w:val="24"/>
        </w:rPr>
      </w:pPr>
    </w:p>
    <w:p w14:paraId="2A10247D" w14:textId="77777777" w:rsidR="00EB2827" w:rsidRPr="00DD314F" w:rsidRDefault="00EB2827" w:rsidP="00EB2827">
      <w:pPr>
        <w:pStyle w:val="Standard"/>
        <w:spacing w:after="0" w:line="240" w:lineRule="auto"/>
        <w:jc w:val="center"/>
        <w:rPr>
          <w:rFonts w:ascii="Cambria" w:hAnsi="Cambria" w:cs="Times New Roman"/>
          <w:b/>
          <w:sz w:val="24"/>
          <w:szCs w:val="24"/>
        </w:rPr>
      </w:pPr>
      <w:r w:rsidRPr="00DD314F">
        <w:rPr>
          <w:rFonts w:ascii="Cambria" w:hAnsi="Cambria" w:cs="Times New Roman"/>
          <w:b/>
          <w:sz w:val="24"/>
          <w:szCs w:val="24"/>
        </w:rPr>
        <w:t>Članak 2</w:t>
      </w:r>
    </w:p>
    <w:p w14:paraId="4854A341" w14:textId="77777777" w:rsidR="00EB2827" w:rsidRPr="00DC615F" w:rsidRDefault="00EB2827" w:rsidP="00EB2827">
      <w:pPr>
        <w:pStyle w:val="Standard"/>
        <w:spacing w:after="0" w:line="240" w:lineRule="auto"/>
        <w:jc w:val="center"/>
        <w:rPr>
          <w:rFonts w:ascii="Cambria" w:hAnsi="Cambria" w:cs="Times New Roman"/>
          <w:b/>
          <w:sz w:val="24"/>
          <w:szCs w:val="24"/>
        </w:rPr>
      </w:pPr>
    </w:p>
    <w:p w14:paraId="7207D844" w14:textId="77777777" w:rsidR="00EB2827" w:rsidRPr="00DC615F" w:rsidRDefault="00EB2827" w:rsidP="00EB2827">
      <w:pPr>
        <w:pStyle w:val="Standard"/>
        <w:spacing w:after="0" w:line="240" w:lineRule="auto"/>
        <w:jc w:val="both"/>
        <w:rPr>
          <w:rFonts w:ascii="Cambria" w:hAnsi="Cambria" w:cs="Times New Roman"/>
          <w:b/>
          <w:sz w:val="24"/>
          <w:szCs w:val="24"/>
        </w:rPr>
      </w:pPr>
      <w:r w:rsidRPr="00DC615F">
        <w:rPr>
          <w:rFonts w:ascii="Cambria" w:hAnsi="Cambria" w:cs="Times New Roman"/>
          <w:bCs/>
          <w:sz w:val="24"/>
          <w:szCs w:val="24"/>
        </w:rPr>
        <w:t>Proračun Općine Šodolovci  do 3</w:t>
      </w:r>
      <w:r>
        <w:rPr>
          <w:rFonts w:ascii="Cambria" w:hAnsi="Cambria" w:cs="Times New Roman"/>
          <w:bCs/>
          <w:sz w:val="24"/>
          <w:szCs w:val="24"/>
        </w:rPr>
        <w:t>1</w:t>
      </w:r>
      <w:r w:rsidRPr="00DC615F">
        <w:rPr>
          <w:rFonts w:ascii="Cambria" w:hAnsi="Cambria" w:cs="Times New Roman"/>
          <w:bCs/>
          <w:sz w:val="24"/>
          <w:szCs w:val="24"/>
        </w:rPr>
        <w:t xml:space="preserve">. </w:t>
      </w:r>
      <w:r>
        <w:rPr>
          <w:rFonts w:ascii="Cambria" w:hAnsi="Cambria" w:cs="Times New Roman"/>
          <w:bCs/>
          <w:sz w:val="24"/>
          <w:szCs w:val="24"/>
        </w:rPr>
        <w:t>prosinca</w:t>
      </w:r>
      <w:r w:rsidRPr="00DC615F">
        <w:rPr>
          <w:rFonts w:ascii="Cambria" w:hAnsi="Cambria" w:cs="Times New Roman"/>
          <w:bCs/>
          <w:sz w:val="24"/>
          <w:szCs w:val="24"/>
        </w:rPr>
        <w:t xml:space="preserve"> </w:t>
      </w:r>
      <w:r>
        <w:rPr>
          <w:rFonts w:ascii="Cambria" w:hAnsi="Cambria" w:cs="Times New Roman"/>
          <w:bCs/>
          <w:sz w:val="24"/>
          <w:szCs w:val="24"/>
        </w:rPr>
        <w:t>2024</w:t>
      </w:r>
      <w:r w:rsidRPr="00DC615F">
        <w:rPr>
          <w:rFonts w:ascii="Cambria" w:hAnsi="Cambria" w:cs="Times New Roman"/>
          <w:bCs/>
          <w:sz w:val="24"/>
          <w:szCs w:val="24"/>
        </w:rPr>
        <w:t>. godine (u daljnjem tekstu: Proračun) ostvaren je kako slijedi:</w:t>
      </w:r>
    </w:p>
    <w:p w14:paraId="320098DF" w14:textId="77777777" w:rsidR="00EB2827" w:rsidRPr="00DC615F" w:rsidRDefault="00EB2827" w:rsidP="00EB2827">
      <w:pPr>
        <w:pStyle w:val="Standard"/>
        <w:spacing w:after="0" w:line="240" w:lineRule="auto"/>
        <w:rPr>
          <w:rFonts w:ascii="Cambria" w:hAnsi="Cambria" w:cs="Times New Roman"/>
          <w:bCs/>
          <w:sz w:val="24"/>
          <w:szCs w:val="24"/>
        </w:rPr>
      </w:pPr>
    </w:p>
    <w:p w14:paraId="5BF579B4" w14:textId="77777777" w:rsidR="00EB2827" w:rsidRPr="00893E2F" w:rsidRDefault="00EB2827" w:rsidP="00EB2827">
      <w:pPr>
        <w:spacing w:after="0" w:line="276" w:lineRule="auto"/>
        <w:rPr>
          <w:rFonts w:ascii="Cambria" w:hAnsi="Cambria"/>
          <w:b/>
          <w:bCs/>
          <w:sz w:val="24"/>
          <w:szCs w:val="24"/>
        </w:rPr>
      </w:pPr>
    </w:p>
    <w:p w14:paraId="734ACE4C" w14:textId="77777777" w:rsidR="00EB2827" w:rsidRDefault="00EB2827" w:rsidP="00EB2827">
      <w:pPr>
        <w:spacing w:after="0"/>
        <w:rPr>
          <w:rFonts w:ascii="Cambria" w:hAnsi="Cambria"/>
          <w:b/>
          <w:bCs/>
          <w:sz w:val="20"/>
          <w:szCs w:val="20"/>
        </w:rPr>
      </w:pPr>
    </w:p>
    <w:p w14:paraId="17D926A2" w14:textId="77777777" w:rsidR="00EB2827" w:rsidRPr="00893E2F" w:rsidRDefault="00EB2827" w:rsidP="00EB2827">
      <w:pPr>
        <w:spacing w:after="0"/>
        <w:rPr>
          <w:rFonts w:ascii="Cambria" w:hAnsi="Cambria"/>
          <w:b/>
          <w:bCs/>
          <w:sz w:val="20"/>
          <w:szCs w:val="20"/>
        </w:rPr>
      </w:pPr>
      <w:r>
        <w:rPr>
          <w:rFonts w:ascii="Cambria" w:hAnsi="Cambria"/>
          <w:b/>
          <w:bCs/>
          <w:sz w:val="20"/>
          <w:szCs w:val="20"/>
        </w:rPr>
        <w:t>SAŽETAK RAČUNA PRIHODA I RASHODA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EB2827" w:rsidRPr="00FF469B" w14:paraId="739CDE54" w14:textId="77777777" w:rsidTr="005243B5">
        <w:tc>
          <w:tcPr>
            <w:tcW w:w="4353" w:type="dxa"/>
            <w:shd w:val="clear" w:color="auto" w:fill="505050"/>
          </w:tcPr>
          <w:p w14:paraId="00ABD36C"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BROJČANA OZNAKA I NAZIV</w:t>
            </w:r>
          </w:p>
        </w:tc>
        <w:tc>
          <w:tcPr>
            <w:tcW w:w="1300" w:type="dxa"/>
            <w:shd w:val="clear" w:color="auto" w:fill="505050"/>
          </w:tcPr>
          <w:p w14:paraId="5ADA7D0C"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GODIŠNJI IZVJEŠTAJ O IZVRŠENJU ZA 2023.G.</w:t>
            </w:r>
          </w:p>
        </w:tc>
        <w:tc>
          <w:tcPr>
            <w:tcW w:w="1300" w:type="dxa"/>
            <w:shd w:val="clear" w:color="auto" w:fill="505050"/>
          </w:tcPr>
          <w:p w14:paraId="0AFC12A6"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II. IZMJENE I DOPUNE PRORAČUNA OPĆINE ŠODOLOVCI ZA 2024.G.</w:t>
            </w:r>
          </w:p>
        </w:tc>
        <w:tc>
          <w:tcPr>
            <w:tcW w:w="1300" w:type="dxa"/>
            <w:shd w:val="clear" w:color="auto" w:fill="505050"/>
          </w:tcPr>
          <w:p w14:paraId="03642EB8"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GODIŠNJI IZVJEŠTAJ O IZVRŠENJU ZA 2024.G.</w:t>
            </w:r>
          </w:p>
        </w:tc>
        <w:tc>
          <w:tcPr>
            <w:tcW w:w="960" w:type="dxa"/>
            <w:shd w:val="clear" w:color="auto" w:fill="505050"/>
          </w:tcPr>
          <w:p w14:paraId="3560F61A"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INDEKS 4/2</w:t>
            </w:r>
          </w:p>
        </w:tc>
        <w:tc>
          <w:tcPr>
            <w:tcW w:w="960" w:type="dxa"/>
            <w:shd w:val="clear" w:color="auto" w:fill="505050"/>
          </w:tcPr>
          <w:p w14:paraId="63CE1231"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INDEKS 4/3</w:t>
            </w:r>
          </w:p>
        </w:tc>
      </w:tr>
      <w:tr w:rsidR="00EB2827" w:rsidRPr="00FF469B" w14:paraId="53733029" w14:textId="77777777" w:rsidTr="005243B5">
        <w:tc>
          <w:tcPr>
            <w:tcW w:w="4353" w:type="dxa"/>
            <w:shd w:val="clear" w:color="auto" w:fill="505050"/>
          </w:tcPr>
          <w:p w14:paraId="640A385F"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7217817"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A08F38E"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4746953"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20F96DB8"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60" w:type="dxa"/>
            <w:shd w:val="clear" w:color="auto" w:fill="505050"/>
          </w:tcPr>
          <w:p w14:paraId="1BF2FA25"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EB2827" w14:paraId="11A4A27E" w14:textId="77777777" w:rsidTr="005243B5">
        <w:tc>
          <w:tcPr>
            <w:tcW w:w="4353" w:type="dxa"/>
          </w:tcPr>
          <w:p w14:paraId="050B831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 Prihodi poslovanja</w:t>
            </w:r>
          </w:p>
        </w:tc>
        <w:tc>
          <w:tcPr>
            <w:tcW w:w="1300" w:type="dxa"/>
          </w:tcPr>
          <w:p w14:paraId="25B1D0C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1.069.885,41</w:t>
            </w:r>
          </w:p>
        </w:tc>
        <w:tc>
          <w:tcPr>
            <w:tcW w:w="1300" w:type="dxa"/>
          </w:tcPr>
          <w:p w14:paraId="31A3CCB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1.436.052,90</w:t>
            </w:r>
          </w:p>
        </w:tc>
        <w:tc>
          <w:tcPr>
            <w:tcW w:w="1300" w:type="dxa"/>
          </w:tcPr>
          <w:p w14:paraId="73F27C6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1.259.057,06</w:t>
            </w:r>
          </w:p>
        </w:tc>
        <w:tc>
          <w:tcPr>
            <w:tcW w:w="960" w:type="dxa"/>
          </w:tcPr>
          <w:p w14:paraId="389C2E8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117,68%</w:t>
            </w:r>
          </w:p>
        </w:tc>
        <w:tc>
          <w:tcPr>
            <w:tcW w:w="960" w:type="dxa"/>
          </w:tcPr>
          <w:p w14:paraId="5AB29FA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87,67%</w:t>
            </w:r>
          </w:p>
        </w:tc>
      </w:tr>
      <w:tr w:rsidR="00EB2827" w14:paraId="28315E64" w14:textId="77777777" w:rsidTr="005243B5">
        <w:tc>
          <w:tcPr>
            <w:tcW w:w="4353" w:type="dxa"/>
          </w:tcPr>
          <w:p w14:paraId="73FA6BCD"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7 Prihodi od prodaje nefinancijske imovine</w:t>
            </w:r>
          </w:p>
        </w:tc>
        <w:tc>
          <w:tcPr>
            <w:tcW w:w="1300" w:type="dxa"/>
          </w:tcPr>
          <w:p w14:paraId="690681D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32.708,18</w:t>
            </w:r>
          </w:p>
        </w:tc>
        <w:tc>
          <w:tcPr>
            <w:tcW w:w="1300" w:type="dxa"/>
          </w:tcPr>
          <w:p w14:paraId="39B11F2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56.677,74</w:t>
            </w:r>
          </w:p>
        </w:tc>
        <w:tc>
          <w:tcPr>
            <w:tcW w:w="1300" w:type="dxa"/>
          </w:tcPr>
          <w:p w14:paraId="5B04FE8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53.668,12</w:t>
            </w:r>
          </w:p>
        </w:tc>
        <w:tc>
          <w:tcPr>
            <w:tcW w:w="960" w:type="dxa"/>
          </w:tcPr>
          <w:p w14:paraId="69A52EF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164,08%</w:t>
            </w:r>
          </w:p>
        </w:tc>
        <w:tc>
          <w:tcPr>
            <w:tcW w:w="960" w:type="dxa"/>
          </w:tcPr>
          <w:p w14:paraId="0107ED9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94,69%</w:t>
            </w:r>
          </w:p>
        </w:tc>
      </w:tr>
      <w:tr w:rsidR="00EB2827" w:rsidRPr="00FF469B" w14:paraId="6790CC79" w14:textId="77777777" w:rsidTr="005243B5">
        <w:tc>
          <w:tcPr>
            <w:tcW w:w="4353" w:type="dxa"/>
          </w:tcPr>
          <w:p w14:paraId="08FEFB33" w14:textId="77777777" w:rsidR="00EB2827" w:rsidRPr="00FF469B" w:rsidRDefault="00EB2827" w:rsidP="005243B5">
            <w:pPr>
              <w:spacing w:after="0"/>
              <w:rPr>
                <w:rFonts w:ascii="Times New Roman" w:hAnsi="Times New Roman" w:cs="Times New Roman"/>
                <w:b/>
                <w:sz w:val="18"/>
                <w:szCs w:val="18"/>
              </w:rPr>
            </w:pPr>
            <w:r w:rsidRPr="00FF469B">
              <w:rPr>
                <w:rFonts w:ascii="Times New Roman" w:hAnsi="Times New Roman" w:cs="Times New Roman"/>
                <w:b/>
                <w:sz w:val="18"/>
                <w:szCs w:val="18"/>
              </w:rPr>
              <w:t>PRIHODI UKUPNO</w:t>
            </w:r>
          </w:p>
        </w:tc>
        <w:tc>
          <w:tcPr>
            <w:tcW w:w="1300" w:type="dxa"/>
          </w:tcPr>
          <w:p w14:paraId="38F77C7A"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1.102.593,59</w:t>
            </w:r>
          </w:p>
        </w:tc>
        <w:tc>
          <w:tcPr>
            <w:tcW w:w="1300" w:type="dxa"/>
          </w:tcPr>
          <w:p w14:paraId="096F2536"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1.492.730,64</w:t>
            </w:r>
          </w:p>
        </w:tc>
        <w:tc>
          <w:tcPr>
            <w:tcW w:w="1300" w:type="dxa"/>
          </w:tcPr>
          <w:p w14:paraId="07F32BFD"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1.312.725,18</w:t>
            </w:r>
          </w:p>
        </w:tc>
        <w:tc>
          <w:tcPr>
            <w:tcW w:w="960" w:type="dxa"/>
          </w:tcPr>
          <w:p w14:paraId="16EB3233"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119,06%</w:t>
            </w:r>
          </w:p>
        </w:tc>
        <w:tc>
          <w:tcPr>
            <w:tcW w:w="960" w:type="dxa"/>
          </w:tcPr>
          <w:p w14:paraId="57F18539"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87,94%</w:t>
            </w:r>
          </w:p>
        </w:tc>
      </w:tr>
      <w:tr w:rsidR="00EB2827" w14:paraId="722A98D6" w14:textId="77777777" w:rsidTr="005243B5">
        <w:tc>
          <w:tcPr>
            <w:tcW w:w="4353" w:type="dxa"/>
          </w:tcPr>
          <w:p w14:paraId="390125F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tcPr>
          <w:p w14:paraId="7C1A065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856.932,18</w:t>
            </w:r>
          </w:p>
        </w:tc>
        <w:tc>
          <w:tcPr>
            <w:tcW w:w="1300" w:type="dxa"/>
          </w:tcPr>
          <w:p w14:paraId="0D72056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1.106.989,47</w:t>
            </w:r>
          </w:p>
        </w:tc>
        <w:tc>
          <w:tcPr>
            <w:tcW w:w="1300" w:type="dxa"/>
          </w:tcPr>
          <w:p w14:paraId="6A45490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959.864,33</w:t>
            </w:r>
          </w:p>
        </w:tc>
        <w:tc>
          <w:tcPr>
            <w:tcW w:w="960" w:type="dxa"/>
          </w:tcPr>
          <w:p w14:paraId="7F1090B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112,01%</w:t>
            </w:r>
          </w:p>
        </w:tc>
        <w:tc>
          <w:tcPr>
            <w:tcW w:w="960" w:type="dxa"/>
          </w:tcPr>
          <w:p w14:paraId="398D05F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86,71%</w:t>
            </w:r>
          </w:p>
        </w:tc>
      </w:tr>
      <w:tr w:rsidR="00EB2827" w14:paraId="068DA9B0" w14:textId="77777777" w:rsidTr="005243B5">
        <w:tc>
          <w:tcPr>
            <w:tcW w:w="4353" w:type="dxa"/>
          </w:tcPr>
          <w:p w14:paraId="67364E3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tcPr>
          <w:p w14:paraId="2963733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448.575,06</w:t>
            </w:r>
          </w:p>
        </w:tc>
        <w:tc>
          <w:tcPr>
            <w:tcW w:w="1300" w:type="dxa"/>
          </w:tcPr>
          <w:p w14:paraId="6747D9A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475.220,77</w:t>
            </w:r>
          </w:p>
        </w:tc>
        <w:tc>
          <w:tcPr>
            <w:tcW w:w="1300" w:type="dxa"/>
          </w:tcPr>
          <w:p w14:paraId="4A7598E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231.191,56</w:t>
            </w:r>
          </w:p>
        </w:tc>
        <w:tc>
          <w:tcPr>
            <w:tcW w:w="960" w:type="dxa"/>
          </w:tcPr>
          <w:p w14:paraId="1C76FF4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51,54%</w:t>
            </w:r>
          </w:p>
        </w:tc>
        <w:tc>
          <w:tcPr>
            <w:tcW w:w="960" w:type="dxa"/>
          </w:tcPr>
          <w:p w14:paraId="1C2D07B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48,65%</w:t>
            </w:r>
          </w:p>
        </w:tc>
      </w:tr>
      <w:tr w:rsidR="00EB2827" w:rsidRPr="00FF469B" w14:paraId="56C652CF" w14:textId="77777777" w:rsidTr="005243B5">
        <w:tc>
          <w:tcPr>
            <w:tcW w:w="4353" w:type="dxa"/>
          </w:tcPr>
          <w:p w14:paraId="03B36CE1" w14:textId="77777777" w:rsidR="00EB2827" w:rsidRPr="00FF469B" w:rsidRDefault="00EB2827" w:rsidP="005243B5">
            <w:pPr>
              <w:spacing w:after="0"/>
              <w:rPr>
                <w:rFonts w:ascii="Times New Roman" w:hAnsi="Times New Roman" w:cs="Times New Roman"/>
                <w:b/>
                <w:sz w:val="18"/>
                <w:szCs w:val="18"/>
              </w:rPr>
            </w:pPr>
            <w:r w:rsidRPr="00FF469B">
              <w:rPr>
                <w:rFonts w:ascii="Times New Roman" w:hAnsi="Times New Roman" w:cs="Times New Roman"/>
                <w:b/>
                <w:sz w:val="18"/>
                <w:szCs w:val="18"/>
              </w:rPr>
              <w:t>RASHODI UKUPNO</w:t>
            </w:r>
          </w:p>
        </w:tc>
        <w:tc>
          <w:tcPr>
            <w:tcW w:w="1300" w:type="dxa"/>
          </w:tcPr>
          <w:p w14:paraId="1564A019"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1.305.507,24</w:t>
            </w:r>
          </w:p>
        </w:tc>
        <w:tc>
          <w:tcPr>
            <w:tcW w:w="1300" w:type="dxa"/>
          </w:tcPr>
          <w:p w14:paraId="505EA6F0"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1.582.210,24</w:t>
            </w:r>
          </w:p>
        </w:tc>
        <w:tc>
          <w:tcPr>
            <w:tcW w:w="1300" w:type="dxa"/>
          </w:tcPr>
          <w:p w14:paraId="5A372671"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1.191.055,89</w:t>
            </w:r>
          </w:p>
        </w:tc>
        <w:tc>
          <w:tcPr>
            <w:tcW w:w="960" w:type="dxa"/>
          </w:tcPr>
          <w:p w14:paraId="10CAB46A"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91,23%</w:t>
            </w:r>
          </w:p>
        </w:tc>
        <w:tc>
          <w:tcPr>
            <w:tcW w:w="960" w:type="dxa"/>
          </w:tcPr>
          <w:p w14:paraId="4B78078C"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75,28%</w:t>
            </w:r>
          </w:p>
        </w:tc>
      </w:tr>
      <w:tr w:rsidR="00EB2827" w:rsidRPr="00FF469B" w14:paraId="45BBD50F" w14:textId="77777777" w:rsidTr="005243B5">
        <w:trPr>
          <w:trHeight w:val="360"/>
        </w:trPr>
        <w:tc>
          <w:tcPr>
            <w:tcW w:w="4353" w:type="dxa"/>
            <w:shd w:val="clear" w:color="auto" w:fill="FFE699"/>
            <w:vAlign w:val="center"/>
          </w:tcPr>
          <w:p w14:paraId="1163BDF2" w14:textId="77777777" w:rsidR="00EB2827" w:rsidRPr="00FF469B" w:rsidRDefault="00EB2827" w:rsidP="005243B5">
            <w:pPr>
              <w:spacing w:after="0"/>
              <w:rPr>
                <w:rFonts w:ascii="Times New Roman" w:hAnsi="Times New Roman" w:cs="Times New Roman"/>
                <w:b/>
                <w:sz w:val="16"/>
                <w:szCs w:val="18"/>
              </w:rPr>
            </w:pPr>
            <w:r w:rsidRPr="00FF469B">
              <w:rPr>
                <w:rFonts w:ascii="Times New Roman" w:hAnsi="Times New Roman" w:cs="Times New Roman"/>
                <w:b/>
                <w:sz w:val="16"/>
                <w:szCs w:val="18"/>
              </w:rPr>
              <w:t>RAZLIKA VIŠAK/MANJAK</w:t>
            </w:r>
          </w:p>
        </w:tc>
        <w:tc>
          <w:tcPr>
            <w:tcW w:w="1300" w:type="dxa"/>
            <w:shd w:val="clear" w:color="auto" w:fill="FFE699"/>
            <w:vAlign w:val="center"/>
          </w:tcPr>
          <w:p w14:paraId="3A7AB239"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-202.913,65</w:t>
            </w:r>
          </w:p>
        </w:tc>
        <w:tc>
          <w:tcPr>
            <w:tcW w:w="1300" w:type="dxa"/>
            <w:shd w:val="clear" w:color="auto" w:fill="FFE699"/>
            <w:vAlign w:val="center"/>
          </w:tcPr>
          <w:p w14:paraId="10140F39"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-89.479,60</w:t>
            </w:r>
          </w:p>
        </w:tc>
        <w:tc>
          <w:tcPr>
            <w:tcW w:w="1300" w:type="dxa"/>
            <w:shd w:val="clear" w:color="auto" w:fill="FFE699"/>
            <w:vAlign w:val="center"/>
          </w:tcPr>
          <w:p w14:paraId="6C98C15D"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121.669,29</w:t>
            </w:r>
          </w:p>
        </w:tc>
        <w:tc>
          <w:tcPr>
            <w:tcW w:w="960" w:type="dxa"/>
            <w:shd w:val="clear" w:color="auto" w:fill="FFE699"/>
            <w:vAlign w:val="center"/>
          </w:tcPr>
          <w:p w14:paraId="3B3F0DD0"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-59,96%</w:t>
            </w:r>
          </w:p>
        </w:tc>
        <w:tc>
          <w:tcPr>
            <w:tcW w:w="960" w:type="dxa"/>
            <w:shd w:val="clear" w:color="auto" w:fill="FFE699"/>
            <w:vAlign w:val="center"/>
          </w:tcPr>
          <w:p w14:paraId="7D01B64E"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-135,97%</w:t>
            </w:r>
          </w:p>
        </w:tc>
      </w:tr>
    </w:tbl>
    <w:p w14:paraId="51E96AB4" w14:textId="77777777" w:rsidR="00EB2827" w:rsidRPr="00E71915" w:rsidRDefault="00EB2827" w:rsidP="00EB2827">
      <w:pPr>
        <w:spacing w:after="0"/>
        <w:rPr>
          <w:rFonts w:ascii="Times New Roman" w:hAnsi="Times New Roman" w:cs="Times New Roman"/>
          <w:sz w:val="18"/>
          <w:szCs w:val="18"/>
        </w:rPr>
      </w:pPr>
    </w:p>
    <w:p w14:paraId="02AF5575" w14:textId="77777777" w:rsidR="00EB2827" w:rsidRDefault="00EB2827" w:rsidP="00EB2827">
      <w:pPr>
        <w:spacing w:after="0"/>
        <w:rPr>
          <w:rFonts w:ascii="Cambria" w:hAnsi="Cambria"/>
          <w:sz w:val="20"/>
          <w:szCs w:val="20"/>
        </w:rPr>
      </w:pPr>
    </w:p>
    <w:p w14:paraId="1B6E29B8" w14:textId="77777777" w:rsidR="00EB2827" w:rsidRPr="00893E2F" w:rsidRDefault="00EB2827" w:rsidP="00EB2827">
      <w:pPr>
        <w:spacing w:after="0"/>
        <w:rPr>
          <w:rFonts w:ascii="Cambria" w:hAnsi="Cambria"/>
          <w:b/>
          <w:bCs/>
          <w:sz w:val="20"/>
          <w:szCs w:val="20"/>
        </w:rPr>
      </w:pPr>
      <w:r w:rsidRPr="00893E2F">
        <w:rPr>
          <w:rFonts w:ascii="Cambria" w:hAnsi="Cambria"/>
          <w:b/>
          <w:bCs/>
          <w:sz w:val="20"/>
          <w:szCs w:val="20"/>
        </w:rPr>
        <w:t>SAŽETAK RAČUN</w:t>
      </w:r>
      <w:r>
        <w:rPr>
          <w:rFonts w:ascii="Cambria" w:hAnsi="Cambria"/>
          <w:b/>
          <w:bCs/>
          <w:sz w:val="20"/>
          <w:szCs w:val="20"/>
        </w:rPr>
        <w:t>A</w:t>
      </w:r>
      <w:r w:rsidRPr="00893E2F">
        <w:rPr>
          <w:rFonts w:ascii="Cambria" w:hAnsi="Cambria"/>
          <w:b/>
          <w:bCs/>
          <w:sz w:val="20"/>
          <w:szCs w:val="20"/>
        </w:rPr>
        <w:t xml:space="preserve"> FINANCIRANJA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EB2827" w14:paraId="01031338" w14:textId="77777777" w:rsidTr="005243B5">
        <w:tc>
          <w:tcPr>
            <w:tcW w:w="4353" w:type="dxa"/>
          </w:tcPr>
          <w:p w14:paraId="6C4344D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8 Primici od financijske imovine i zaduživanja</w:t>
            </w:r>
          </w:p>
        </w:tc>
        <w:tc>
          <w:tcPr>
            <w:tcW w:w="1300" w:type="dxa"/>
          </w:tcPr>
          <w:p w14:paraId="6BB6055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F89F6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08B59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22B6D5F" w14:textId="77777777" w:rsidR="00EB2827" w:rsidRDefault="00EB2827" w:rsidP="005243B5">
            <w:pPr>
              <w:spacing w:after="0"/>
              <w:jc w:val="right"/>
              <w:rPr>
                <w:rFonts w:ascii="Times New Roman" w:hAnsi="Times New Roman" w:cs="Times New Roman"/>
                <w:sz w:val="18"/>
                <w:szCs w:val="18"/>
              </w:rPr>
            </w:pPr>
          </w:p>
        </w:tc>
        <w:tc>
          <w:tcPr>
            <w:tcW w:w="960" w:type="dxa"/>
          </w:tcPr>
          <w:p w14:paraId="070FB799" w14:textId="77777777" w:rsidR="00EB2827" w:rsidRDefault="00EB2827" w:rsidP="005243B5">
            <w:pPr>
              <w:spacing w:after="0"/>
              <w:jc w:val="right"/>
              <w:rPr>
                <w:rFonts w:ascii="Times New Roman" w:hAnsi="Times New Roman" w:cs="Times New Roman"/>
                <w:sz w:val="18"/>
                <w:szCs w:val="18"/>
              </w:rPr>
            </w:pPr>
          </w:p>
        </w:tc>
      </w:tr>
      <w:tr w:rsidR="00EB2827" w14:paraId="3D82CCE8" w14:textId="77777777" w:rsidTr="005243B5">
        <w:tc>
          <w:tcPr>
            <w:tcW w:w="4353" w:type="dxa"/>
          </w:tcPr>
          <w:p w14:paraId="6E050C6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5 Izdaci za financijsku imovinu i otplate zajmova</w:t>
            </w:r>
          </w:p>
        </w:tc>
        <w:tc>
          <w:tcPr>
            <w:tcW w:w="1300" w:type="dxa"/>
          </w:tcPr>
          <w:p w14:paraId="52B8D88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858939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22865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C8938FC" w14:textId="77777777" w:rsidR="00EB2827" w:rsidRDefault="00EB2827" w:rsidP="005243B5">
            <w:pPr>
              <w:spacing w:after="0"/>
              <w:jc w:val="right"/>
              <w:rPr>
                <w:rFonts w:ascii="Times New Roman" w:hAnsi="Times New Roman" w:cs="Times New Roman"/>
                <w:sz w:val="18"/>
                <w:szCs w:val="18"/>
              </w:rPr>
            </w:pPr>
          </w:p>
        </w:tc>
        <w:tc>
          <w:tcPr>
            <w:tcW w:w="960" w:type="dxa"/>
          </w:tcPr>
          <w:p w14:paraId="175BF2EB" w14:textId="77777777" w:rsidR="00EB2827" w:rsidRDefault="00EB2827" w:rsidP="005243B5">
            <w:pPr>
              <w:spacing w:after="0"/>
              <w:jc w:val="right"/>
              <w:rPr>
                <w:rFonts w:ascii="Times New Roman" w:hAnsi="Times New Roman" w:cs="Times New Roman"/>
                <w:sz w:val="18"/>
                <w:szCs w:val="18"/>
              </w:rPr>
            </w:pPr>
          </w:p>
        </w:tc>
      </w:tr>
      <w:tr w:rsidR="00EB2827" w:rsidRPr="00FF469B" w14:paraId="4CA36A3F" w14:textId="77777777" w:rsidTr="005243B5">
        <w:trPr>
          <w:trHeight w:val="360"/>
        </w:trPr>
        <w:tc>
          <w:tcPr>
            <w:tcW w:w="4353" w:type="dxa"/>
            <w:shd w:val="clear" w:color="auto" w:fill="FFE699"/>
            <w:vAlign w:val="center"/>
          </w:tcPr>
          <w:p w14:paraId="5DFBA836" w14:textId="77777777" w:rsidR="00EB2827" w:rsidRPr="00FF469B" w:rsidRDefault="00EB2827" w:rsidP="005243B5">
            <w:pPr>
              <w:spacing w:after="0"/>
              <w:rPr>
                <w:rFonts w:ascii="Times New Roman" w:hAnsi="Times New Roman" w:cs="Times New Roman"/>
                <w:b/>
                <w:sz w:val="16"/>
                <w:szCs w:val="18"/>
              </w:rPr>
            </w:pPr>
            <w:r w:rsidRPr="00FF469B">
              <w:rPr>
                <w:rFonts w:ascii="Times New Roman" w:hAnsi="Times New Roman" w:cs="Times New Roman"/>
                <w:b/>
                <w:sz w:val="16"/>
                <w:szCs w:val="18"/>
              </w:rPr>
              <w:t>RAZLIKA PRIMITAKA I IZDATAKA</w:t>
            </w:r>
          </w:p>
        </w:tc>
        <w:tc>
          <w:tcPr>
            <w:tcW w:w="1300" w:type="dxa"/>
            <w:shd w:val="clear" w:color="auto" w:fill="FFE699"/>
            <w:vAlign w:val="center"/>
          </w:tcPr>
          <w:p w14:paraId="1A7107D8" w14:textId="77777777" w:rsidR="00EB2827" w:rsidRPr="00FF469B" w:rsidRDefault="00EB2827" w:rsidP="005243B5">
            <w:pPr>
              <w:spacing w:after="0"/>
              <w:jc w:val="right"/>
              <w:rPr>
                <w:rFonts w:ascii="Times New Roman" w:hAnsi="Times New Roman" w:cs="Times New Roman"/>
                <w:b/>
                <w:sz w:val="16"/>
                <w:szCs w:val="18"/>
              </w:rPr>
            </w:pPr>
          </w:p>
        </w:tc>
        <w:tc>
          <w:tcPr>
            <w:tcW w:w="1300" w:type="dxa"/>
            <w:shd w:val="clear" w:color="auto" w:fill="FFE699"/>
            <w:vAlign w:val="center"/>
          </w:tcPr>
          <w:p w14:paraId="7D46B657" w14:textId="77777777" w:rsidR="00EB2827" w:rsidRPr="00FF469B" w:rsidRDefault="00EB2827" w:rsidP="005243B5">
            <w:pPr>
              <w:spacing w:after="0"/>
              <w:jc w:val="right"/>
              <w:rPr>
                <w:rFonts w:ascii="Times New Roman" w:hAnsi="Times New Roman" w:cs="Times New Roman"/>
                <w:b/>
                <w:sz w:val="16"/>
                <w:szCs w:val="18"/>
              </w:rPr>
            </w:pPr>
          </w:p>
        </w:tc>
        <w:tc>
          <w:tcPr>
            <w:tcW w:w="1300" w:type="dxa"/>
            <w:shd w:val="clear" w:color="auto" w:fill="FFE699"/>
            <w:vAlign w:val="center"/>
          </w:tcPr>
          <w:p w14:paraId="1CCE35BF" w14:textId="77777777" w:rsidR="00EB2827" w:rsidRPr="00FF469B" w:rsidRDefault="00EB2827" w:rsidP="005243B5">
            <w:pPr>
              <w:spacing w:after="0"/>
              <w:jc w:val="right"/>
              <w:rPr>
                <w:rFonts w:ascii="Times New Roman" w:hAnsi="Times New Roman" w:cs="Times New Roman"/>
                <w:b/>
                <w:sz w:val="16"/>
                <w:szCs w:val="18"/>
              </w:rPr>
            </w:pPr>
          </w:p>
        </w:tc>
        <w:tc>
          <w:tcPr>
            <w:tcW w:w="960" w:type="dxa"/>
            <w:shd w:val="clear" w:color="auto" w:fill="FFE699"/>
            <w:vAlign w:val="center"/>
          </w:tcPr>
          <w:p w14:paraId="2DF0A9E5" w14:textId="77777777" w:rsidR="00EB2827" w:rsidRPr="00FF469B" w:rsidRDefault="00EB2827" w:rsidP="005243B5">
            <w:pPr>
              <w:spacing w:after="0"/>
              <w:jc w:val="right"/>
              <w:rPr>
                <w:rFonts w:ascii="Times New Roman" w:hAnsi="Times New Roman" w:cs="Times New Roman"/>
                <w:b/>
                <w:sz w:val="16"/>
                <w:szCs w:val="18"/>
              </w:rPr>
            </w:pPr>
          </w:p>
        </w:tc>
        <w:tc>
          <w:tcPr>
            <w:tcW w:w="960" w:type="dxa"/>
            <w:shd w:val="clear" w:color="auto" w:fill="FFE699"/>
            <w:vAlign w:val="center"/>
          </w:tcPr>
          <w:p w14:paraId="04B270F0" w14:textId="77777777" w:rsidR="00EB2827" w:rsidRPr="00FF469B" w:rsidRDefault="00EB2827" w:rsidP="005243B5">
            <w:pPr>
              <w:spacing w:after="0"/>
              <w:jc w:val="right"/>
              <w:rPr>
                <w:rFonts w:ascii="Times New Roman" w:hAnsi="Times New Roman" w:cs="Times New Roman"/>
                <w:b/>
                <w:sz w:val="16"/>
                <w:szCs w:val="18"/>
              </w:rPr>
            </w:pPr>
          </w:p>
        </w:tc>
      </w:tr>
    </w:tbl>
    <w:p w14:paraId="342FE288" w14:textId="77777777" w:rsidR="00EB2827" w:rsidRPr="00E71915" w:rsidRDefault="00EB2827" w:rsidP="00EB2827">
      <w:pPr>
        <w:spacing w:after="0"/>
        <w:rPr>
          <w:rFonts w:ascii="Times New Roman" w:hAnsi="Times New Roman" w:cs="Times New Roman"/>
          <w:sz w:val="18"/>
          <w:szCs w:val="18"/>
        </w:rPr>
      </w:pPr>
    </w:p>
    <w:p w14:paraId="2C12479C" w14:textId="77777777" w:rsidR="00EB2827" w:rsidRDefault="00EB2827" w:rsidP="00EB2827">
      <w:pPr>
        <w:spacing w:after="0"/>
        <w:rPr>
          <w:rFonts w:ascii="Cambria" w:hAnsi="Cambria"/>
          <w:b/>
          <w:bCs/>
          <w:sz w:val="20"/>
          <w:szCs w:val="20"/>
        </w:rPr>
      </w:pPr>
    </w:p>
    <w:p w14:paraId="5451FB18" w14:textId="77777777" w:rsidR="00EB2827" w:rsidRPr="00893E2F" w:rsidRDefault="00EB2827" w:rsidP="00EB2827">
      <w:pPr>
        <w:spacing w:after="0"/>
        <w:rPr>
          <w:rFonts w:ascii="Cambria" w:hAnsi="Cambria"/>
          <w:b/>
          <w:bCs/>
          <w:sz w:val="20"/>
          <w:szCs w:val="20"/>
        </w:rPr>
      </w:pPr>
      <w:r w:rsidRPr="00893E2F">
        <w:rPr>
          <w:rFonts w:ascii="Cambria" w:hAnsi="Cambria"/>
          <w:b/>
          <w:bCs/>
          <w:sz w:val="20"/>
          <w:szCs w:val="20"/>
        </w:rPr>
        <w:t>R</w:t>
      </w:r>
      <w:r>
        <w:rPr>
          <w:rFonts w:ascii="Cambria" w:hAnsi="Cambria"/>
          <w:b/>
          <w:bCs/>
          <w:sz w:val="20"/>
          <w:szCs w:val="20"/>
        </w:rPr>
        <w:t>ASPOLOŽIVA SREDSTVA IZ PRETHODNIH GODINA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4353"/>
        <w:gridCol w:w="1300"/>
        <w:gridCol w:w="1300"/>
        <w:gridCol w:w="1300"/>
        <w:gridCol w:w="960"/>
        <w:gridCol w:w="960"/>
      </w:tblGrid>
      <w:tr w:rsidR="00EB2827" w:rsidRPr="00FF469B" w14:paraId="0F5B29D8" w14:textId="77777777" w:rsidTr="005243B5">
        <w:trPr>
          <w:trHeight w:val="360"/>
        </w:trPr>
        <w:tc>
          <w:tcPr>
            <w:tcW w:w="4353" w:type="dxa"/>
            <w:shd w:val="clear" w:color="auto" w:fill="FFE699"/>
            <w:vAlign w:val="center"/>
          </w:tcPr>
          <w:p w14:paraId="681AB63C" w14:textId="77777777" w:rsidR="00EB2827" w:rsidRPr="00FF469B" w:rsidRDefault="00EB2827" w:rsidP="005243B5">
            <w:pPr>
              <w:spacing w:after="0"/>
              <w:rPr>
                <w:rFonts w:ascii="Times New Roman" w:hAnsi="Times New Roman" w:cs="Times New Roman"/>
                <w:b/>
                <w:sz w:val="16"/>
                <w:szCs w:val="18"/>
              </w:rPr>
            </w:pPr>
            <w:r w:rsidRPr="00FF469B">
              <w:rPr>
                <w:rFonts w:ascii="Times New Roman" w:hAnsi="Times New Roman" w:cs="Times New Roman"/>
                <w:b/>
                <w:sz w:val="16"/>
                <w:szCs w:val="18"/>
              </w:rPr>
              <w:t>PRENESENI VIŠAK/MANJAK IZ PRETHODNE GODINE</w:t>
            </w:r>
          </w:p>
        </w:tc>
        <w:tc>
          <w:tcPr>
            <w:tcW w:w="1300" w:type="dxa"/>
            <w:shd w:val="clear" w:color="auto" w:fill="FFE699"/>
            <w:vAlign w:val="center"/>
          </w:tcPr>
          <w:p w14:paraId="63CE18ED"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292.393,25</w:t>
            </w:r>
          </w:p>
        </w:tc>
        <w:tc>
          <w:tcPr>
            <w:tcW w:w="1300" w:type="dxa"/>
            <w:shd w:val="clear" w:color="auto" w:fill="FFE699"/>
            <w:vAlign w:val="center"/>
          </w:tcPr>
          <w:p w14:paraId="749F22F9"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89.479,60</w:t>
            </w:r>
          </w:p>
        </w:tc>
        <w:tc>
          <w:tcPr>
            <w:tcW w:w="1300" w:type="dxa"/>
            <w:shd w:val="clear" w:color="auto" w:fill="FFE699"/>
            <w:vAlign w:val="center"/>
          </w:tcPr>
          <w:p w14:paraId="180D935C"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89.345,08</w:t>
            </w:r>
          </w:p>
        </w:tc>
        <w:tc>
          <w:tcPr>
            <w:tcW w:w="960" w:type="dxa"/>
            <w:shd w:val="clear" w:color="auto" w:fill="FFE699"/>
            <w:vAlign w:val="center"/>
          </w:tcPr>
          <w:p w14:paraId="5BDAEF49"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30,56%</w:t>
            </w:r>
          </w:p>
        </w:tc>
        <w:tc>
          <w:tcPr>
            <w:tcW w:w="960" w:type="dxa"/>
            <w:shd w:val="clear" w:color="auto" w:fill="FFE699"/>
            <w:vAlign w:val="center"/>
          </w:tcPr>
          <w:p w14:paraId="791AAC91"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99,85%</w:t>
            </w:r>
          </w:p>
        </w:tc>
      </w:tr>
      <w:tr w:rsidR="00EB2827" w:rsidRPr="00FF469B" w14:paraId="32485466" w14:textId="77777777" w:rsidTr="005243B5">
        <w:trPr>
          <w:trHeight w:val="360"/>
        </w:trPr>
        <w:tc>
          <w:tcPr>
            <w:tcW w:w="4353" w:type="dxa"/>
            <w:shd w:val="clear" w:color="auto" w:fill="FFE699"/>
            <w:vAlign w:val="center"/>
          </w:tcPr>
          <w:p w14:paraId="3760FDFD" w14:textId="77777777" w:rsidR="00EB2827" w:rsidRPr="00FF469B" w:rsidRDefault="00EB2827" w:rsidP="005243B5">
            <w:pPr>
              <w:spacing w:after="0"/>
              <w:rPr>
                <w:rFonts w:ascii="Times New Roman" w:hAnsi="Times New Roman" w:cs="Times New Roman"/>
                <w:b/>
                <w:sz w:val="16"/>
                <w:szCs w:val="18"/>
              </w:rPr>
            </w:pPr>
            <w:r w:rsidRPr="00FF469B">
              <w:rPr>
                <w:rFonts w:ascii="Times New Roman" w:hAnsi="Times New Roman" w:cs="Times New Roman"/>
                <w:b/>
                <w:sz w:val="16"/>
                <w:szCs w:val="18"/>
              </w:rPr>
              <w:t>PRIJENOS VIŠKA/MANJKA U SLJEDEĆE RAZDOBLJE</w:t>
            </w:r>
          </w:p>
        </w:tc>
        <w:tc>
          <w:tcPr>
            <w:tcW w:w="1300" w:type="dxa"/>
            <w:shd w:val="clear" w:color="auto" w:fill="FFE699"/>
            <w:vAlign w:val="center"/>
          </w:tcPr>
          <w:p w14:paraId="1EFCA76E"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292.393,25</w:t>
            </w:r>
          </w:p>
        </w:tc>
        <w:tc>
          <w:tcPr>
            <w:tcW w:w="1300" w:type="dxa"/>
            <w:shd w:val="clear" w:color="auto" w:fill="FFE699"/>
            <w:vAlign w:val="center"/>
          </w:tcPr>
          <w:p w14:paraId="5DAFFC9A"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89.479,60</w:t>
            </w:r>
          </w:p>
        </w:tc>
        <w:tc>
          <w:tcPr>
            <w:tcW w:w="1300" w:type="dxa"/>
            <w:shd w:val="clear" w:color="auto" w:fill="FFE699"/>
            <w:vAlign w:val="center"/>
          </w:tcPr>
          <w:p w14:paraId="437A9163"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89.345,08</w:t>
            </w:r>
          </w:p>
        </w:tc>
        <w:tc>
          <w:tcPr>
            <w:tcW w:w="960" w:type="dxa"/>
            <w:shd w:val="clear" w:color="auto" w:fill="FFE699"/>
            <w:vAlign w:val="center"/>
          </w:tcPr>
          <w:p w14:paraId="50285CF4"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30,56%</w:t>
            </w:r>
          </w:p>
        </w:tc>
        <w:tc>
          <w:tcPr>
            <w:tcW w:w="960" w:type="dxa"/>
            <w:shd w:val="clear" w:color="auto" w:fill="FFE699"/>
            <w:vAlign w:val="center"/>
          </w:tcPr>
          <w:p w14:paraId="3782DC40"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99,85%</w:t>
            </w:r>
          </w:p>
        </w:tc>
      </w:tr>
    </w:tbl>
    <w:p w14:paraId="1BDA9C08" w14:textId="77777777" w:rsidR="00EB2827" w:rsidRPr="00E71915" w:rsidRDefault="00EB2827" w:rsidP="00EB2827">
      <w:pPr>
        <w:spacing w:after="0"/>
        <w:rPr>
          <w:rFonts w:ascii="Times New Roman" w:hAnsi="Times New Roman" w:cs="Times New Roman"/>
          <w:sz w:val="18"/>
          <w:szCs w:val="18"/>
        </w:rPr>
      </w:pPr>
    </w:p>
    <w:p w14:paraId="2CA0A39E" w14:textId="77777777" w:rsidR="00EB2827" w:rsidRDefault="00EB2827" w:rsidP="00EB2827">
      <w:pPr>
        <w:spacing w:after="0"/>
        <w:rPr>
          <w:rFonts w:ascii="Cambria" w:hAnsi="Cambria"/>
          <w:sz w:val="20"/>
          <w:szCs w:val="20"/>
        </w:rPr>
      </w:pPr>
    </w:p>
    <w:p w14:paraId="29B1AD88" w14:textId="77777777" w:rsidR="00EB2827" w:rsidRPr="00B011B9" w:rsidRDefault="00EB2827" w:rsidP="00EB2827">
      <w:pPr>
        <w:spacing w:after="0"/>
        <w:rPr>
          <w:rFonts w:ascii="Cambria" w:hAnsi="Cambria"/>
          <w:sz w:val="20"/>
          <w:szCs w:val="20"/>
        </w:rPr>
      </w:pPr>
    </w:p>
    <w:p w14:paraId="205AF8AD" w14:textId="77777777" w:rsidR="00EB2827" w:rsidRPr="00B011B9" w:rsidRDefault="00EB2827" w:rsidP="00EB2827">
      <w:pPr>
        <w:spacing w:after="0"/>
        <w:rPr>
          <w:rFonts w:ascii="Cambria" w:hAnsi="Cambria"/>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4353"/>
        <w:gridCol w:w="1300"/>
        <w:gridCol w:w="1300"/>
        <w:gridCol w:w="1300"/>
        <w:gridCol w:w="960"/>
        <w:gridCol w:w="960"/>
      </w:tblGrid>
      <w:tr w:rsidR="00EB2827" w:rsidRPr="00FF469B" w14:paraId="6C9FB3DF" w14:textId="77777777" w:rsidTr="005243B5">
        <w:trPr>
          <w:trHeight w:val="360"/>
        </w:trPr>
        <w:tc>
          <w:tcPr>
            <w:tcW w:w="4353" w:type="dxa"/>
            <w:shd w:val="clear" w:color="auto" w:fill="FFE699"/>
            <w:vAlign w:val="center"/>
          </w:tcPr>
          <w:p w14:paraId="5D02B626" w14:textId="77777777" w:rsidR="00EB2827" w:rsidRPr="00FF469B" w:rsidRDefault="00EB2827" w:rsidP="005243B5">
            <w:pPr>
              <w:spacing w:after="0"/>
              <w:rPr>
                <w:rFonts w:ascii="Times New Roman" w:hAnsi="Times New Roman" w:cs="Times New Roman"/>
                <w:b/>
                <w:sz w:val="16"/>
                <w:szCs w:val="18"/>
              </w:rPr>
            </w:pPr>
            <w:r w:rsidRPr="00FF469B">
              <w:rPr>
                <w:rFonts w:ascii="Times New Roman" w:hAnsi="Times New Roman" w:cs="Times New Roman"/>
                <w:b/>
                <w:sz w:val="16"/>
                <w:szCs w:val="18"/>
              </w:rPr>
              <w:t>VIŠAK/MANJAK + NETO FINANCIRANJE</w:t>
            </w:r>
          </w:p>
        </w:tc>
        <w:tc>
          <w:tcPr>
            <w:tcW w:w="1300" w:type="dxa"/>
            <w:shd w:val="clear" w:color="auto" w:fill="FFE699"/>
            <w:vAlign w:val="center"/>
          </w:tcPr>
          <w:p w14:paraId="4C12BD93"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89.479,60</w:t>
            </w:r>
          </w:p>
        </w:tc>
        <w:tc>
          <w:tcPr>
            <w:tcW w:w="1300" w:type="dxa"/>
            <w:shd w:val="clear" w:color="auto" w:fill="FFE699"/>
            <w:vAlign w:val="center"/>
          </w:tcPr>
          <w:p w14:paraId="05FF8E37"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0,00</w:t>
            </w:r>
          </w:p>
        </w:tc>
        <w:tc>
          <w:tcPr>
            <w:tcW w:w="1300" w:type="dxa"/>
            <w:shd w:val="clear" w:color="auto" w:fill="FFE699"/>
            <w:vAlign w:val="center"/>
          </w:tcPr>
          <w:p w14:paraId="37FF9758"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211.014,37</w:t>
            </w:r>
          </w:p>
        </w:tc>
        <w:tc>
          <w:tcPr>
            <w:tcW w:w="960" w:type="dxa"/>
            <w:shd w:val="clear" w:color="auto" w:fill="FFE699"/>
            <w:vAlign w:val="center"/>
          </w:tcPr>
          <w:p w14:paraId="635DC9C2"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235,82%</w:t>
            </w:r>
          </w:p>
        </w:tc>
        <w:tc>
          <w:tcPr>
            <w:tcW w:w="960" w:type="dxa"/>
            <w:shd w:val="clear" w:color="auto" w:fill="FFE699"/>
            <w:vAlign w:val="center"/>
          </w:tcPr>
          <w:p w14:paraId="2011F98F" w14:textId="77777777" w:rsidR="00EB2827" w:rsidRPr="00FF469B" w:rsidRDefault="00EB2827" w:rsidP="005243B5">
            <w:pPr>
              <w:spacing w:after="0"/>
              <w:jc w:val="right"/>
              <w:rPr>
                <w:rFonts w:ascii="Times New Roman" w:hAnsi="Times New Roman" w:cs="Times New Roman"/>
                <w:b/>
                <w:sz w:val="16"/>
                <w:szCs w:val="18"/>
              </w:rPr>
            </w:pPr>
          </w:p>
        </w:tc>
      </w:tr>
    </w:tbl>
    <w:p w14:paraId="45C45272" w14:textId="77777777" w:rsidR="00EB2827" w:rsidRPr="00E71915" w:rsidRDefault="00EB2827" w:rsidP="00EB2827">
      <w:pPr>
        <w:spacing w:after="0"/>
        <w:rPr>
          <w:rFonts w:ascii="Times New Roman" w:hAnsi="Times New Roman" w:cs="Times New Roman"/>
          <w:sz w:val="18"/>
          <w:szCs w:val="18"/>
        </w:rPr>
      </w:pPr>
    </w:p>
    <w:p w14:paraId="179BB090" w14:textId="77777777" w:rsidR="00EB2827" w:rsidRDefault="00EB2827" w:rsidP="00EB2827">
      <w:pPr>
        <w:spacing w:after="0"/>
        <w:rPr>
          <w:rFonts w:ascii="Times New Roman" w:hAnsi="Times New Roman" w:cs="Times New Roman"/>
          <w:sz w:val="18"/>
          <w:szCs w:val="18"/>
        </w:rPr>
      </w:pPr>
    </w:p>
    <w:p w14:paraId="4AD15349" w14:textId="77777777" w:rsidR="00EB2827" w:rsidRDefault="00EB2827" w:rsidP="00EB2827">
      <w:pPr>
        <w:spacing w:after="0"/>
        <w:rPr>
          <w:rFonts w:ascii="Times New Roman" w:hAnsi="Times New Roman" w:cs="Times New Roman"/>
          <w:sz w:val="18"/>
          <w:szCs w:val="18"/>
        </w:rPr>
      </w:pPr>
    </w:p>
    <w:p w14:paraId="5B750297" w14:textId="77777777" w:rsidR="00EB2827" w:rsidRDefault="00EB2827" w:rsidP="00EB2827">
      <w:pPr>
        <w:spacing w:after="0"/>
        <w:rPr>
          <w:rFonts w:ascii="Times New Roman" w:hAnsi="Times New Roman" w:cs="Times New Roman"/>
          <w:sz w:val="18"/>
          <w:szCs w:val="18"/>
        </w:rPr>
      </w:pPr>
    </w:p>
    <w:p w14:paraId="32F14A5A" w14:textId="77777777" w:rsidR="00EB2827" w:rsidRDefault="00EB2827" w:rsidP="00EB2827">
      <w:pPr>
        <w:spacing w:after="0"/>
        <w:jc w:val="center"/>
        <w:rPr>
          <w:rFonts w:ascii="Cambria" w:hAnsi="Cambria" w:cs="Times New Roman"/>
          <w:b/>
          <w:bCs/>
        </w:rPr>
      </w:pPr>
      <w:r w:rsidRPr="00DD314F">
        <w:rPr>
          <w:rFonts w:ascii="Cambria" w:hAnsi="Cambria" w:cs="Times New Roman"/>
          <w:b/>
          <w:bCs/>
          <w:sz w:val="24"/>
          <w:szCs w:val="24"/>
        </w:rPr>
        <w:t>Članak</w:t>
      </w:r>
      <w:r w:rsidRPr="004018E0">
        <w:rPr>
          <w:rFonts w:ascii="Cambria" w:hAnsi="Cambria" w:cs="Times New Roman"/>
          <w:b/>
          <w:bCs/>
        </w:rPr>
        <w:t xml:space="preserve"> 3</w:t>
      </w:r>
    </w:p>
    <w:p w14:paraId="6DBE1CF5" w14:textId="77777777" w:rsidR="00EB2827" w:rsidRDefault="00EB2827" w:rsidP="00EB2827">
      <w:pPr>
        <w:spacing w:after="0"/>
        <w:jc w:val="center"/>
        <w:rPr>
          <w:rFonts w:ascii="Cambria" w:hAnsi="Cambria" w:cs="Times New Roman"/>
          <w:b/>
          <w:bCs/>
        </w:rPr>
      </w:pPr>
    </w:p>
    <w:p w14:paraId="3169E109" w14:textId="77777777" w:rsidR="00EB2827" w:rsidRPr="004018E0" w:rsidRDefault="00EB2827" w:rsidP="00EB2827">
      <w:pPr>
        <w:spacing w:after="0"/>
        <w:rPr>
          <w:rFonts w:ascii="Cambria" w:hAnsi="Cambria" w:cstheme="minorHAnsi"/>
          <w:sz w:val="24"/>
          <w:szCs w:val="24"/>
        </w:rPr>
      </w:pPr>
      <w:r w:rsidRPr="004018E0">
        <w:rPr>
          <w:rFonts w:ascii="Cambria" w:hAnsi="Cambria" w:cstheme="minorHAnsi"/>
          <w:sz w:val="24"/>
          <w:szCs w:val="24"/>
        </w:rPr>
        <w:t>Račun prihoda i rashoda iskazuje se</w:t>
      </w:r>
      <w:r>
        <w:rPr>
          <w:rFonts w:ascii="Cambria" w:hAnsi="Cambria" w:cstheme="minorHAnsi"/>
          <w:sz w:val="24"/>
          <w:szCs w:val="24"/>
        </w:rPr>
        <w:t xml:space="preserve"> prema sljedećim proračunskim klasifikacijama:</w:t>
      </w:r>
    </w:p>
    <w:p w14:paraId="45EADDD3" w14:textId="77777777" w:rsidR="00EB2827" w:rsidRPr="004018E0" w:rsidRDefault="00EB2827" w:rsidP="00EB2827">
      <w:pPr>
        <w:numPr>
          <w:ilvl w:val="0"/>
          <w:numId w:val="7"/>
        </w:numPr>
        <w:spacing w:after="0" w:line="259" w:lineRule="auto"/>
        <w:contextualSpacing/>
        <w:rPr>
          <w:rFonts w:ascii="Cambria" w:hAnsi="Cambria" w:cstheme="minorHAnsi"/>
          <w:sz w:val="24"/>
          <w:szCs w:val="24"/>
        </w:rPr>
      </w:pPr>
      <w:r w:rsidRPr="004018E0">
        <w:rPr>
          <w:rFonts w:ascii="Cambria" w:hAnsi="Cambria" w:cstheme="minorHAnsi"/>
          <w:sz w:val="24"/>
          <w:szCs w:val="24"/>
        </w:rPr>
        <w:t>Prihodi i rashodi prema ekonomskoj klasifikaciji,</w:t>
      </w:r>
    </w:p>
    <w:p w14:paraId="5E4CD366" w14:textId="77777777" w:rsidR="00EB2827" w:rsidRPr="004018E0" w:rsidRDefault="00EB2827" w:rsidP="00EB2827">
      <w:pPr>
        <w:numPr>
          <w:ilvl w:val="0"/>
          <w:numId w:val="7"/>
        </w:numPr>
        <w:spacing w:after="0" w:line="259" w:lineRule="auto"/>
        <w:contextualSpacing/>
        <w:rPr>
          <w:rFonts w:ascii="Cambria" w:hAnsi="Cambria" w:cstheme="minorHAnsi"/>
          <w:sz w:val="24"/>
          <w:szCs w:val="24"/>
        </w:rPr>
      </w:pPr>
      <w:r w:rsidRPr="004018E0">
        <w:rPr>
          <w:rFonts w:ascii="Cambria" w:hAnsi="Cambria" w:cstheme="minorHAnsi"/>
          <w:sz w:val="24"/>
          <w:szCs w:val="24"/>
        </w:rPr>
        <w:t>Prihodi i rashodi prema izvorima financiranja</w:t>
      </w:r>
    </w:p>
    <w:p w14:paraId="4456D189" w14:textId="77777777" w:rsidR="00EB2827" w:rsidRDefault="00EB2827" w:rsidP="00EB2827">
      <w:pPr>
        <w:numPr>
          <w:ilvl w:val="0"/>
          <w:numId w:val="7"/>
        </w:numPr>
        <w:spacing w:after="0" w:line="259" w:lineRule="auto"/>
        <w:contextualSpacing/>
        <w:rPr>
          <w:rFonts w:ascii="Cambria" w:hAnsi="Cambria" w:cstheme="minorHAnsi"/>
          <w:sz w:val="24"/>
          <w:szCs w:val="24"/>
        </w:rPr>
      </w:pPr>
      <w:r w:rsidRPr="004018E0">
        <w:rPr>
          <w:rFonts w:ascii="Cambria" w:hAnsi="Cambria" w:cstheme="minorHAnsi"/>
          <w:sz w:val="24"/>
          <w:szCs w:val="24"/>
        </w:rPr>
        <w:t>Rashodi prema funkcijskoj klasifikacij</w:t>
      </w:r>
      <w:r>
        <w:rPr>
          <w:rFonts w:ascii="Cambria" w:hAnsi="Cambria" w:cstheme="minorHAnsi"/>
          <w:sz w:val="24"/>
          <w:szCs w:val="24"/>
        </w:rPr>
        <w:t>i</w:t>
      </w:r>
    </w:p>
    <w:p w14:paraId="51B15AAC" w14:textId="77777777" w:rsidR="00EB2827" w:rsidRDefault="00EB2827" w:rsidP="00EB2827">
      <w:pPr>
        <w:rPr>
          <w:rFonts w:ascii="Cambria" w:hAnsi="Cambria" w:cstheme="minorHAnsi"/>
          <w:sz w:val="24"/>
          <w:szCs w:val="24"/>
        </w:rPr>
      </w:pPr>
    </w:p>
    <w:p w14:paraId="1BF05386" w14:textId="77777777" w:rsidR="00EB2827" w:rsidRPr="00E91B83" w:rsidRDefault="00EB2827" w:rsidP="00EB2827">
      <w:pPr>
        <w:spacing w:after="0"/>
        <w:rPr>
          <w:rFonts w:ascii="Cambria" w:hAnsi="Cambria"/>
          <w:b/>
          <w:bCs/>
          <w:sz w:val="20"/>
          <w:szCs w:val="20"/>
        </w:rPr>
      </w:pPr>
    </w:p>
    <w:p w14:paraId="6DC109C1" w14:textId="77777777" w:rsidR="00EB2827" w:rsidRPr="00E91B83" w:rsidRDefault="00EB2827" w:rsidP="00EB2827">
      <w:pPr>
        <w:spacing w:after="0"/>
        <w:rPr>
          <w:rFonts w:ascii="Cambria" w:hAnsi="Cambria" w:cs="Times New Roman"/>
          <w:b/>
          <w:bCs/>
          <w:sz w:val="20"/>
          <w:szCs w:val="20"/>
        </w:rPr>
      </w:pPr>
      <w:r w:rsidRPr="00E91B83">
        <w:rPr>
          <w:rFonts w:ascii="Cambria" w:hAnsi="Cambria" w:cs="Times New Roman"/>
          <w:b/>
          <w:bCs/>
          <w:sz w:val="20"/>
          <w:szCs w:val="20"/>
        </w:rPr>
        <w:t xml:space="preserve">PRIHODI </w:t>
      </w:r>
      <w:r>
        <w:rPr>
          <w:rFonts w:ascii="Cambria" w:hAnsi="Cambria" w:cs="Times New Roman"/>
          <w:b/>
          <w:bCs/>
          <w:sz w:val="20"/>
          <w:szCs w:val="20"/>
        </w:rPr>
        <w:t xml:space="preserve">I RASHODI </w:t>
      </w:r>
      <w:r w:rsidRPr="00E91B83">
        <w:rPr>
          <w:rFonts w:ascii="Cambria" w:hAnsi="Cambria" w:cs="Times New Roman"/>
          <w:b/>
          <w:bCs/>
          <w:sz w:val="20"/>
          <w:szCs w:val="20"/>
        </w:rPr>
        <w:t>PREMA EKONOMSKOJ KLASIFIKACIJI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EB2827" w:rsidRPr="00FF469B" w14:paraId="3FB4324C" w14:textId="77777777" w:rsidTr="005243B5">
        <w:tc>
          <w:tcPr>
            <w:tcW w:w="4353" w:type="dxa"/>
            <w:shd w:val="clear" w:color="auto" w:fill="505050"/>
          </w:tcPr>
          <w:p w14:paraId="21A0154B"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RAČUN I OPIS RAČUNA</w:t>
            </w:r>
          </w:p>
        </w:tc>
        <w:tc>
          <w:tcPr>
            <w:tcW w:w="1300" w:type="dxa"/>
            <w:shd w:val="clear" w:color="auto" w:fill="505050"/>
          </w:tcPr>
          <w:p w14:paraId="155DB28B"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GODIŠNJI IZVJEŠTAJ O IZVRŠENJU ZA 2023.G.</w:t>
            </w:r>
          </w:p>
        </w:tc>
        <w:tc>
          <w:tcPr>
            <w:tcW w:w="1300" w:type="dxa"/>
            <w:shd w:val="clear" w:color="auto" w:fill="505050"/>
          </w:tcPr>
          <w:p w14:paraId="46973F3C"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II. IZMJENE I DOPUNE PRORAČUNA OPĆINE ŠODOLOVCI ZA 2024.G.</w:t>
            </w:r>
          </w:p>
        </w:tc>
        <w:tc>
          <w:tcPr>
            <w:tcW w:w="1300" w:type="dxa"/>
            <w:shd w:val="clear" w:color="auto" w:fill="505050"/>
          </w:tcPr>
          <w:p w14:paraId="3361B83D"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GODIŠNJI IZVJEŠTAJ O IZVRŠENJU ZA 2024.G.</w:t>
            </w:r>
          </w:p>
        </w:tc>
        <w:tc>
          <w:tcPr>
            <w:tcW w:w="960" w:type="dxa"/>
            <w:shd w:val="clear" w:color="auto" w:fill="505050"/>
          </w:tcPr>
          <w:p w14:paraId="46E5D506"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INDEKS 4/2</w:t>
            </w:r>
          </w:p>
        </w:tc>
        <w:tc>
          <w:tcPr>
            <w:tcW w:w="960" w:type="dxa"/>
            <w:shd w:val="clear" w:color="auto" w:fill="505050"/>
          </w:tcPr>
          <w:p w14:paraId="7A2A315A"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INDEKS 4/3</w:t>
            </w:r>
          </w:p>
        </w:tc>
      </w:tr>
      <w:tr w:rsidR="00EB2827" w:rsidRPr="00FF469B" w14:paraId="30801F3C" w14:textId="77777777" w:rsidTr="005243B5">
        <w:tc>
          <w:tcPr>
            <w:tcW w:w="4353" w:type="dxa"/>
            <w:shd w:val="clear" w:color="auto" w:fill="505050"/>
          </w:tcPr>
          <w:p w14:paraId="7EFA56F6"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4E714E6"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019AD60"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41CEBFB"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2495C730"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60" w:type="dxa"/>
            <w:shd w:val="clear" w:color="auto" w:fill="505050"/>
          </w:tcPr>
          <w:p w14:paraId="21074F76"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EB2827" w:rsidRPr="00FF469B" w14:paraId="531D3F7A" w14:textId="77777777" w:rsidTr="005243B5">
        <w:tc>
          <w:tcPr>
            <w:tcW w:w="4353" w:type="dxa"/>
            <w:shd w:val="clear" w:color="auto" w:fill="BDD7EE"/>
          </w:tcPr>
          <w:p w14:paraId="3E3B1192"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 Prihodi poslovanja</w:t>
            </w:r>
          </w:p>
        </w:tc>
        <w:tc>
          <w:tcPr>
            <w:tcW w:w="1300" w:type="dxa"/>
            <w:shd w:val="clear" w:color="auto" w:fill="BDD7EE"/>
          </w:tcPr>
          <w:p w14:paraId="7B1DE088"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1.069.885,41</w:t>
            </w:r>
          </w:p>
        </w:tc>
        <w:tc>
          <w:tcPr>
            <w:tcW w:w="1300" w:type="dxa"/>
            <w:shd w:val="clear" w:color="auto" w:fill="BDD7EE"/>
          </w:tcPr>
          <w:p w14:paraId="443BC116"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1.436.052,90</w:t>
            </w:r>
          </w:p>
        </w:tc>
        <w:tc>
          <w:tcPr>
            <w:tcW w:w="1300" w:type="dxa"/>
            <w:shd w:val="clear" w:color="auto" w:fill="BDD7EE"/>
          </w:tcPr>
          <w:p w14:paraId="436B3040"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1.259.057,06</w:t>
            </w:r>
          </w:p>
        </w:tc>
        <w:tc>
          <w:tcPr>
            <w:tcW w:w="960" w:type="dxa"/>
            <w:shd w:val="clear" w:color="auto" w:fill="BDD7EE"/>
          </w:tcPr>
          <w:p w14:paraId="0226D721"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117,68%</w:t>
            </w:r>
          </w:p>
        </w:tc>
        <w:tc>
          <w:tcPr>
            <w:tcW w:w="960" w:type="dxa"/>
            <w:shd w:val="clear" w:color="auto" w:fill="BDD7EE"/>
          </w:tcPr>
          <w:p w14:paraId="2717B23B"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87,67%</w:t>
            </w:r>
          </w:p>
        </w:tc>
      </w:tr>
      <w:tr w:rsidR="00EB2827" w:rsidRPr="00FF469B" w14:paraId="65AE1918" w14:textId="77777777" w:rsidTr="005243B5">
        <w:tc>
          <w:tcPr>
            <w:tcW w:w="4353" w:type="dxa"/>
            <w:shd w:val="clear" w:color="auto" w:fill="DDEBF7"/>
          </w:tcPr>
          <w:p w14:paraId="24190516"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61 Prihodi od poreza</w:t>
            </w:r>
          </w:p>
        </w:tc>
        <w:tc>
          <w:tcPr>
            <w:tcW w:w="1300" w:type="dxa"/>
            <w:shd w:val="clear" w:color="auto" w:fill="DDEBF7"/>
          </w:tcPr>
          <w:p w14:paraId="6EE4E7B1"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248.601,24</w:t>
            </w:r>
          </w:p>
        </w:tc>
        <w:tc>
          <w:tcPr>
            <w:tcW w:w="1300" w:type="dxa"/>
            <w:shd w:val="clear" w:color="auto" w:fill="DDEBF7"/>
          </w:tcPr>
          <w:p w14:paraId="5E99752C"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383.058,70</w:t>
            </w:r>
          </w:p>
        </w:tc>
        <w:tc>
          <w:tcPr>
            <w:tcW w:w="1300" w:type="dxa"/>
            <w:shd w:val="clear" w:color="auto" w:fill="DDEBF7"/>
          </w:tcPr>
          <w:p w14:paraId="40310D33"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209.484,97</w:t>
            </w:r>
          </w:p>
        </w:tc>
        <w:tc>
          <w:tcPr>
            <w:tcW w:w="960" w:type="dxa"/>
            <w:shd w:val="clear" w:color="auto" w:fill="DDEBF7"/>
          </w:tcPr>
          <w:p w14:paraId="34D42CCD"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84,27%</w:t>
            </w:r>
          </w:p>
        </w:tc>
        <w:tc>
          <w:tcPr>
            <w:tcW w:w="960" w:type="dxa"/>
            <w:shd w:val="clear" w:color="auto" w:fill="DDEBF7"/>
          </w:tcPr>
          <w:p w14:paraId="4AC7950E"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54,69%</w:t>
            </w:r>
          </w:p>
        </w:tc>
      </w:tr>
      <w:tr w:rsidR="00EB2827" w:rsidRPr="00FF469B" w14:paraId="10178E8B" w14:textId="77777777" w:rsidTr="005243B5">
        <w:tc>
          <w:tcPr>
            <w:tcW w:w="4353" w:type="dxa"/>
            <w:shd w:val="clear" w:color="auto" w:fill="F2F2F2"/>
          </w:tcPr>
          <w:p w14:paraId="630593D8"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611 Porez na dohodak</w:t>
            </w:r>
          </w:p>
        </w:tc>
        <w:tc>
          <w:tcPr>
            <w:tcW w:w="1300" w:type="dxa"/>
            <w:shd w:val="clear" w:color="auto" w:fill="F2F2F2"/>
          </w:tcPr>
          <w:p w14:paraId="6805B569"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229.092,89</w:t>
            </w:r>
          </w:p>
        </w:tc>
        <w:tc>
          <w:tcPr>
            <w:tcW w:w="1300" w:type="dxa"/>
            <w:shd w:val="clear" w:color="auto" w:fill="F2F2F2"/>
          </w:tcPr>
          <w:p w14:paraId="3E0D6538"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22F0FAA6"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176.917,09</w:t>
            </w:r>
          </w:p>
        </w:tc>
        <w:tc>
          <w:tcPr>
            <w:tcW w:w="960" w:type="dxa"/>
            <w:shd w:val="clear" w:color="auto" w:fill="F2F2F2"/>
          </w:tcPr>
          <w:p w14:paraId="11CC7BF6"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77,23%</w:t>
            </w:r>
          </w:p>
        </w:tc>
        <w:tc>
          <w:tcPr>
            <w:tcW w:w="960" w:type="dxa"/>
            <w:shd w:val="clear" w:color="auto" w:fill="F2F2F2"/>
          </w:tcPr>
          <w:p w14:paraId="6CBC550C" w14:textId="77777777" w:rsidR="00EB2827" w:rsidRPr="00FF469B" w:rsidRDefault="00EB2827" w:rsidP="005243B5">
            <w:pPr>
              <w:spacing w:after="0"/>
              <w:jc w:val="right"/>
              <w:rPr>
                <w:rFonts w:ascii="Times New Roman" w:hAnsi="Times New Roman" w:cs="Times New Roman"/>
                <w:sz w:val="18"/>
                <w:szCs w:val="18"/>
              </w:rPr>
            </w:pPr>
          </w:p>
        </w:tc>
      </w:tr>
      <w:tr w:rsidR="00EB2827" w14:paraId="6D784469" w14:textId="77777777" w:rsidTr="005243B5">
        <w:tc>
          <w:tcPr>
            <w:tcW w:w="4353" w:type="dxa"/>
          </w:tcPr>
          <w:p w14:paraId="72C4349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 xml:space="preserve">6111 Porez na dohodak od nesamostalnog rada </w:t>
            </w:r>
          </w:p>
        </w:tc>
        <w:tc>
          <w:tcPr>
            <w:tcW w:w="1300" w:type="dxa"/>
          </w:tcPr>
          <w:p w14:paraId="6C22C41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97.999,66</w:t>
            </w:r>
          </w:p>
        </w:tc>
        <w:tc>
          <w:tcPr>
            <w:tcW w:w="1300" w:type="dxa"/>
          </w:tcPr>
          <w:p w14:paraId="0CC8D55D" w14:textId="77777777" w:rsidR="00EB2827" w:rsidRDefault="00EB2827" w:rsidP="005243B5">
            <w:pPr>
              <w:spacing w:after="0"/>
              <w:jc w:val="right"/>
              <w:rPr>
                <w:rFonts w:ascii="Times New Roman" w:hAnsi="Times New Roman" w:cs="Times New Roman"/>
                <w:sz w:val="18"/>
                <w:szCs w:val="18"/>
              </w:rPr>
            </w:pPr>
          </w:p>
        </w:tc>
        <w:tc>
          <w:tcPr>
            <w:tcW w:w="1300" w:type="dxa"/>
          </w:tcPr>
          <w:p w14:paraId="0FADF6C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146.394,81</w:t>
            </w:r>
          </w:p>
        </w:tc>
        <w:tc>
          <w:tcPr>
            <w:tcW w:w="960" w:type="dxa"/>
          </w:tcPr>
          <w:p w14:paraId="1FE0E74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149,38%</w:t>
            </w:r>
          </w:p>
        </w:tc>
        <w:tc>
          <w:tcPr>
            <w:tcW w:w="960" w:type="dxa"/>
          </w:tcPr>
          <w:p w14:paraId="1215E82A" w14:textId="77777777" w:rsidR="00EB2827" w:rsidRDefault="00EB2827" w:rsidP="005243B5">
            <w:pPr>
              <w:spacing w:after="0"/>
              <w:jc w:val="right"/>
              <w:rPr>
                <w:rFonts w:ascii="Times New Roman" w:hAnsi="Times New Roman" w:cs="Times New Roman"/>
                <w:sz w:val="18"/>
                <w:szCs w:val="18"/>
              </w:rPr>
            </w:pPr>
          </w:p>
        </w:tc>
      </w:tr>
      <w:tr w:rsidR="00EB2827" w14:paraId="1E22511F" w14:textId="77777777" w:rsidTr="005243B5">
        <w:tc>
          <w:tcPr>
            <w:tcW w:w="4353" w:type="dxa"/>
          </w:tcPr>
          <w:p w14:paraId="39E54FF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6112 Porez na dohodak od samostalnih djelatnosti</w:t>
            </w:r>
          </w:p>
        </w:tc>
        <w:tc>
          <w:tcPr>
            <w:tcW w:w="1300" w:type="dxa"/>
          </w:tcPr>
          <w:p w14:paraId="2D3A0FF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74.736,36</w:t>
            </w:r>
          </w:p>
        </w:tc>
        <w:tc>
          <w:tcPr>
            <w:tcW w:w="1300" w:type="dxa"/>
          </w:tcPr>
          <w:p w14:paraId="2782A6DC" w14:textId="77777777" w:rsidR="00EB2827" w:rsidRDefault="00EB2827" w:rsidP="005243B5">
            <w:pPr>
              <w:spacing w:after="0"/>
              <w:jc w:val="right"/>
              <w:rPr>
                <w:rFonts w:ascii="Times New Roman" w:hAnsi="Times New Roman" w:cs="Times New Roman"/>
                <w:sz w:val="18"/>
                <w:szCs w:val="18"/>
              </w:rPr>
            </w:pPr>
          </w:p>
        </w:tc>
        <w:tc>
          <w:tcPr>
            <w:tcW w:w="1300" w:type="dxa"/>
          </w:tcPr>
          <w:p w14:paraId="5A4807A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52.232,42</w:t>
            </w:r>
          </w:p>
        </w:tc>
        <w:tc>
          <w:tcPr>
            <w:tcW w:w="960" w:type="dxa"/>
          </w:tcPr>
          <w:p w14:paraId="1859B72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69,89%</w:t>
            </w:r>
          </w:p>
        </w:tc>
        <w:tc>
          <w:tcPr>
            <w:tcW w:w="960" w:type="dxa"/>
          </w:tcPr>
          <w:p w14:paraId="44D44330" w14:textId="77777777" w:rsidR="00EB2827" w:rsidRDefault="00EB2827" w:rsidP="005243B5">
            <w:pPr>
              <w:spacing w:after="0"/>
              <w:jc w:val="right"/>
              <w:rPr>
                <w:rFonts w:ascii="Times New Roman" w:hAnsi="Times New Roman" w:cs="Times New Roman"/>
                <w:sz w:val="18"/>
                <w:szCs w:val="18"/>
              </w:rPr>
            </w:pPr>
          </w:p>
        </w:tc>
      </w:tr>
      <w:tr w:rsidR="00EB2827" w14:paraId="4FDCC70B" w14:textId="77777777" w:rsidTr="005243B5">
        <w:tc>
          <w:tcPr>
            <w:tcW w:w="4353" w:type="dxa"/>
          </w:tcPr>
          <w:p w14:paraId="258ECD1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6113 Porez na dohodak od imovine i imovinskih prava</w:t>
            </w:r>
          </w:p>
        </w:tc>
        <w:tc>
          <w:tcPr>
            <w:tcW w:w="1300" w:type="dxa"/>
          </w:tcPr>
          <w:p w14:paraId="725E68A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11.323,71</w:t>
            </w:r>
          </w:p>
        </w:tc>
        <w:tc>
          <w:tcPr>
            <w:tcW w:w="1300" w:type="dxa"/>
          </w:tcPr>
          <w:p w14:paraId="2AE1E08E" w14:textId="77777777" w:rsidR="00EB2827" w:rsidRDefault="00EB2827" w:rsidP="005243B5">
            <w:pPr>
              <w:spacing w:after="0"/>
              <w:jc w:val="right"/>
              <w:rPr>
                <w:rFonts w:ascii="Times New Roman" w:hAnsi="Times New Roman" w:cs="Times New Roman"/>
                <w:sz w:val="18"/>
                <w:szCs w:val="18"/>
              </w:rPr>
            </w:pPr>
          </w:p>
        </w:tc>
        <w:tc>
          <w:tcPr>
            <w:tcW w:w="1300" w:type="dxa"/>
          </w:tcPr>
          <w:p w14:paraId="3670743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8.303,36</w:t>
            </w:r>
          </w:p>
        </w:tc>
        <w:tc>
          <w:tcPr>
            <w:tcW w:w="960" w:type="dxa"/>
          </w:tcPr>
          <w:p w14:paraId="13281B0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73,33%</w:t>
            </w:r>
          </w:p>
        </w:tc>
        <w:tc>
          <w:tcPr>
            <w:tcW w:w="960" w:type="dxa"/>
          </w:tcPr>
          <w:p w14:paraId="04A1D7B4" w14:textId="77777777" w:rsidR="00EB2827" w:rsidRDefault="00EB2827" w:rsidP="005243B5">
            <w:pPr>
              <w:spacing w:after="0"/>
              <w:jc w:val="right"/>
              <w:rPr>
                <w:rFonts w:ascii="Times New Roman" w:hAnsi="Times New Roman" w:cs="Times New Roman"/>
                <w:sz w:val="18"/>
                <w:szCs w:val="18"/>
              </w:rPr>
            </w:pPr>
          </w:p>
        </w:tc>
      </w:tr>
      <w:tr w:rsidR="00EB2827" w14:paraId="4C0DA676" w14:textId="77777777" w:rsidTr="005243B5">
        <w:tc>
          <w:tcPr>
            <w:tcW w:w="4353" w:type="dxa"/>
          </w:tcPr>
          <w:p w14:paraId="63CCC2B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6114 Porez na dohodak od kapitala</w:t>
            </w:r>
          </w:p>
        </w:tc>
        <w:tc>
          <w:tcPr>
            <w:tcW w:w="1300" w:type="dxa"/>
          </w:tcPr>
          <w:p w14:paraId="4157D36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27.651,29</w:t>
            </w:r>
          </w:p>
        </w:tc>
        <w:tc>
          <w:tcPr>
            <w:tcW w:w="1300" w:type="dxa"/>
          </w:tcPr>
          <w:p w14:paraId="615520B4" w14:textId="77777777" w:rsidR="00EB2827" w:rsidRDefault="00EB2827" w:rsidP="005243B5">
            <w:pPr>
              <w:spacing w:after="0"/>
              <w:jc w:val="right"/>
              <w:rPr>
                <w:rFonts w:ascii="Times New Roman" w:hAnsi="Times New Roman" w:cs="Times New Roman"/>
                <w:sz w:val="18"/>
                <w:szCs w:val="18"/>
              </w:rPr>
            </w:pPr>
          </w:p>
        </w:tc>
        <w:tc>
          <w:tcPr>
            <w:tcW w:w="1300" w:type="dxa"/>
          </w:tcPr>
          <w:p w14:paraId="19D48BE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15.918,16</w:t>
            </w:r>
          </w:p>
        </w:tc>
        <w:tc>
          <w:tcPr>
            <w:tcW w:w="960" w:type="dxa"/>
          </w:tcPr>
          <w:p w14:paraId="0A07259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57,57%</w:t>
            </w:r>
          </w:p>
        </w:tc>
        <w:tc>
          <w:tcPr>
            <w:tcW w:w="960" w:type="dxa"/>
          </w:tcPr>
          <w:p w14:paraId="4F38AB3A" w14:textId="77777777" w:rsidR="00EB2827" w:rsidRDefault="00EB2827" w:rsidP="005243B5">
            <w:pPr>
              <w:spacing w:after="0"/>
              <w:jc w:val="right"/>
              <w:rPr>
                <w:rFonts w:ascii="Times New Roman" w:hAnsi="Times New Roman" w:cs="Times New Roman"/>
                <w:sz w:val="18"/>
                <w:szCs w:val="18"/>
              </w:rPr>
            </w:pPr>
          </w:p>
        </w:tc>
      </w:tr>
      <w:tr w:rsidR="00EB2827" w14:paraId="172CF222" w14:textId="77777777" w:rsidTr="005243B5">
        <w:tc>
          <w:tcPr>
            <w:tcW w:w="4353" w:type="dxa"/>
          </w:tcPr>
          <w:p w14:paraId="42B7E74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6115 Porez na dohodak po godišnjoj prijavi</w:t>
            </w:r>
          </w:p>
        </w:tc>
        <w:tc>
          <w:tcPr>
            <w:tcW w:w="1300" w:type="dxa"/>
          </w:tcPr>
          <w:p w14:paraId="242FF2D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54.394,86</w:t>
            </w:r>
          </w:p>
        </w:tc>
        <w:tc>
          <w:tcPr>
            <w:tcW w:w="1300" w:type="dxa"/>
          </w:tcPr>
          <w:p w14:paraId="5E842BD2" w14:textId="77777777" w:rsidR="00EB2827" w:rsidRDefault="00EB2827" w:rsidP="005243B5">
            <w:pPr>
              <w:spacing w:after="0"/>
              <w:jc w:val="right"/>
              <w:rPr>
                <w:rFonts w:ascii="Times New Roman" w:hAnsi="Times New Roman" w:cs="Times New Roman"/>
                <w:sz w:val="18"/>
                <w:szCs w:val="18"/>
              </w:rPr>
            </w:pPr>
          </w:p>
        </w:tc>
        <w:tc>
          <w:tcPr>
            <w:tcW w:w="1300" w:type="dxa"/>
          </w:tcPr>
          <w:p w14:paraId="0F9211F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27.000,45</w:t>
            </w:r>
          </w:p>
        </w:tc>
        <w:tc>
          <w:tcPr>
            <w:tcW w:w="960" w:type="dxa"/>
          </w:tcPr>
          <w:p w14:paraId="71C7580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49,64%</w:t>
            </w:r>
          </w:p>
        </w:tc>
        <w:tc>
          <w:tcPr>
            <w:tcW w:w="960" w:type="dxa"/>
          </w:tcPr>
          <w:p w14:paraId="078868E6" w14:textId="77777777" w:rsidR="00EB2827" w:rsidRDefault="00EB2827" w:rsidP="005243B5">
            <w:pPr>
              <w:spacing w:after="0"/>
              <w:jc w:val="right"/>
              <w:rPr>
                <w:rFonts w:ascii="Times New Roman" w:hAnsi="Times New Roman" w:cs="Times New Roman"/>
                <w:sz w:val="18"/>
                <w:szCs w:val="18"/>
              </w:rPr>
            </w:pPr>
          </w:p>
        </w:tc>
      </w:tr>
      <w:tr w:rsidR="00EB2827" w14:paraId="552CC3BF" w14:textId="77777777" w:rsidTr="005243B5">
        <w:tc>
          <w:tcPr>
            <w:tcW w:w="4353" w:type="dxa"/>
          </w:tcPr>
          <w:p w14:paraId="3251CD2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6117 Povrat poreza i prireza na dohodak po godišnjoj prijavi</w:t>
            </w:r>
          </w:p>
        </w:tc>
        <w:tc>
          <w:tcPr>
            <w:tcW w:w="1300" w:type="dxa"/>
          </w:tcPr>
          <w:p w14:paraId="07374F7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-37.012,99</w:t>
            </w:r>
          </w:p>
        </w:tc>
        <w:tc>
          <w:tcPr>
            <w:tcW w:w="1300" w:type="dxa"/>
          </w:tcPr>
          <w:p w14:paraId="6FF07852" w14:textId="77777777" w:rsidR="00EB2827" w:rsidRDefault="00EB2827" w:rsidP="005243B5">
            <w:pPr>
              <w:spacing w:after="0"/>
              <w:jc w:val="right"/>
              <w:rPr>
                <w:rFonts w:ascii="Times New Roman" w:hAnsi="Times New Roman" w:cs="Times New Roman"/>
                <w:sz w:val="18"/>
                <w:szCs w:val="18"/>
              </w:rPr>
            </w:pPr>
          </w:p>
        </w:tc>
        <w:tc>
          <w:tcPr>
            <w:tcW w:w="1300" w:type="dxa"/>
          </w:tcPr>
          <w:p w14:paraId="7744D7C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-72.932,11</w:t>
            </w:r>
          </w:p>
        </w:tc>
        <w:tc>
          <w:tcPr>
            <w:tcW w:w="960" w:type="dxa"/>
          </w:tcPr>
          <w:p w14:paraId="2717B09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197,04%</w:t>
            </w:r>
          </w:p>
        </w:tc>
        <w:tc>
          <w:tcPr>
            <w:tcW w:w="960" w:type="dxa"/>
          </w:tcPr>
          <w:p w14:paraId="52DF221E" w14:textId="77777777" w:rsidR="00EB2827" w:rsidRDefault="00EB2827" w:rsidP="005243B5">
            <w:pPr>
              <w:spacing w:after="0"/>
              <w:jc w:val="right"/>
              <w:rPr>
                <w:rFonts w:ascii="Times New Roman" w:hAnsi="Times New Roman" w:cs="Times New Roman"/>
                <w:sz w:val="18"/>
                <w:szCs w:val="18"/>
              </w:rPr>
            </w:pPr>
          </w:p>
        </w:tc>
      </w:tr>
      <w:tr w:rsidR="00EB2827" w:rsidRPr="00FF469B" w14:paraId="542C5F53" w14:textId="77777777" w:rsidTr="005243B5">
        <w:tc>
          <w:tcPr>
            <w:tcW w:w="4353" w:type="dxa"/>
            <w:shd w:val="clear" w:color="auto" w:fill="F2F2F2"/>
          </w:tcPr>
          <w:p w14:paraId="315E50FA"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613 Porezi na imovinu</w:t>
            </w:r>
          </w:p>
        </w:tc>
        <w:tc>
          <w:tcPr>
            <w:tcW w:w="1300" w:type="dxa"/>
            <w:shd w:val="clear" w:color="auto" w:fill="F2F2F2"/>
          </w:tcPr>
          <w:p w14:paraId="0A555174"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19.508,35</w:t>
            </w:r>
          </w:p>
        </w:tc>
        <w:tc>
          <w:tcPr>
            <w:tcW w:w="1300" w:type="dxa"/>
            <w:shd w:val="clear" w:color="auto" w:fill="F2F2F2"/>
          </w:tcPr>
          <w:p w14:paraId="06227F53"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747B3EC2"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32.550,89</w:t>
            </w:r>
          </w:p>
        </w:tc>
        <w:tc>
          <w:tcPr>
            <w:tcW w:w="960" w:type="dxa"/>
            <w:shd w:val="clear" w:color="auto" w:fill="F2F2F2"/>
          </w:tcPr>
          <w:p w14:paraId="37238DBD"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166,86%</w:t>
            </w:r>
          </w:p>
        </w:tc>
        <w:tc>
          <w:tcPr>
            <w:tcW w:w="960" w:type="dxa"/>
            <w:shd w:val="clear" w:color="auto" w:fill="F2F2F2"/>
          </w:tcPr>
          <w:p w14:paraId="6A016FD6" w14:textId="77777777" w:rsidR="00EB2827" w:rsidRPr="00FF469B" w:rsidRDefault="00EB2827" w:rsidP="005243B5">
            <w:pPr>
              <w:spacing w:after="0"/>
              <w:jc w:val="right"/>
              <w:rPr>
                <w:rFonts w:ascii="Times New Roman" w:hAnsi="Times New Roman" w:cs="Times New Roman"/>
                <w:sz w:val="18"/>
                <w:szCs w:val="18"/>
              </w:rPr>
            </w:pPr>
          </w:p>
        </w:tc>
      </w:tr>
      <w:tr w:rsidR="00EB2827" w14:paraId="356FCA3A" w14:textId="77777777" w:rsidTr="005243B5">
        <w:tc>
          <w:tcPr>
            <w:tcW w:w="4353" w:type="dxa"/>
          </w:tcPr>
          <w:p w14:paraId="4551D34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6131 Stalni porezi na nepokretnu imovinu (zemlju, zgrade, kuće i ostalo)</w:t>
            </w:r>
          </w:p>
        </w:tc>
        <w:tc>
          <w:tcPr>
            <w:tcW w:w="1300" w:type="dxa"/>
          </w:tcPr>
          <w:p w14:paraId="6F23731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02C51F" w14:textId="77777777" w:rsidR="00EB2827" w:rsidRDefault="00EB2827" w:rsidP="005243B5">
            <w:pPr>
              <w:spacing w:after="0"/>
              <w:jc w:val="right"/>
              <w:rPr>
                <w:rFonts w:ascii="Times New Roman" w:hAnsi="Times New Roman" w:cs="Times New Roman"/>
                <w:sz w:val="18"/>
                <w:szCs w:val="18"/>
              </w:rPr>
            </w:pPr>
          </w:p>
        </w:tc>
        <w:tc>
          <w:tcPr>
            <w:tcW w:w="1300" w:type="dxa"/>
          </w:tcPr>
          <w:p w14:paraId="0B50FDA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399,00</w:t>
            </w:r>
          </w:p>
        </w:tc>
        <w:tc>
          <w:tcPr>
            <w:tcW w:w="960" w:type="dxa"/>
          </w:tcPr>
          <w:p w14:paraId="3D2066EF" w14:textId="77777777" w:rsidR="00EB2827" w:rsidRDefault="00EB2827" w:rsidP="005243B5">
            <w:pPr>
              <w:spacing w:after="0"/>
              <w:jc w:val="right"/>
              <w:rPr>
                <w:rFonts w:ascii="Times New Roman" w:hAnsi="Times New Roman" w:cs="Times New Roman"/>
                <w:sz w:val="18"/>
                <w:szCs w:val="18"/>
              </w:rPr>
            </w:pPr>
          </w:p>
        </w:tc>
        <w:tc>
          <w:tcPr>
            <w:tcW w:w="960" w:type="dxa"/>
          </w:tcPr>
          <w:p w14:paraId="1F19A230" w14:textId="77777777" w:rsidR="00EB2827" w:rsidRDefault="00EB2827" w:rsidP="005243B5">
            <w:pPr>
              <w:spacing w:after="0"/>
              <w:jc w:val="right"/>
              <w:rPr>
                <w:rFonts w:ascii="Times New Roman" w:hAnsi="Times New Roman" w:cs="Times New Roman"/>
                <w:sz w:val="18"/>
                <w:szCs w:val="18"/>
              </w:rPr>
            </w:pPr>
          </w:p>
        </w:tc>
      </w:tr>
      <w:tr w:rsidR="00EB2827" w14:paraId="49D0DFC5" w14:textId="77777777" w:rsidTr="005243B5">
        <w:tc>
          <w:tcPr>
            <w:tcW w:w="4353" w:type="dxa"/>
          </w:tcPr>
          <w:p w14:paraId="1CADF52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6134 Povremeni porezi na imovinu</w:t>
            </w:r>
          </w:p>
        </w:tc>
        <w:tc>
          <w:tcPr>
            <w:tcW w:w="1300" w:type="dxa"/>
          </w:tcPr>
          <w:p w14:paraId="58A2AA1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19.508,35</w:t>
            </w:r>
          </w:p>
        </w:tc>
        <w:tc>
          <w:tcPr>
            <w:tcW w:w="1300" w:type="dxa"/>
          </w:tcPr>
          <w:p w14:paraId="736414C9" w14:textId="77777777" w:rsidR="00EB2827" w:rsidRDefault="00EB2827" w:rsidP="005243B5">
            <w:pPr>
              <w:spacing w:after="0"/>
              <w:jc w:val="right"/>
              <w:rPr>
                <w:rFonts w:ascii="Times New Roman" w:hAnsi="Times New Roman" w:cs="Times New Roman"/>
                <w:sz w:val="18"/>
                <w:szCs w:val="18"/>
              </w:rPr>
            </w:pPr>
          </w:p>
        </w:tc>
        <w:tc>
          <w:tcPr>
            <w:tcW w:w="1300" w:type="dxa"/>
          </w:tcPr>
          <w:p w14:paraId="617E5A7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32.151,89</w:t>
            </w:r>
          </w:p>
        </w:tc>
        <w:tc>
          <w:tcPr>
            <w:tcW w:w="960" w:type="dxa"/>
          </w:tcPr>
          <w:p w14:paraId="476102A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164,81%</w:t>
            </w:r>
          </w:p>
        </w:tc>
        <w:tc>
          <w:tcPr>
            <w:tcW w:w="960" w:type="dxa"/>
          </w:tcPr>
          <w:p w14:paraId="6FAFE429" w14:textId="77777777" w:rsidR="00EB2827" w:rsidRDefault="00EB2827" w:rsidP="005243B5">
            <w:pPr>
              <w:spacing w:after="0"/>
              <w:jc w:val="right"/>
              <w:rPr>
                <w:rFonts w:ascii="Times New Roman" w:hAnsi="Times New Roman" w:cs="Times New Roman"/>
                <w:sz w:val="18"/>
                <w:szCs w:val="18"/>
              </w:rPr>
            </w:pPr>
          </w:p>
        </w:tc>
      </w:tr>
      <w:tr w:rsidR="00EB2827" w:rsidRPr="00FF469B" w14:paraId="52D5C39A" w14:textId="77777777" w:rsidTr="005243B5">
        <w:tc>
          <w:tcPr>
            <w:tcW w:w="4353" w:type="dxa"/>
            <w:shd w:val="clear" w:color="auto" w:fill="F2F2F2"/>
          </w:tcPr>
          <w:p w14:paraId="6D25718A"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614 Porezi na robu i usluge</w:t>
            </w:r>
          </w:p>
        </w:tc>
        <w:tc>
          <w:tcPr>
            <w:tcW w:w="1300" w:type="dxa"/>
            <w:shd w:val="clear" w:color="auto" w:fill="F2F2F2"/>
          </w:tcPr>
          <w:p w14:paraId="5081A754"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0,00</w:t>
            </w:r>
          </w:p>
        </w:tc>
        <w:tc>
          <w:tcPr>
            <w:tcW w:w="1300" w:type="dxa"/>
            <w:shd w:val="clear" w:color="auto" w:fill="F2F2F2"/>
          </w:tcPr>
          <w:p w14:paraId="18FD2672"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42B8B097"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16,99</w:t>
            </w:r>
          </w:p>
        </w:tc>
        <w:tc>
          <w:tcPr>
            <w:tcW w:w="960" w:type="dxa"/>
            <w:shd w:val="clear" w:color="auto" w:fill="F2F2F2"/>
          </w:tcPr>
          <w:p w14:paraId="425B6E24" w14:textId="77777777" w:rsidR="00EB2827" w:rsidRPr="00FF469B" w:rsidRDefault="00EB2827" w:rsidP="005243B5">
            <w:pPr>
              <w:spacing w:after="0"/>
              <w:jc w:val="right"/>
              <w:rPr>
                <w:rFonts w:ascii="Times New Roman" w:hAnsi="Times New Roman" w:cs="Times New Roman"/>
                <w:sz w:val="18"/>
                <w:szCs w:val="18"/>
              </w:rPr>
            </w:pPr>
          </w:p>
        </w:tc>
        <w:tc>
          <w:tcPr>
            <w:tcW w:w="960" w:type="dxa"/>
            <w:shd w:val="clear" w:color="auto" w:fill="F2F2F2"/>
          </w:tcPr>
          <w:p w14:paraId="489D3A63" w14:textId="77777777" w:rsidR="00EB2827" w:rsidRPr="00FF469B" w:rsidRDefault="00EB2827" w:rsidP="005243B5">
            <w:pPr>
              <w:spacing w:after="0"/>
              <w:jc w:val="right"/>
              <w:rPr>
                <w:rFonts w:ascii="Times New Roman" w:hAnsi="Times New Roman" w:cs="Times New Roman"/>
                <w:sz w:val="18"/>
                <w:szCs w:val="18"/>
              </w:rPr>
            </w:pPr>
          </w:p>
        </w:tc>
      </w:tr>
      <w:tr w:rsidR="00EB2827" w14:paraId="1160B2D5" w14:textId="77777777" w:rsidTr="005243B5">
        <w:tc>
          <w:tcPr>
            <w:tcW w:w="4353" w:type="dxa"/>
          </w:tcPr>
          <w:p w14:paraId="6DBDCA6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6142 Porez na promet</w:t>
            </w:r>
          </w:p>
        </w:tc>
        <w:tc>
          <w:tcPr>
            <w:tcW w:w="1300" w:type="dxa"/>
          </w:tcPr>
          <w:p w14:paraId="250ABAF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B47991" w14:textId="77777777" w:rsidR="00EB2827" w:rsidRDefault="00EB2827" w:rsidP="005243B5">
            <w:pPr>
              <w:spacing w:after="0"/>
              <w:jc w:val="right"/>
              <w:rPr>
                <w:rFonts w:ascii="Times New Roman" w:hAnsi="Times New Roman" w:cs="Times New Roman"/>
                <w:sz w:val="18"/>
                <w:szCs w:val="18"/>
              </w:rPr>
            </w:pPr>
          </w:p>
        </w:tc>
        <w:tc>
          <w:tcPr>
            <w:tcW w:w="1300" w:type="dxa"/>
          </w:tcPr>
          <w:p w14:paraId="51A87A9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16,99</w:t>
            </w:r>
          </w:p>
        </w:tc>
        <w:tc>
          <w:tcPr>
            <w:tcW w:w="960" w:type="dxa"/>
          </w:tcPr>
          <w:p w14:paraId="4774585C" w14:textId="77777777" w:rsidR="00EB2827" w:rsidRDefault="00EB2827" w:rsidP="005243B5">
            <w:pPr>
              <w:spacing w:after="0"/>
              <w:jc w:val="right"/>
              <w:rPr>
                <w:rFonts w:ascii="Times New Roman" w:hAnsi="Times New Roman" w:cs="Times New Roman"/>
                <w:sz w:val="18"/>
                <w:szCs w:val="18"/>
              </w:rPr>
            </w:pPr>
          </w:p>
        </w:tc>
        <w:tc>
          <w:tcPr>
            <w:tcW w:w="960" w:type="dxa"/>
          </w:tcPr>
          <w:p w14:paraId="556EA946" w14:textId="77777777" w:rsidR="00EB2827" w:rsidRDefault="00EB2827" w:rsidP="005243B5">
            <w:pPr>
              <w:spacing w:after="0"/>
              <w:jc w:val="right"/>
              <w:rPr>
                <w:rFonts w:ascii="Times New Roman" w:hAnsi="Times New Roman" w:cs="Times New Roman"/>
                <w:sz w:val="18"/>
                <w:szCs w:val="18"/>
              </w:rPr>
            </w:pPr>
          </w:p>
        </w:tc>
      </w:tr>
      <w:tr w:rsidR="00EB2827" w:rsidRPr="00FF469B" w14:paraId="655A6E29" w14:textId="77777777" w:rsidTr="005243B5">
        <w:tc>
          <w:tcPr>
            <w:tcW w:w="4353" w:type="dxa"/>
            <w:shd w:val="clear" w:color="auto" w:fill="DDEBF7"/>
          </w:tcPr>
          <w:p w14:paraId="45B94509"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63 Pomoći iz inozemstva i od subjekata unutar općeg proračuna</w:t>
            </w:r>
          </w:p>
        </w:tc>
        <w:tc>
          <w:tcPr>
            <w:tcW w:w="1300" w:type="dxa"/>
            <w:shd w:val="clear" w:color="auto" w:fill="DDEBF7"/>
          </w:tcPr>
          <w:p w14:paraId="6F9A31D3"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488.276,36</w:t>
            </w:r>
          </w:p>
        </w:tc>
        <w:tc>
          <w:tcPr>
            <w:tcW w:w="1300" w:type="dxa"/>
            <w:shd w:val="clear" w:color="auto" w:fill="DDEBF7"/>
          </w:tcPr>
          <w:p w14:paraId="09765767"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718.963,93</w:t>
            </w:r>
          </w:p>
        </w:tc>
        <w:tc>
          <w:tcPr>
            <w:tcW w:w="1300" w:type="dxa"/>
            <w:shd w:val="clear" w:color="auto" w:fill="DDEBF7"/>
          </w:tcPr>
          <w:p w14:paraId="1C03C5B0"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719.098,49</w:t>
            </w:r>
          </w:p>
        </w:tc>
        <w:tc>
          <w:tcPr>
            <w:tcW w:w="960" w:type="dxa"/>
            <w:shd w:val="clear" w:color="auto" w:fill="DDEBF7"/>
          </w:tcPr>
          <w:p w14:paraId="57C3BE6A"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147,27%</w:t>
            </w:r>
          </w:p>
        </w:tc>
        <w:tc>
          <w:tcPr>
            <w:tcW w:w="960" w:type="dxa"/>
            <w:shd w:val="clear" w:color="auto" w:fill="DDEBF7"/>
          </w:tcPr>
          <w:p w14:paraId="0B6CBB4F"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100,02%</w:t>
            </w:r>
          </w:p>
        </w:tc>
      </w:tr>
      <w:tr w:rsidR="00EB2827" w:rsidRPr="00FF469B" w14:paraId="47439546" w14:textId="77777777" w:rsidTr="005243B5">
        <w:tc>
          <w:tcPr>
            <w:tcW w:w="4353" w:type="dxa"/>
            <w:shd w:val="clear" w:color="auto" w:fill="F2F2F2"/>
          </w:tcPr>
          <w:p w14:paraId="5940F807"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633 Pomoći proračunu iz drugih proračuna i izvanproračunskim korisnicima</w:t>
            </w:r>
          </w:p>
        </w:tc>
        <w:tc>
          <w:tcPr>
            <w:tcW w:w="1300" w:type="dxa"/>
            <w:shd w:val="clear" w:color="auto" w:fill="F2F2F2"/>
          </w:tcPr>
          <w:p w14:paraId="2C781C48"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441.011,29</w:t>
            </w:r>
          </w:p>
        </w:tc>
        <w:tc>
          <w:tcPr>
            <w:tcW w:w="1300" w:type="dxa"/>
            <w:shd w:val="clear" w:color="auto" w:fill="F2F2F2"/>
          </w:tcPr>
          <w:p w14:paraId="16E1B3AD"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6BB6AC31"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405.487,97</w:t>
            </w:r>
          </w:p>
        </w:tc>
        <w:tc>
          <w:tcPr>
            <w:tcW w:w="960" w:type="dxa"/>
            <w:shd w:val="clear" w:color="auto" w:fill="F2F2F2"/>
          </w:tcPr>
          <w:p w14:paraId="59F8C46B"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91,95%</w:t>
            </w:r>
          </w:p>
        </w:tc>
        <w:tc>
          <w:tcPr>
            <w:tcW w:w="960" w:type="dxa"/>
            <w:shd w:val="clear" w:color="auto" w:fill="F2F2F2"/>
          </w:tcPr>
          <w:p w14:paraId="37941703" w14:textId="77777777" w:rsidR="00EB2827" w:rsidRPr="00FF469B" w:rsidRDefault="00EB2827" w:rsidP="005243B5">
            <w:pPr>
              <w:spacing w:after="0"/>
              <w:jc w:val="right"/>
              <w:rPr>
                <w:rFonts w:ascii="Times New Roman" w:hAnsi="Times New Roman" w:cs="Times New Roman"/>
                <w:sz w:val="18"/>
                <w:szCs w:val="18"/>
              </w:rPr>
            </w:pPr>
          </w:p>
        </w:tc>
      </w:tr>
      <w:tr w:rsidR="00EB2827" w14:paraId="17A2EE2C" w14:textId="77777777" w:rsidTr="005243B5">
        <w:tc>
          <w:tcPr>
            <w:tcW w:w="4353" w:type="dxa"/>
          </w:tcPr>
          <w:p w14:paraId="06C2675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6331 Tekuće pomoći proračunu iz drugih proračuna i izvanproračunskim korisnicima</w:t>
            </w:r>
          </w:p>
        </w:tc>
        <w:tc>
          <w:tcPr>
            <w:tcW w:w="1300" w:type="dxa"/>
          </w:tcPr>
          <w:p w14:paraId="6B031DF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351.684,19</w:t>
            </w:r>
          </w:p>
        </w:tc>
        <w:tc>
          <w:tcPr>
            <w:tcW w:w="1300" w:type="dxa"/>
          </w:tcPr>
          <w:p w14:paraId="71A170C2" w14:textId="77777777" w:rsidR="00EB2827" w:rsidRDefault="00EB2827" w:rsidP="005243B5">
            <w:pPr>
              <w:spacing w:after="0"/>
              <w:jc w:val="right"/>
              <w:rPr>
                <w:rFonts w:ascii="Times New Roman" w:hAnsi="Times New Roman" w:cs="Times New Roman"/>
                <w:sz w:val="18"/>
                <w:szCs w:val="18"/>
              </w:rPr>
            </w:pPr>
          </w:p>
        </w:tc>
        <w:tc>
          <w:tcPr>
            <w:tcW w:w="1300" w:type="dxa"/>
          </w:tcPr>
          <w:p w14:paraId="596FAF3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345.113,97</w:t>
            </w:r>
          </w:p>
        </w:tc>
        <w:tc>
          <w:tcPr>
            <w:tcW w:w="960" w:type="dxa"/>
          </w:tcPr>
          <w:p w14:paraId="2CA1009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98,13%</w:t>
            </w:r>
          </w:p>
        </w:tc>
        <w:tc>
          <w:tcPr>
            <w:tcW w:w="960" w:type="dxa"/>
          </w:tcPr>
          <w:p w14:paraId="37A031CA" w14:textId="77777777" w:rsidR="00EB2827" w:rsidRDefault="00EB2827" w:rsidP="005243B5">
            <w:pPr>
              <w:spacing w:after="0"/>
              <w:jc w:val="right"/>
              <w:rPr>
                <w:rFonts w:ascii="Times New Roman" w:hAnsi="Times New Roman" w:cs="Times New Roman"/>
                <w:sz w:val="18"/>
                <w:szCs w:val="18"/>
              </w:rPr>
            </w:pPr>
          </w:p>
        </w:tc>
      </w:tr>
      <w:tr w:rsidR="00EB2827" w14:paraId="6E4AB514" w14:textId="77777777" w:rsidTr="005243B5">
        <w:tc>
          <w:tcPr>
            <w:tcW w:w="4353" w:type="dxa"/>
          </w:tcPr>
          <w:p w14:paraId="6097D50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6332 Kapitalne pomoći proračunu iz drugih proračuna i izvanproračunskim korisnicima</w:t>
            </w:r>
          </w:p>
        </w:tc>
        <w:tc>
          <w:tcPr>
            <w:tcW w:w="1300" w:type="dxa"/>
          </w:tcPr>
          <w:p w14:paraId="3BD3DBC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89.327,10</w:t>
            </w:r>
          </w:p>
        </w:tc>
        <w:tc>
          <w:tcPr>
            <w:tcW w:w="1300" w:type="dxa"/>
          </w:tcPr>
          <w:p w14:paraId="49A385FC" w14:textId="77777777" w:rsidR="00EB2827" w:rsidRDefault="00EB2827" w:rsidP="005243B5">
            <w:pPr>
              <w:spacing w:after="0"/>
              <w:jc w:val="right"/>
              <w:rPr>
                <w:rFonts w:ascii="Times New Roman" w:hAnsi="Times New Roman" w:cs="Times New Roman"/>
                <w:sz w:val="18"/>
                <w:szCs w:val="18"/>
              </w:rPr>
            </w:pPr>
          </w:p>
        </w:tc>
        <w:tc>
          <w:tcPr>
            <w:tcW w:w="1300" w:type="dxa"/>
          </w:tcPr>
          <w:p w14:paraId="2157F7D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60.374,00</w:t>
            </w:r>
          </w:p>
        </w:tc>
        <w:tc>
          <w:tcPr>
            <w:tcW w:w="960" w:type="dxa"/>
          </w:tcPr>
          <w:p w14:paraId="46CB4D5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67,59%</w:t>
            </w:r>
          </w:p>
        </w:tc>
        <w:tc>
          <w:tcPr>
            <w:tcW w:w="960" w:type="dxa"/>
          </w:tcPr>
          <w:p w14:paraId="0062EDD5" w14:textId="77777777" w:rsidR="00EB2827" w:rsidRDefault="00EB2827" w:rsidP="005243B5">
            <w:pPr>
              <w:spacing w:after="0"/>
              <w:jc w:val="right"/>
              <w:rPr>
                <w:rFonts w:ascii="Times New Roman" w:hAnsi="Times New Roman" w:cs="Times New Roman"/>
                <w:sz w:val="18"/>
                <w:szCs w:val="18"/>
              </w:rPr>
            </w:pPr>
          </w:p>
        </w:tc>
      </w:tr>
      <w:tr w:rsidR="00EB2827" w:rsidRPr="00FF469B" w14:paraId="31224A3C" w14:textId="77777777" w:rsidTr="005243B5">
        <w:tc>
          <w:tcPr>
            <w:tcW w:w="4353" w:type="dxa"/>
            <w:shd w:val="clear" w:color="auto" w:fill="F2F2F2"/>
          </w:tcPr>
          <w:p w14:paraId="4311C304"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634 Pomoći od izvanproračunskih korisnika</w:t>
            </w:r>
          </w:p>
        </w:tc>
        <w:tc>
          <w:tcPr>
            <w:tcW w:w="1300" w:type="dxa"/>
            <w:shd w:val="clear" w:color="auto" w:fill="F2F2F2"/>
          </w:tcPr>
          <w:p w14:paraId="1B735755"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47.265,07</w:t>
            </w:r>
          </w:p>
        </w:tc>
        <w:tc>
          <w:tcPr>
            <w:tcW w:w="1300" w:type="dxa"/>
            <w:shd w:val="clear" w:color="auto" w:fill="F2F2F2"/>
          </w:tcPr>
          <w:p w14:paraId="32EA1A6B"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5A0439BC"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115.768,29</w:t>
            </w:r>
          </w:p>
        </w:tc>
        <w:tc>
          <w:tcPr>
            <w:tcW w:w="960" w:type="dxa"/>
            <w:shd w:val="clear" w:color="auto" w:fill="F2F2F2"/>
          </w:tcPr>
          <w:p w14:paraId="6F27CA58"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244,93%</w:t>
            </w:r>
          </w:p>
        </w:tc>
        <w:tc>
          <w:tcPr>
            <w:tcW w:w="960" w:type="dxa"/>
            <w:shd w:val="clear" w:color="auto" w:fill="F2F2F2"/>
          </w:tcPr>
          <w:p w14:paraId="648A8522" w14:textId="77777777" w:rsidR="00EB2827" w:rsidRPr="00FF469B" w:rsidRDefault="00EB2827" w:rsidP="005243B5">
            <w:pPr>
              <w:spacing w:after="0"/>
              <w:jc w:val="right"/>
              <w:rPr>
                <w:rFonts w:ascii="Times New Roman" w:hAnsi="Times New Roman" w:cs="Times New Roman"/>
                <w:sz w:val="18"/>
                <w:szCs w:val="18"/>
              </w:rPr>
            </w:pPr>
          </w:p>
        </w:tc>
      </w:tr>
      <w:tr w:rsidR="00EB2827" w14:paraId="6403B816" w14:textId="77777777" w:rsidTr="005243B5">
        <w:tc>
          <w:tcPr>
            <w:tcW w:w="4353" w:type="dxa"/>
          </w:tcPr>
          <w:p w14:paraId="0B86B45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 xml:space="preserve">6341 Tekuće pomoći od izvanproračunskih korisnika </w:t>
            </w:r>
          </w:p>
        </w:tc>
        <w:tc>
          <w:tcPr>
            <w:tcW w:w="1300" w:type="dxa"/>
          </w:tcPr>
          <w:p w14:paraId="49C05D1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44.109,98</w:t>
            </w:r>
          </w:p>
        </w:tc>
        <w:tc>
          <w:tcPr>
            <w:tcW w:w="1300" w:type="dxa"/>
          </w:tcPr>
          <w:p w14:paraId="73BF469D" w14:textId="77777777" w:rsidR="00EB2827" w:rsidRDefault="00EB2827" w:rsidP="005243B5">
            <w:pPr>
              <w:spacing w:after="0"/>
              <w:jc w:val="right"/>
              <w:rPr>
                <w:rFonts w:ascii="Times New Roman" w:hAnsi="Times New Roman" w:cs="Times New Roman"/>
                <w:sz w:val="18"/>
                <w:szCs w:val="18"/>
              </w:rPr>
            </w:pPr>
          </w:p>
        </w:tc>
        <w:tc>
          <w:tcPr>
            <w:tcW w:w="1300" w:type="dxa"/>
          </w:tcPr>
          <w:p w14:paraId="0C04F56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69.695,00</w:t>
            </w:r>
          </w:p>
        </w:tc>
        <w:tc>
          <w:tcPr>
            <w:tcW w:w="960" w:type="dxa"/>
          </w:tcPr>
          <w:p w14:paraId="3546B6A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158,00%</w:t>
            </w:r>
          </w:p>
        </w:tc>
        <w:tc>
          <w:tcPr>
            <w:tcW w:w="960" w:type="dxa"/>
          </w:tcPr>
          <w:p w14:paraId="74D9D66B" w14:textId="77777777" w:rsidR="00EB2827" w:rsidRDefault="00EB2827" w:rsidP="005243B5">
            <w:pPr>
              <w:spacing w:after="0"/>
              <w:jc w:val="right"/>
              <w:rPr>
                <w:rFonts w:ascii="Times New Roman" w:hAnsi="Times New Roman" w:cs="Times New Roman"/>
                <w:sz w:val="18"/>
                <w:szCs w:val="18"/>
              </w:rPr>
            </w:pPr>
          </w:p>
        </w:tc>
      </w:tr>
      <w:tr w:rsidR="00EB2827" w14:paraId="3145B53D" w14:textId="77777777" w:rsidTr="005243B5">
        <w:tc>
          <w:tcPr>
            <w:tcW w:w="4353" w:type="dxa"/>
          </w:tcPr>
          <w:p w14:paraId="7DBA0F8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6342 Kapitalne pomoći od izvanproračunskih korisnika</w:t>
            </w:r>
          </w:p>
        </w:tc>
        <w:tc>
          <w:tcPr>
            <w:tcW w:w="1300" w:type="dxa"/>
          </w:tcPr>
          <w:p w14:paraId="65F2078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3.155,09</w:t>
            </w:r>
          </w:p>
        </w:tc>
        <w:tc>
          <w:tcPr>
            <w:tcW w:w="1300" w:type="dxa"/>
          </w:tcPr>
          <w:p w14:paraId="1117B876" w14:textId="77777777" w:rsidR="00EB2827" w:rsidRDefault="00EB2827" w:rsidP="005243B5">
            <w:pPr>
              <w:spacing w:after="0"/>
              <w:jc w:val="right"/>
              <w:rPr>
                <w:rFonts w:ascii="Times New Roman" w:hAnsi="Times New Roman" w:cs="Times New Roman"/>
                <w:sz w:val="18"/>
                <w:szCs w:val="18"/>
              </w:rPr>
            </w:pPr>
          </w:p>
        </w:tc>
        <w:tc>
          <w:tcPr>
            <w:tcW w:w="1300" w:type="dxa"/>
          </w:tcPr>
          <w:p w14:paraId="560C485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46.073,29</w:t>
            </w:r>
          </w:p>
        </w:tc>
        <w:tc>
          <w:tcPr>
            <w:tcW w:w="960" w:type="dxa"/>
          </w:tcPr>
          <w:p w14:paraId="30409B7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1460,28%</w:t>
            </w:r>
          </w:p>
        </w:tc>
        <w:tc>
          <w:tcPr>
            <w:tcW w:w="960" w:type="dxa"/>
          </w:tcPr>
          <w:p w14:paraId="3998AD86" w14:textId="77777777" w:rsidR="00EB2827" w:rsidRDefault="00EB2827" w:rsidP="005243B5">
            <w:pPr>
              <w:spacing w:after="0"/>
              <w:jc w:val="right"/>
              <w:rPr>
                <w:rFonts w:ascii="Times New Roman" w:hAnsi="Times New Roman" w:cs="Times New Roman"/>
                <w:sz w:val="18"/>
                <w:szCs w:val="18"/>
              </w:rPr>
            </w:pPr>
          </w:p>
        </w:tc>
      </w:tr>
      <w:tr w:rsidR="00EB2827" w:rsidRPr="00FF469B" w14:paraId="71CAC513" w14:textId="77777777" w:rsidTr="005243B5">
        <w:tc>
          <w:tcPr>
            <w:tcW w:w="4353" w:type="dxa"/>
            <w:shd w:val="clear" w:color="auto" w:fill="F2F2F2"/>
          </w:tcPr>
          <w:p w14:paraId="5A46AA8B"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638 Pomoći temeljem prijenosa EU sredstava</w:t>
            </w:r>
          </w:p>
        </w:tc>
        <w:tc>
          <w:tcPr>
            <w:tcW w:w="1300" w:type="dxa"/>
            <w:shd w:val="clear" w:color="auto" w:fill="F2F2F2"/>
          </w:tcPr>
          <w:p w14:paraId="640977FA"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0,00</w:t>
            </w:r>
          </w:p>
        </w:tc>
        <w:tc>
          <w:tcPr>
            <w:tcW w:w="1300" w:type="dxa"/>
            <w:shd w:val="clear" w:color="auto" w:fill="F2F2F2"/>
          </w:tcPr>
          <w:p w14:paraId="5A4C97B9"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47656F3F"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197.842,23</w:t>
            </w:r>
          </w:p>
        </w:tc>
        <w:tc>
          <w:tcPr>
            <w:tcW w:w="960" w:type="dxa"/>
            <w:shd w:val="clear" w:color="auto" w:fill="F2F2F2"/>
          </w:tcPr>
          <w:p w14:paraId="196991F7" w14:textId="77777777" w:rsidR="00EB2827" w:rsidRPr="00FF469B" w:rsidRDefault="00EB2827" w:rsidP="005243B5">
            <w:pPr>
              <w:spacing w:after="0"/>
              <w:jc w:val="right"/>
              <w:rPr>
                <w:rFonts w:ascii="Times New Roman" w:hAnsi="Times New Roman" w:cs="Times New Roman"/>
                <w:sz w:val="18"/>
                <w:szCs w:val="18"/>
              </w:rPr>
            </w:pPr>
          </w:p>
        </w:tc>
        <w:tc>
          <w:tcPr>
            <w:tcW w:w="960" w:type="dxa"/>
            <w:shd w:val="clear" w:color="auto" w:fill="F2F2F2"/>
          </w:tcPr>
          <w:p w14:paraId="02116E8D" w14:textId="77777777" w:rsidR="00EB2827" w:rsidRPr="00FF469B" w:rsidRDefault="00EB2827" w:rsidP="005243B5">
            <w:pPr>
              <w:spacing w:after="0"/>
              <w:jc w:val="right"/>
              <w:rPr>
                <w:rFonts w:ascii="Times New Roman" w:hAnsi="Times New Roman" w:cs="Times New Roman"/>
                <w:sz w:val="18"/>
                <w:szCs w:val="18"/>
              </w:rPr>
            </w:pPr>
          </w:p>
        </w:tc>
      </w:tr>
      <w:tr w:rsidR="00EB2827" w14:paraId="0BF10807" w14:textId="77777777" w:rsidTr="005243B5">
        <w:tc>
          <w:tcPr>
            <w:tcW w:w="4353" w:type="dxa"/>
          </w:tcPr>
          <w:p w14:paraId="0AF7706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6381 Tekuće pomoći temeljem prijenosa EU sredstava</w:t>
            </w:r>
          </w:p>
        </w:tc>
        <w:tc>
          <w:tcPr>
            <w:tcW w:w="1300" w:type="dxa"/>
          </w:tcPr>
          <w:p w14:paraId="519FEB9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1F022F" w14:textId="77777777" w:rsidR="00EB2827" w:rsidRDefault="00EB2827" w:rsidP="005243B5">
            <w:pPr>
              <w:spacing w:after="0"/>
              <w:jc w:val="right"/>
              <w:rPr>
                <w:rFonts w:ascii="Times New Roman" w:hAnsi="Times New Roman" w:cs="Times New Roman"/>
                <w:sz w:val="18"/>
                <w:szCs w:val="18"/>
              </w:rPr>
            </w:pPr>
          </w:p>
        </w:tc>
        <w:tc>
          <w:tcPr>
            <w:tcW w:w="1300" w:type="dxa"/>
          </w:tcPr>
          <w:p w14:paraId="63A3B39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197.842,23</w:t>
            </w:r>
          </w:p>
        </w:tc>
        <w:tc>
          <w:tcPr>
            <w:tcW w:w="960" w:type="dxa"/>
          </w:tcPr>
          <w:p w14:paraId="1A2DA510" w14:textId="77777777" w:rsidR="00EB2827" w:rsidRDefault="00EB2827" w:rsidP="005243B5">
            <w:pPr>
              <w:spacing w:after="0"/>
              <w:jc w:val="right"/>
              <w:rPr>
                <w:rFonts w:ascii="Times New Roman" w:hAnsi="Times New Roman" w:cs="Times New Roman"/>
                <w:sz w:val="18"/>
                <w:szCs w:val="18"/>
              </w:rPr>
            </w:pPr>
          </w:p>
        </w:tc>
        <w:tc>
          <w:tcPr>
            <w:tcW w:w="960" w:type="dxa"/>
          </w:tcPr>
          <w:p w14:paraId="64221E4B" w14:textId="77777777" w:rsidR="00EB2827" w:rsidRDefault="00EB2827" w:rsidP="005243B5">
            <w:pPr>
              <w:spacing w:after="0"/>
              <w:jc w:val="right"/>
              <w:rPr>
                <w:rFonts w:ascii="Times New Roman" w:hAnsi="Times New Roman" w:cs="Times New Roman"/>
                <w:sz w:val="18"/>
                <w:szCs w:val="18"/>
              </w:rPr>
            </w:pPr>
          </w:p>
        </w:tc>
      </w:tr>
      <w:tr w:rsidR="00EB2827" w:rsidRPr="00FF469B" w14:paraId="12BF58FD" w14:textId="77777777" w:rsidTr="005243B5">
        <w:tc>
          <w:tcPr>
            <w:tcW w:w="4353" w:type="dxa"/>
            <w:shd w:val="clear" w:color="auto" w:fill="DDEBF7"/>
          </w:tcPr>
          <w:p w14:paraId="38CDB3C9"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64 Prihodi od imovine</w:t>
            </w:r>
          </w:p>
        </w:tc>
        <w:tc>
          <w:tcPr>
            <w:tcW w:w="1300" w:type="dxa"/>
            <w:shd w:val="clear" w:color="auto" w:fill="DDEBF7"/>
          </w:tcPr>
          <w:p w14:paraId="4676E52F"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68.015,44</w:t>
            </w:r>
          </w:p>
        </w:tc>
        <w:tc>
          <w:tcPr>
            <w:tcW w:w="1300" w:type="dxa"/>
            <w:shd w:val="clear" w:color="auto" w:fill="DDEBF7"/>
          </w:tcPr>
          <w:p w14:paraId="5A431AA2"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64.688,35</w:t>
            </w:r>
          </w:p>
        </w:tc>
        <w:tc>
          <w:tcPr>
            <w:tcW w:w="1300" w:type="dxa"/>
            <w:shd w:val="clear" w:color="auto" w:fill="DDEBF7"/>
          </w:tcPr>
          <w:p w14:paraId="5B619B88"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61.861,92</w:t>
            </w:r>
          </w:p>
        </w:tc>
        <w:tc>
          <w:tcPr>
            <w:tcW w:w="960" w:type="dxa"/>
            <w:shd w:val="clear" w:color="auto" w:fill="DDEBF7"/>
          </w:tcPr>
          <w:p w14:paraId="4A9892B6"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90,95%</w:t>
            </w:r>
          </w:p>
        </w:tc>
        <w:tc>
          <w:tcPr>
            <w:tcW w:w="960" w:type="dxa"/>
            <w:shd w:val="clear" w:color="auto" w:fill="DDEBF7"/>
          </w:tcPr>
          <w:p w14:paraId="5A4135F2"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95,63%</w:t>
            </w:r>
          </w:p>
        </w:tc>
      </w:tr>
      <w:tr w:rsidR="00EB2827" w:rsidRPr="00FF469B" w14:paraId="27A97F29" w14:textId="77777777" w:rsidTr="005243B5">
        <w:tc>
          <w:tcPr>
            <w:tcW w:w="4353" w:type="dxa"/>
            <w:shd w:val="clear" w:color="auto" w:fill="F2F2F2"/>
          </w:tcPr>
          <w:p w14:paraId="51C58DBE"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641 Prihodi od financijske imovine</w:t>
            </w:r>
          </w:p>
        </w:tc>
        <w:tc>
          <w:tcPr>
            <w:tcW w:w="1300" w:type="dxa"/>
            <w:shd w:val="clear" w:color="auto" w:fill="F2F2F2"/>
          </w:tcPr>
          <w:p w14:paraId="22DB95D4"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31,38</w:t>
            </w:r>
          </w:p>
        </w:tc>
        <w:tc>
          <w:tcPr>
            <w:tcW w:w="1300" w:type="dxa"/>
            <w:shd w:val="clear" w:color="auto" w:fill="F2F2F2"/>
          </w:tcPr>
          <w:p w14:paraId="5D0FBDC1"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3FEF89DA"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30,22</w:t>
            </w:r>
          </w:p>
        </w:tc>
        <w:tc>
          <w:tcPr>
            <w:tcW w:w="960" w:type="dxa"/>
            <w:shd w:val="clear" w:color="auto" w:fill="F2F2F2"/>
          </w:tcPr>
          <w:p w14:paraId="638849E2"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96,30%</w:t>
            </w:r>
          </w:p>
        </w:tc>
        <w:tc>
          <w:tcPr>
            <w:tcW w:w="960" w:type="dxa"/>
            <w:shd w:val="clear" w:color="auto" w:fill="F2F2F2"/>
          </w:tcPr>
          <w:p w14:paraId="7E874D32" w14:textId="77777777" w:rsidR="00EB2827" w:rsidRPr="00FF469B" w:rsidRDefault="00EB2827" w:rsidP="005243B5">
            <w:pPr>
              <w:spacing w:after="0"/>
              <w:jc w:val="right"/>
              <w:rPr>
                <w:rFonts w:ascii="Times New Roman" w:hAnsi="Times New Roman" w:cs="Times New Roman"/>
                <w:sz w:val="18"/>
                <w:szCs w:val="18"/>
              </w:rPr>
            </w:pPr>
          </w:p>
        </w:tc>
      </w:tr>
      <w:tr w:rsidR="00EB2827" w14:paraId="1D1FFA6D" w14:textId="77777777" w:rsidTr="005243B5">
        <w:tc>
          <w:tcPr>
            <w:tcW w:w="4353" w:type="dxa"/>
          </w:tcPr>
          <w:p w14:paraId="2C80157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6414 Prihodi od zateznih kamata</w:t>
            </w:r>
          </w:p>
        </w:tc>
        <w:tc>
          <w:tcPr>
            <w:tcW w:w="1300" w:type="dxa"/>
          </w:tcPr>
          <w:p w14:paraId="48C3902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2,53</w:t>
            </w:r>
          </w:p>
        </w:tc>
        <w:tc>
          <w:tcPr>
            <w:tcW w:w="1300" w:type="dxa"/>
          </w:tcPr>
          <w:p w14:paraId="117EFF6B" w14:textId="77777777" w:rsidR="00EB2827" w:rsidRDefault="00EB2827" w:rsidP="005243B5">
            <w:pPr>
              <w:spacing w:after="0"/>
              <w:jc w:val="right"/>
              <w:rPr>
                <w:rFonts w:ascii="Times New Roman" w:hAnsi="Times New Roman" w:cs="Times New Roman"/>
                <w:sz w:val="18"/>
                <w:szCs w:val="18"/>
              </w:rPr>
            </w:pPr>
          </w:p>
        </w:tc>
        <w:tc>
          <w:tcPr>
            <w:tcW w:w="1300" w:type="dxa"/>
          </w:tcPr>
          <w:p w14:paraId="5019630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8F884A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1066364" w14:textId="77777777" w:rsidR="00EB2827" w:rsidRDefault="00EB2827" w:rsidP="005243B5">
            <w:pPr>
              <w:spacing w:after="0"/>
              <w:jc w:val="right"/>
              <w:rPr>
                <w:rFonts w:ascii="Times New Roman" w:hAnsi="Times New Roman" w:cs="Times New Roman"/>
                <w:sz w:val="18"/>
                <w:szCs w:val="18"/>
              </w:rPr>
            </w:pPr>
          </w:p>
        </w:tc>
      </w:tr>
      <w:tr w:rsidR="00EB2827" w14:paraId="27AEB362" w14:textId="77777777" w:rsidTr="005243B5">
        <w:tc>
          <w:tcPr>
            <w:tcW w:w="4353" w:type="dxa"/>
          </w:tcPr>
          <w:p w14:paraId="6ED6EE4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6419 Ostali prihodi od financijske imovine</w:t>
            </w:r>
          </w:p>
        </w:tc>
        <w:tc>
          <w:tcPr>
            <w:tcW w:w="1300" w:type="dxa"/>
          </w:tcPr>
          <w:p w14:paraId="467F187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28,85</w:t>
            </w:r>
          </w:p>
        </w:tc>
        <w:tc>
          <w:tcPr>
            <w:tcW w:w="1300" w:type="dxa"/>
          </w:tcPr>
          <w:p w14:paraId="14DA79F4" w14:textId="77777777" w:rsidR="00EB2827" w:rsidRDefault="00EB2827" w:rsidP="005243B5">
            <w:pPr>
              <w:spacing w:after="0"/>
              <w:jc w:val="right"/>
              <w:rPr>
                <w:rFonts w:ascii="Times New Roman" w:hAnsi="Times New Roman" w:cs="Times New Roman"/>
                <w:sz w:val="18"/>
                <w:szCs w:val="18"/>
              </w:rPr>
            </w:pPr>
          </w:p>
        </w:tc>
        <w:tc>
          <w:tcPr>
            <w:tcW w:w="1300" w:type="dxa"/>
          </w:tcPr>
          <w:p w14:paraId="1C854EA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30,22</w:t>
            </w:r>
          </w:p>
        </w:tc>
        <w:tc>
          <w:tcPr>
            <w:tcW w:w="960" w:type="dxa"/>
          </w:tcPr>
          <w:p w14:paraId="4126007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104,75%</w:t>
            </w:r>
          </w:p>
        </w:tc>
        <w:tc>
          <w:tcPr>
            <w:tcW w:w="960" w:type="dxa"/>
          </w:tcPr>
          <w:p w14:paraId="69EC420C" w14:textId="77777777" w:rsidR="00EB2827" w:rsidRDefault="00EB2827" w:rsidP="005243B5">
            <w:pPr>
              <w:spacing w:after="0"/>
              <w:jc w:val="right"/>
              <w:rPr>
                <w:rFonts w:ascii="Times New Roman" w:hAnsi="Times New Roman" w:cs="Times New Roman"/>
                <w:sz w:val="18"/>
                <w:szCs w:val="18"/>
              </w:rPr>
            </w:pPr>
          </w:p>
        </w:tc>
      </w:tr>
      <w:tr w:rsidR="00EB2827" w:rsidRPr="00FF469B" w14:paraId="5980D246" w14:textId="77777777" w:rsidTr="005243B5">
        <w:tc>
          <w:tcPr>
            <w:tcW w:w="4353" w:type="dxa"/>
            <w:shd w:val="clear" w:color="auto" w:fill="F2F2F2"/>
          </w:tcPr>
          <w:p w14:paraId="74247517"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642 Prihodi od nefinancijske imovine</w:t>
            </w:r>
          </w:p>
        </w:tc>
        <w:tc>
          <w:tcPr>
            <w:tcW w:w="1300" w:type="dxa"/>
            <w:shd w:val="clear" w:color="auto" w:fill="F2F2F2"/>
          </w:tcPr>
          <w:p w14:paraId="35ACDFED"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67.984,06</w:t>
            </w:r>
          </w:p>
        </w:tc>
        <w:tc>
          <w:tcPr>
            <w:tcW w:w="1300" w:type="dxa"/>
            <w:shd w:val="clear" w:color="auto" w:fill="F2F2F2"/>
          </w:tcPr>
          <w:p w14:paraId="44176894"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5113DBAB"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61.831,70</w:t>
            </w:r>
          </w:p>
        </w:tc>
        <w:tc>
          <w:tcPr>
            <w:tcW w:w="960" w:type="dxa"/>
            <w:shd w:val="clear" w:color="auto" w:fill="F2F2F2"/>
          </w:tcPr>
          <w:p w14:paraId="01DF0A2A"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90,95%</w:t>
            </w:r>
          </w:p>
        </w:tc>
        <w:tc>
          <w:tcPr>
            <w:tcW w:w="960" w:type="dxa"/>
            <w:shd w:val="clear" w:color="auto" w:fill="F2F2F2"/>
          </w:tcPr>
          <w:p w14:paraId="649594F8" w14:textId="77777777" w:rsidR="00EB2827" w:rsidRPr="00FF469B" w:rsidRDefault="00EB2827" w:rsidP="005243B5">
            <w:pPr>
              <w:spacing w:after="0"/>
              <w:jc w:val="right"/>
              <w:rPr>
                <w:rFonts w:ascii="Times New Roman" w:hAnsi="Times New Roman" w:cs="Times New Roman"/>
                <w:sz w:val="18"/>
                <w:szCs w:val="18"/>
              </w:rPr>
            </w:pPr>
          </w:p>
        </w:tc>
      </w:tr>
      <w:tr w:rsidR="00EB2827" w14:paraId="41554C05" w14:textId="77777777" w:rsidTr="005243B5">
        <w:tc>
          <w:tcPr>
            <w:tcW w:w="4353" w:type="dxa"/>
          </w:tcPr>
          <w:p w14:paraId="3E0FB2A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6421 Naknade za koncesije</w:t>
            </w:r>
          </w:p>
        </w:tc>
        <w:tc>
          <w:tcPr>
            <w:tcW w:w="1300" w:type="dxa"/>
          </w:tcPr>
          <w:p w14:paraId="7B4587B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52.552,35</w:t>
            </w:r>
          </w:p>
        </w:tc>
        <w:tc>
          <w:tcPr>
            <w:tcW w:w="1300" w:type="dxa"/>
          </w:tcPr>
          <w:p w14:paraId="357513AF" w14:textId="77777777" w:rsidR="00EB2827" w:rsidRDefault="00EB2827" w:rsidP="005243B5">
            <w:pPr>
              <w:spacing w:after="0"/>
              <w:jc w:val="right"/>
              <w:rPr>
                <w:rFonts w:ascii="Times New Roman" w:hAnsi="Times New Roman" w:cs="Times New Roman"/>
                <w:sz w:val="18"/>
                <w:szCs w:val="18"/>
              </w:rPr>
            </w:pPr>
          </w:p>
        </w:tc>
        <w:tc>
          <w:tcPr>
            <w:tcW w:w="1300" w:type="dxa"/>
          </w:tcPr>
          <w:p w14:paraId="6780F91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48.155,26</w:t>
            </w:r>
          </w:p>
        </w:tc>
        <w:tc>
          <w:tcPr>
            <w:tcW w:w="960" w:type="dxa"/>
          </w:tcPr>
          <w:p w14:paraId="59DFC88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91,63%</w:t>
            </w:r>
          </w:p>
        </w:tc>
        <w:tc>
          <w:tcPr>
            <w:tcW w:w="960" w:type="dxa"/>
          </w:tcPr>
          <w:p w14:paraId="791BFA11" w14:textId="77777777" w:rsidR="00EB2827" w:rsidRDefault="00EB2827" w:rsidP="005243B5">
            <w:pPr>
              <w:spacing w:after="0"/>
              <w:jc w:val="right"/>
              <w:rPr>
                <w:rFonts w:ascii="Times New Roman" w:hAnsi="Times New Roman" w:cs="Times New Roman"/>
                <w:sz w:val="18"/>
                <w:szCs w:val="18"/>
              </w:rPr>
            </w:pPr>
          </w:p>
        </w:tc>
      </w:tr>
      <w:tr w:rsidR="00EB2827" w14:paraId="644253A5" w14:textId="77777777" w:rsidTr="005243B5">
        <w:tc>
          <w:tcPr>
            <w:tcW w:w="4353" w:type="dxa"/>
          </w:tcPr>
          <w:p w14:paraId="005240C0"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lastRenderedPageBreak/>
              <w:t>6422 Prihodi od zakupa i iznajmljivanja imovine</w:t>
            </w:r>
          </w:p>
        </w:tc>
        <w:tc>
          <w:tcPr>
            <w:tcW w:w="1300" w:type="dxa"/>
          </w:tcPr>
          <w:p w14:paraId="6E8AAC8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14.456,04</w:t>
            </w:r>
          </w:p>
        </w:tc>
        <w:tc>
          <w:tcPr>
            <w:tcW w:w="1300" w:type="dxa"/>
          </w:tcPr>
          <w:p w14:paraId="590AED99" w14:textId="77777777" w:rsidR="00EB2827" w:rsidRDefault="00EB2827" w:rsidP="005243B5">
            <w:pPr>
              <w:spacing w:after="0"/>
              <w:jc w:val="right"/>
              <w:rPr>
                <w:rFonts w:ascii="Times New Roman" w:hAnsi="Times New Roman" w:cs="Times New Roman"/>
                <w:sz w:val="18"/>
                <w:szCs w:val="18"/>
              </w:rPr>
            </w:pPr>
          </w:p>
        </w:tc>
        <w:tc>
          <w:tcPr>
            <w:tcW w:w="1300" w:type="dxa"/>
          </w:tcPr>
          <w:p w14:paraId="1349F45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12.843,15</w:t>
            </w:r>
          </w:p>
        </w:tc>
        <w:tc>
          <w:tcPr>
            <w:tcW w:w="960" w:type="dxa"/>
          </w:tcPr>
          <w:p w14:paraId="172FFE8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88,84%</w:t>
            </w:r>
          </w:p>
        </w:tc>
        <w:tc>
          <w:tcPr>
            <w:tcW w:w="960" w:type="dxa"/>
          </w:tcPr>
          <w:p w14:paraId="27438497" w14:textId="77777777" w:rsidR="00EB2827" w:rsidRDefault="00EB2827" w:rsidP="005243B5">
            <w:pPr>
              <w:spacing w:after="0"/>
              <w:jc w:val="right"/>
              <w:rPr>
                <w:rFonts w:ascii="Times New Roman" w:hAnsi="Times New Roman" w:cs="Times New Roman"/>
                <w:sz w:val="18"/>
                <w:szCs w:val="18"/>
              </w:rPr>
            </w:pPr>
          </w:p>
        </w:tc>
      </w:tr>
      <w:tr w:rsidR="00EB2827" w14:paraId="157156C5" w14:textId="77777777" w:rsidTr="005243B5">
        <w:tc>
          <w:tcPr>
            <w:tcW w:w="4353" w:type="dxa"/>
          </w:tcPr>
          <w:p w14:paraId="5F8FC30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6423 Naknada za korištenje nefinancijske imovine</w:t>
            </w:r>
          </w:p>
        </w:tc>
        <w:tc>
          <w:tcPr>
            <w:tcW w:w="1300" w:type="dxa"/>
          </w:tcPr>
          <w:p w14:paraId="29398E1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637,08</w:t>
            </w:r>
          </w:p>
        </w:tc>
        <w:tc>
          <w:tcPr>
            <w:tcW w:w="1300" w:type="dxa"/>
          </w:tcPr>
          <w:p w14:paraId="200D5BE1" w14:textId="77777777" w:rsidR="00EB2827" w:rsidRDefault="00EB2827" w:rsidP="005243B5">
            <w:pPr>
              <w:spacing w:after="0"/>
              <w:jc w:val="right"/>
              <w:rPr>
                <w:rFonts w:ascii="Times New Roman" w:hAnsi="Times New Roman" w:cs="Times New Roman"/>
                <w:sz w:val="18"/>
                <w:szCs w:val="18"/>
              </w:rPr>
            </w:pPr>
          </w:p>
        </w:tc>
        <w:tc>
          <w:tcPr>
            <w:tcW w:w="1300" w:type="dxa"/>
          </w:tcPr>
          <w:p w14:paraId="3B8A97D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637,08</w:t>
            </w:r>
          </w:p>
        </w:tc>
        <w:tc>
          <w:tcPr>
            <w:tcW w:w="960" w:type="dxa"/>
          </w:tcPr>
          <w:p w14:paraId="4EEECE9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A777FDF" w14:textId="77777777" w:rsidR="00EB2827" w:rsidRDefault="00EB2827" w:rsidP="005243B5">
            <w:pPr>
              <w:spacing w:after="0"/>
              <w:jc w:val="right"/>
              <w:rPr>
                <w:rFonts w:ascii="Times New Roman" w:hAnsi="Times New Roman" w:cs="Times New Roman"/>
                <w:sz w:val="18"/>
                <w:szCs w:val="18"/>
              </w:rPr>
            </w:pPr>
          </w:p>
        </w:tc>
      </w:tr>
      <w:tr w:rsidR="00EB2827" w14:paraId="1853F5E6" w14:textId="77777777" w:rsidTr="005243B5">
        <w:tc>
          <w:tcPr>
            <w:tcW w:w="4353" w:type="dxa"/>
          </w:tcPr>
          <w:p w14:paraId="381A855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6429 Ostali prihodi od nefinancijske imovine</w:t>
            </w:r>
          </w:p>
        </w:tc>
        <w:tc>
          <w:tcPr>
            <w:tcW w:w="1300" w:type="dxa"/>
          </w:tcPr>
          <w:p w14:paraId="6C7AB9F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338,59</w:t>
            </w:r>
          </w:p>
        </w:tc>
        <w:tc>
          <w:tcPr>
            <w:tcW w:w="1300" w:type="dxa"/>
          </w:tcPr>
          <w:p w14:paraId="3B3D24A1" w14:textId="77777777" w:rsidR="00EB2827" w:rsidRDefault="00EB2827" w:rsidP="005243B5">
            <w:pPr>
              <w:spacing w:after="0"/>
              <w:jc w:val="right"/>
              <w:rPr>
                <w:rFonts w:ascii="Times New Roman" w:hAnsi="Times New Roman" w:cs="Times New Roman"/>
                <w:sz w:val="18"/>
                <w:szCs w:val="18"/>
              </w:rPr>
            </w:pPr>
          </w:p>
        </w:tc>
        <w:tc>
          <w:tcPr>
            <w:tcW w:w="1300" w:type="dxa"/>
          </w:tcPr>
          <w:p w14:paraId="33B2FD8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196,21</w:t>
            </w:r>
          </w:p>
        </w:tc>
        <w:tc>
          <w:tcPr>
            <w:tcW w:w="960" w:type="dxa"/>
          </w:tcPr>
          <w:p w14:paraId="74B59B2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57,95%</w:t>
            </w:r>
          </w:p>
        </w:tc>
        <w:tc>
          <w:tcPr>
            <w:tcW w:w="960" w:type="dxa"/>
          </w:tcPr>
          <w:p w14:paraId="760E2951" w14:textId="77777777" w:rsidR="00EB2827" w:rsidRDefault="00EB2827" w:rsidP="005243B5">
            <w:pPr>
              <w:spacing w:after="0"/>
              <w:jc w:val="right"/>
              <w:rPr>
                <w:rFonts w:ascii="Times New Roman" w:hAnsi="Times New Roman" w:cs="Times New Roman"/>
                <w:sz w:val="18"/>
                <w:szCs w:val="18"/>
              </w:rPr>
            </w:pPr>
          </w:p>
        </w:tc>
      </w:tr>
      <w:tr w:rsidR="00EB2827" w:rsidRPr="00FF469B" w14:paraId="0EC472FF" w14:textId="77777777" w:rsidTr="005243B5">
        <w:tc>
          <w:tcPr>
            <w:tcW w:w="4353" w:type="dxa"/>
            <w:shd w:val="clear" w:color="auto" w:fill="DDEBF7"/>
          </w:tcPr>
          <w:p w14:paraId="680D3A90"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65 Prihodi od upravnih i administrativnih pristojbi, pristojbi po posebnim propisima i naknada</w:t>
            </w:r>
          </w:p>
        </w:tc>
        <w:tc>
          <w:tcPr>
            <w:tcW w:w="1300" w:type="dxa"/>
            <w:shd w:val="clear" w:color="auto" w:fill="DDEBF7"/>
          </w:tcPr>
          <w:p w14:paraId="5E8CA77D"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55.971,23</w:t>
            </w:r>
          </w:p>
        </w:tc>
        <w:tc>
          <w:tcPr>
            <w:tcW w:w="1300" w:type="dxa"/>
            <w:shd w:val="clear" w:color="auto" w:fill="DDEBF7"/>
          </w:tcPr>
          <w:p w14:paraId="550245F1"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34.041,05</w:t>
            </w:r>
          </w:p>
        </w:tc>
        <w:tc>
          <w:tcPr>
            <w:tcW w:w="1300" w:type="dxa"/>
            <w:shd w:val="clear" w:color="auto" w:fill="DDEBF7"/>
          </w:tcPr>
          <w:p w14:paraId="53421F18"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33.406,79</w:t>
            </w:r>
          </w:p>
        </w:tc>
        <w:tc>
          <w:tcPr>
            <w:tcW w:w="960" w:type="dxa"/>
            <w:shd w:val="clear" w:color="auto" w:fill="DDEBF7"/>
          </w:tcPr>
          <w:p w14:paraId="2AAFAED1"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59,69%</w:t>
            </w:r>
          </w:p>
        </w:tc>
        <w:tc>
          <w:tcPr>
            <w:tcW w:w="960" w:type="dxa"/>
            <w:shd w:val="clear" w:color="auto" w:fill="DDEBF7"/>
          </w:tcPr>
          <w:p w14:paraId="30D24C43"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98,14%</w:t>
            </w:r>
          </w:p>
        </w:tc>
      </w:tr>
      <w:tr w:rsidR="00EB2827" w:rsidRPr="00FF469B" w14:paraId="0DD600B7" w14:textId="77777777" w:rsidTr="005243B5">
        <w:tc>
          <w:tcPr>
            <w:tcW w:w="4353" w:type="dxa"/>
            <w:shd w:val="clear" w:color="auto" w:fill="F2F2F2"/>
          </w:tcPr>
          <w:p w14:paraId="217C4D25"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651 Upravne i administrativne pristojbe</w:t>
            </w:r>
          </w:p>
        </w:tc>
        <w:tc>
          <w:tcPr>
            <w:tcW w:w="1300" w:type="dxa"/>
            <w:shd w:val="clear" w:color="auto" w:fill="F2F2F2"/>
          </w:tcPr>
          <w:p w14:paraId="38A85A3C"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6.456,99</w:t>
            </w:r>
          </w:p>
        </w:tc>
        <w:tc>
          <w:tcPr>
            <w:tcW w:w="1300" w:type="dxa"/>
            <w:shd w:val="clear" w:color="auto" w:fill="F2F2F2"/>
          </w:tcPr>
          <w:p w14:paraId="2D9A88D0"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1C7F6550"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6.471,99</w:t>
            </w:r>
          </w:p>
        </w:tc>
        <w:tc>
          <w:tcPr>
            <w:tcW w:w="960" w:type="dxa"/>
            <w:shd w:val="clear" w:color="auto" w:fill="F2F2F2"/>
          </w:tcPr>
          <w:p w14:paraId="5E5E680E"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100,23%</w:t>
            </w:r>
          </w:p>
        </w:tc>
        <w:tc>
          <w:tcPr>
            <w:tcW w:w="960" w:type="dxa"/>
            <w:shd w:val="clear" w:color="auto" w:fill="F2F2F2"/>
          </w:tcPr>
          <w:p w14:paraId="66CAD18D" w14:textId="77777777" w:rsidR="00EB2827" w:rsidRPr="00FF469B" w:rsidRDefault="00EB2827" w:rsidP="005243B5">
            <w:pPr>
              <w:spacing w:after="0"/>
              <w:jc w:val="right"/>
              <w:rPr>
                <w:rFonts w:ascii="Times New Roman" w:hAnsi="Times New Roman" w:cs="Times New Roman"/>
                <w:sz w:val="18"/>
                <w:szCs w:val="18"/>
              </w:rPr>
            </w:pPr>
          </w:p>
        </w:tc>
      </w:tr>
      <w:tr w:rsidR="00EB2827" w14:paraId="0E3E626C" w14:textId="77777777" w:rsidTr="005243B5">
        <w:tc>
          <w:tcPr>
            <w:tcW w:w="4353" w:type="dxa"/>
          </w:tcPr>
          <w:p w14:paraId="65E634E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6514 Ostale pristojbe i naknade</w:t>
            </w:r>
          </w:p>
        </w:tc>
        <w:tc>
          <w:tcPr>
            <w:tcW w:w="1300" w:type="dxa"/>
          </w:tcPr>
          <w:p w14:paraId="4B89A77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6.456,99</w:t>
            </w:r>
          </w:p>
        </w:tc>
        <w:tc>
          <w:tcPr>
            <w:tcW w:w="1300" w:type="dxa"/>
          </w:tcPr>
          <w:p w14:paraId="7AEA569F" w14:textId="77777777" w:rsidR="00EB2827" w:rsidRDefault="00EB2827" w:rsidP="005243B5">
            <w:pPr>
              <w:spacing w:after="0"/>
              <w:jc w:val="right"/>
              <w:rPr>
                <w:rFonts w:ascii="Times New Roman" w:hAnsi="Times New Roman" w:cs="Times New Roman"/>
                <w:sz w:val="18"/>
                <w:szCs w:val="18"/>
              </w:rPr>
            </w:pPr>
          </w:p>
        </w:tc>
        <w:tc>
          <w:tcPr>
            <w:tcW w:w="1300" w:type="dxa"/>
          </w:tcPr>
          <w:p w14:paraId="0B09FC2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6.471,99</w:t>
            </w:r>
          </w:p>
        </w:tc>
        <w:tc>
          <w:tcPr>
            <w:tcW w:w="960" w:type="dxa"/>
          </w:tcPr>
          <w:p w14:paraId="191B880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100,23%</w:t>
            </w:r>
          </w:p>
        </w:tc>
        <w:tc>
          <w:tcPr>
            <w:tcW w:w="960" w:type="dxa"/>
          </w:tcPr>
          <w:p w14:paraId="503EA4A0" w14:textId="77777777" w:rsidR="00EB2827" w:rsidRDefault="00EB2827" w:rsidP="005243B5">
            <w:pPr>
              <w:spacing w:after="0"/>
              <w:jc w:val="right"/>
              <w:rPr>
                <w:rFonts w:ascii="Times New Roman" w:hAnsi="Times New Roman" w:cs="Times New Roman"/>
                <w:sz w:val="18"/>
                <w:szCs w:val="18"/>
              </w:rPr>
            </w:pPr>
          </w:p>
        </w:tc>
      </w:tr>
      <w:tr w:rsidR="00EB2827" w:rsidRPr="00FF469B" w14:paraId="1F1BF15C" w14:textId="77777777" w:rsidTr="005243B5">
        <w:tc>
          <w:tcPr>
            <w:tcW w:w="4353" w:type="dxa"/>
            <w:shd w:val="clear" w:color="auto" w:fill="F2F2F2"/>
          </w:tcPr>
          <w:p w14:paraId="0A5289FA"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652 Prihodi po posebnim propisima</w:t>
            </w:r>
          </w:p>
        </w:tc>
        <w:tc>
          <w:tcPr>
            <w:tcW w:w="1300" w:type="dxa"/>
            <w:shd w:val="clear" w:color="auto" w:fill="F2F2F2"/>
          </w:tcPr>
          <w:p w14:paraId="1B83ECE7"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33.528,68</w:t>
            </w:r>
          </w:p>
        </w:tc>
        <w:tc>
          <w:tcPr>
            <w:tcW w:w="1300" w:type="dxa"/>
            <w:shd w:val="clear" w:color="auto" w:fill="F2F2F2"/>
          </w:tcPr>
          <w:p w14:paraId="2F240C6C"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14FD4F0C"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7.708,25</w:t>
            </w:r>
          </w:p>
        </w:tc>
        <w:tc>
          <w:tcPr>
            <w:tcW w:w="960" w:type="dxa"/>
            <w:shd w:val="clear" w:color="auto" w:fill="F2F2F2"/>
          </w:tcPr>
          <w:p w14:paraId="54CE4198"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22,99%</w:t>
            </w:r>
          </w:p>
        </w:tc>
        <w:tc>
          <w:tcPr>
            <w:tcW w:w="960" w:type="dxa"/>
            <w:shd w:val="clear" w:color="auto" w:fill="F2F2F2"/>
          </w:tcPr>
          <w:p w14:paraId="07B753F1" w14:textId="77777777" w:rsidR="00EB2827" w:rsidRPr="00FF469B" w:rsidRDefault="00EB2827" w:rsidP="005243B5">
            <w:pPr>
              <w:spacing w:after="0"/>
              <w:jc w:val="right"/>
              <w:rPr>
                <w:rFonts w:ascii="Times New Roman" w:hAnsi="Times New Roman" w:cs="Times New Roman"/>
                <w:sz w:val="18"/>
                <w:szCs w:val="18"/>
              </w:rPr>
            </w:pPr>
          </w:p>
        </w:tc>
      </w:tr>
      <w:tr w:rsidR="00EB2827" w14:paraId="12D290D4" w14:textId="77777777" w:rsidTr="005243B5">
        <w:tc>
          <w:tcPr>
            <w:tcW w:w="4353" w:type="dxa"/>
          </w:tcPr>
          <w:p w14:paraId="0E0721B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6522 Prihodi vodnog gospodarstva</w:t>
            </w:r>
          </w:p>
        </w:tc>
        <w:tc>
          <w:tcPr>
            <w:tcW w:w="1300" w:type="dxa"/>
          </w:tcPr>
          <w:p w14:paraId="42A5A51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31,62</w:t>
            </w:r>
          </w:p>
        </w:tc>
        <w:tc>
          <w:tcPr>
            <w:tcW w:w="1300" w:type="dxa"/>
          </w:tcPr>
          <w:p w14:paraId="67BBA9B0" w14:textId="77777777" w:rsidR="00EB2827" w:rsidRDefault="00EB2827" w:rsidP="005243B5">
            <w:pPr>
              <w:spacing w:after="0"/>
              <w:jc w:val="right"/>
              <w:rPr>
                <w:rFonts w:ascii="Times New Roman" w:hAnsi="Times New Roman" w:cs="Times New Roman"/>
                <w:sz w:val="18"/>
                <w:szCs w:val="18"/>
              </w:rPr>
            </w:pPr>
          </w:p>
        </w:tc>
        <w:tc>
          <w:tcPr>
            <w:tcW w:w="1300" w:type="dxa"/>
          </w:tcPr>
          <w:p w14:paraId="2569BD9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35,89</w:t>
            </w:r>
          </w:p>
        </w:tc>
        <w:tc>
          <w:tcPr>
            <w:tcW w:w="960" w:type="dxa"/>
          </w:tcPr>
          <w:p w14:paraId="649A74C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113,50%</w:t>
            </w:r>
          </w:p>
        </w:tc>
        <w:tc>
          <w:tcPr>
            <w:tcW w:w="960" w:type="dxa"/>
          </w:tcPr>
          <w:p w14:paraId="1480232F" w14:textId="77777777" w:rsidR="00EB2827" w:rsidRDefault="00EB2827" w:rsidP="005243B5">
            <w:pPr>
              <w:spacing w:after="0"/>
              <w:jc w:val="right"/>
              <w:rPr>
                <w:rFonts w:ascii="Times New Roman" w:hAnsi="Times New Roman" w:cs="Times New Roman"/>
                <w:sz w:val="18"/>
                <w:szCs w:val="18"/>
              </w:rPr>
            </w:pPr>
          </w:p>
        </w:tc>
      </w:tr>
      <w:tr w:rsidR="00EB2827" w14:paraId="6D44350E" w14:textId="77777777" w:rsidTr="005243B5">
        <w:tc>
          <w:tcPr>
            <w:tcW w:w="4353" w:type="dxa"/>
          </w:tcPr>
          <w:p w14:paraId="330AC4D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6524 Doprinosi za šume</w:t>
            </w:r>
          </w:p>
        </w:tc>
        <w:tc>
          <w:tcPr>
            <w:tcW w:w="1300" w:type="dxa"/>
          </w:tcPr>
          <w:p w14:paraId="3F2D81C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32.340,38</w:t>
            </w:r>
          </w:p>
        </w:tc>
        <w:tc>
          <w:tcPr>
            <w:tcW w:w="1300" w:type="dxa"/>
          </w:tcPr>
          <w:p w14:paraId="4FD8B929" w14:textId="77777777" w:rsidR="00EB2827" w:rsidRDefault="00EB2827" w:rsidP="005243B5">
            <w:pPr>
              <w:spacing w:after="0"/>
              <w:jc w:val="right"/>
              <w:rPr>
                <w:rFonts w:ascii="Times New Roman" w:hAnsi="Times New Roman" w:cs="Times New Roman"/>
                <w:sz w:val="18"/>
                <w:szCs w:val="18"/>
              </w:rPr>
            </w:pPr>
          </w:p>
        </w:tc>
        <w:tc>
          <w:tcPr>
            <w:tcW w:w="1300" w:type="dxa"/>
          </w:tcPr>
          <w:p w14:paraId="48443C2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7.412,36</w:t>
            </w:r>
          </w:p>
        </w:tc>
        <w:tc>
          <w:tcPr>
            <w:tcW w:w="960" w:type="dxa"/>
          </w:tcPr>
          <w:p w14:paraId="7CC3767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22,92%</w:t>
            </w:r>
          </w:p>
        </w:tc>
        <w:tc>
          <w:tcPr>
            <w:tcW w:w="960" w:type="dxa"/>
          </w:tcPr>
          <w:p w14:paraId="71A54B3C" w14:textId="77777777" w:rsidR="00EB2827" w:rsidRDefault="00EB2827" w:rsidP="005243B5">
            <w:pPr>
              <w:spacing w:after="0"/>
              <w:jc w:val="right"/>
              <w:rPr>
                <w:rFonts w:ascii="Times New Roman" w:hAnsi="Times New Roman" w:cs="Times New Roman"/>
                <w:sz w:val="18"/>
                <w:szCs w:val="18"/>
              </w:rPr>
            </w:pPr>
          </w:p>
        </w:tc>
      </w:tr>
      <w:tr w:rsidR="00EB2827" w14:paraId="14FA6EFD" w14:textId="77777777" w:rsidTr="005243B5">
        <w:tc>
          <w:tcPr>
            <w:tcW w:w="4353" w:type="dxa"/>
          </w:tcPr>
          <w:p w14:paraId="6CB4487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 xml:space="preserve">6526 Ostali nespomenuti prihodi </w:t>
            </w:r>
          </w:p>
        </w:tc>
        <w:tc>
          <w:tcPr>
            <w:tcW w:w="1300" w:type="dxa"/>
          </w:tcPr>
          <w:p w14:paraId="5B4C796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1.156,68</w:t>
            </w:r>
          </w:p>
        </w:tc>
        <w:tc>
          <w:tcPr>
            <w:tcW w:w="1300" w:type="dxa"/>
          </w:tcPr>
          <w:p w14:paraId="1FDA80F2" w14:textId="77777777" w:rsidR="00EB2827" w:rsidRDefault="00EB2827" w:rsidP="005243B5">
            <w:pPr>
              <w:spacing w:after="0"/>
              <w:jc w:val="right"/>
              <w:rPr>
                <w:rFonts w:ascii="Times New Roman" w:hAnsi="Times New Roman" w:cs="Times New Roman"/>
                <w:sz w:val="18"/>
                <w:szCs w:val="18"/>
              </w:rPr>
            </w:pPr>
          </w:p>
        </w:tc>
        <w:tc>
          <w:tcPr>
            <w:tcW w:w="1300" w:type="dxa"/>
          </w:tcPr>
          <w:p w14:paraId="1C91888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260,00</w:t>
            </w:r>
          </w:p>
        </w:tc>
        <w:tc>
          <w:tcPr>
            <w:tcW w:w="960" w:type="dxa"/>
          </w:tcPr>
          <w:p w14:paraId="16304B6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22,48%</w:t>
            </w:r>
          </w:p>
        </w:tc>
        <w:tc>
          <w:tcPr>
            <w:tcW w:w="960" w:type="dxa"/>
          </w:tcPr>
          <w:p w14:paraId="55C8D75A" w14:textId="77777777" w:rsidR="00EB2827" w:rsidRDefault="00EB2827" w:rsidP="005243B5">
            <w:pPr>
              <w:spacing w:after="0"/>
              <w:jc w:val="right"/>
              <w:rPr>
                <w:rFonts w:ascii="Times New Roman" w:hAnsi="Times New Roman" w:cs="Times New Roman"/>
                <w:sz w:val="18"/>
                <w:szCs w:val="18"/>
              </w:rPr>
            </w:pPr>
          </w:p>
        </w:tc>
      </w:tr>
      <w:tr w:rsidR="00EB2827" w:rsidRPr="00FF469B" w14:paraId="0DD1B76E" w14:textId="77777777" w:rsidTr="005243B5">
        <w:tc>
          <w:tcPr>
            <w:tcW w:w="4353" w:type="dxa"/>
            <w:shd w:val="clear" w:color="auto" w:fill="F2F2F2"/>
          </w:tcPr>
          <w:p w14:paraId="6680AAD6"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 xml:space="preserve">653 Komunalni doprinosi i naknade </w:t>
            </w:r>
          </w:p>
        </w:tc>
        <w:tc>
          <w:tcPr>
            <w:tcW w:w="1300" w:type="dxa"/>
            <w:shd w:val="clear" w:color="auto" w:fill="F2F2F2"/>
          </w:tcPr>
          <w:p w14:paraId="7126C628"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15.985,56</w:t>
            </w:r>
          </w:p>
        </w:tc>
        <w:tc>
          <w:tcPr>
            <w:tcW w:w="1300" w:type="dxa"/>
            <w:shd w:val="clear" w:color="auto" w:fill="F2F2F2"/>
          </w:tcPr>
          <w:p w14:paraId="778CD461"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70BC8426"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19.226,55</w:t>
            </w:r>
          </w:p>
        </w:tc>
        <w:tc>
          <w:tcPr>
            <w:tcW w:w="960" w:type="dxa"/>
            <w:shd w:val="clear" w:color="auto" w:fill="F2F2F2"/>
          </w:tcPr>
          <w:p w14:paraId="0B2689D6"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120,27%</w:t>
            </w:r>
          </w:p>
        </w:tc>
        <w:tc>
          <w:tcPr>
            <w:tcW w:w="960" w:type="dxa"/>
            <w:shd w:val="clear" w:color="auto" w:fill="F2F2F2"/>
          </w:tcPr>
          <w:p w14:paraId="60829D19" w14:textId="77777777" w:rsidR="00EB2827" w:rsidRPr="00FF469B" w:rsidRDefault="00EB2827" w:rsidP="005243B5">
            <w:pPr>
              <w:spacing w:after="0"/>
              <w:jc w:val="right"/>
              <w:rPr>
                <w:rFonts w:ascii="Times New Roman" w:hAnsi="Times New Roman" w:cs="Times New Roman"/>
                <w:sz w:val="18"/>
                <w:szCs w:val="18"/>
              </w:rPr>
            </w:pPr>
          </w:p>
        </w:tc>
      </w:tr>
      <w:tr w:rsidR="00EB2827" w14:paraId="18F98DE8" w14:textId="77777777" w:rsidTr="005243B5">
        <w:tc>
          <w:tcPr>
            <w:tcW w:w="4353" w:type="dxa"/>
          </w:tcPr>
          <w:p w14:paraId="4176A74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6531 Komunalni doprinos</w:t>
            </w:r>
          </w:p>
        </w:tc>
        <w:tc>
          <w:tcPr>
            <w:tcW w:w="1300" w:type="dxa"/>
          </w:tcPr>
          <w:p w14:paraId="7FFCA1C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1.244,04</w:t>
            </w:r>
          </w:p>
        </w:tc>
        <w:tc>
          <w:tcPr>
            <w:tcW w:w="1300" w:type="dxa"/>
          </w:tcPr>
          <w:p w14:paraId="19D7AF68" w14:textId="77777777" w:rsidR="00EB2827" w:rsidRDefault="00EB2827" w:rsidP="005243B5">
            <w:pPr>
              <w:spacing w:after="0"/>
              <w:jc w:val="right"/>
              <w:rPr>
                <w:rFonts w:ascii="Times New Roman" w:hAnsi="Times New Roman" w:cs="Times New Roman"/>
                <w:sz w:val="18"/>
                <w:szCs w:val="18"/>
              </w:rPr>
            </w:pPr>
          </w:p>
        </w:tc>
        <w:tc>
          <w:tcPr>
            <w:tcW w:w="1300" w:type="dxa"/>
          </w:tcPr>
          <w:p w14:paraId="0270E75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2.371,54</w:t>
            </w:r>
          </w:p>
        </w:tc>
        <w:tc>
          <w:tcPr>
            <w:tcW w:w="960" w:type="dxa"/>
          </w:tcPr>
          <w:p w14:paraId="40680E8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190,63%</w:t>
            </w:r>
          </w:p>
        </w:tc>
        <w:tc>
          <w:tcPr>
            <w:tcW w:w="960" w:type="dxa"/>
          </w:tcPr>
          <w:p w14:paraId="73016E83" w14:textId="77777777" w:rsidR="00EB2827" w:rsidRDefault="00EB2827" w:rsidP="005243B5">
            <w:pPr>
              <w:spacing w:after="0"/>
              <w:jc w:val="right"/>
              <w:rPr>
                <w:rFonts w:ascii="Times New Roman" w:hAnsi="Times New Roman" w:cs="Times New Roman"/>
                <w:sz w:val="18"/>
                <w:szCs w:val="18"/>
              </w:rPr>
            </w:pPr>
          </w:p>
        </w:tc>
      </w:tr>
      <w:tr w:rsidR="00EB2827" w14:paraId="1BC3BC3C" w14:textId="77777777" w:rsidTr="005243B5">
        <w:tc>
          <w:tcPr>
            <w:tcW w:w="4353" w:type="dxa"/>
          </w:tcPr>
          <w:p w14:paraId="38C5A99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6532 Komunalna naknada</w:t>
            </w:r>
          </w:p>
        </w:tc>
        <w:tc>
          <w:tcPr>
            <w:tcW w:w="1300" w:type="dxa"/>
          </w:tcPr>
          <w:p w14:paraId="1206E09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14.741,52</w:t>
            </w:r>
          </w:p>
        </w:tc>
        <w:tc>
          <w:tcPr>
            <w:tcW w:w="1300" w:type="dxa"/>
          </w:tcPr>
          <w:p w14:paraId="2CE1D9B1" w14:textId="77777777" w:rsidR="00EB2827" w:rsidRDefault="00EB2827" w:rsidP="005243B5">
            <w:pPr>
              <w:spacing w:after="0"/>
              <w:jc w:val="right"/>
              <w:rPr>
                <w:rFonts w:ascii="Times New Roman" w:hAnsi="Times New Roman" w:cs="Times New Roman"/>
                <w:sz w:val="18"/>
                <w:szCs w:val="18"/>
              </w:rPr>
            </w:pPr>
          </w:p>
        </w:tc>
        <w:tc>
          <w:tcPr>
            <w:tcW w:w="1300" w:type="dxa"/>
          </w:tcPr>
          <w:p w14:paraId="6F692BE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16.855,01</w:t>
            </w:r>
          </w:p>
        </w:tc>
        <w:tc>
          <w:tcPr>
            <w:tcW w:w="960" w:type="dxa"/>
          </w:tcPr>
          <w:p w14:paraId="30C6E7A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114,34%</w:t>
            </w:r>
          </w:p>
        </w:tc>
        <w:tc>
          <w:tcPr>
            <w:tcW w:w="960" w:type="dxa"/>
          </w:tcPr>
          <w:p w14:paraId="59B1F9A9" w14:textId="77777777" w:rsidR="00EB2827" w:rsidRDefault="00EB2827" w:rsidP="005243B5">
            <w:pPr>
              <w:spacing w:after="0"/>
              <w:jc w:val="right"/>
              <w:rPr>
                <w:rFonts w:ascii="Times New Roman" w:hAnsi="Times New Roman" w:cs="Times New Roman"/>
                <w:sz w:val="18"/>
                <w:szCs w:val="18"/>
              </w:rPr>
            </w:pPr>
          </w:p>
        </w:tc>
      </w:tr>
      <w:tr w:rsidR="00EB2827" w:rsidRPr="00FF469B" w14:paraId="784C7BA5" w14:textId="77777777" w:rsidTr="005243B5">
        <w:tc>
          <w:tcPr>
            <w:tcW w:w="4353" w:type="dxa"/>
            <w:shd w:val="clear" w:color="auto" w:fill="DDEBF7"/>
          </w:tcPr>
          <w:p w14:paraId="3F191C98"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66 Prihodi od prodaje proizvoda i robe te pruženih usluga, prihodi od donacija te povrati po protestiranim jamstvima</w:t>
            </w:r>
          </w:p>
        </w:tc>
        <w:tc>
          <w:tcPr>
            <w:tcW w:w="1300" w:type="dxa"/>
            <w:shd w:val="clear" w:color="auto" w:fill="DDEBF7"/>
          </w:tcPr>
          <w:p w14:paraId="416AC20B"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205.900,00</w:t>
            </w:r>
          </w:p>
        </w:tc>
        <w:tc>
          <w:tcPr>
            <w:tcW w:w="1300" w:type="dxa"/>
            <w:shd w:val="clear" w:color="auto" w:fill="DDEBF7"/>
          </w:tcPr>
          <w:p w14:paraId="37A2FD22"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235.000,00</w:t>
            </w:r>
          </w:p>
        </w:tc>
        <w:tc>
          <w:tcPr>
            <w:tcW w:w="1300" w:type="dxa"/>
            <w:shd w:val="clear" w:color="auto" w:fill="DDEBF7"/>
          </w:tcPr>
          <w:p w14:paraId="02D5D2BA"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235.000,00</w:t>
            </w:r>
          </w:p>
        </w:tc>
        <w:tc>
          <w:tcPr>
            <w:tcW w:w="960" w:type="dxa"/>
            <w:shd w:val="clear" w:color="auto" w:fill="DDEBF7"/>
          </w:tcPr>
          <w:p w14:paraId="6001E716"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114,13%</w:t>
            </w:r>
          </w:p>
        </w:tc>
        <w:tc>
          <w:tcPr>
            <w:tcW w:w="960" w:type="dxa"/>
            <w:shd w:val="clear" w:color="auto" w:fill="DDEBF7"/>
          </w:tcPr>
          <w:p w14:paraId="440B15B4"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100,00%</w:t>
            </w:r>
          </w:p>
        </w:tc>
      </w:tr>
      <w:tr w:rsidR="00EB2827" w:rsidRPr="00FF469B" w14:paraId="300A0D8A" w14:textId="77777777" w:rsidTr="005243B5">
        <w:tc>
          <w:tcPr>
            <w:tcW w:w="4353" w:type="dxa"/>
            <w:shd w:val="clear" w:color="auto" w:fill="F2F2F2"/>
          </w:tcPr>
          <w:p w14:paraId="2930604E"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663 Donacije od pravnih i fizičkih osoba izvan općeg proračuna te povrat donacija i kapitalnih pomoći po protestiranim jamstvima</w:t>
            </w:r>
          </w:p>
        </w:tc>
        <w:tc>
          <w:tcPr>
            <w:tcW w:w="1300" w:type="dxa"/>
            <w:shd w:val="clear" w:color="auto" w:fill="F2F2F2"/>
          </w:tcPr>
          <w:p w14:paraId="3FEB5173"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205.900,00</w:t>
            </w:r>
          </w:p>
        </w:tc>
        <w:tc>
          <w:tcPr>
            <w:tcW w:w="1300" w:type="dxa"/>
            <w:shd w:val="clear" w:color="auto" w:fill="F2F2F2"/>
          </w:tcPr>
          <w:p w14:paraId="41A07CB2"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44DCA349"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235.000,00</w:t>
            </w:r>
          </w:p>
        </w:tc>
        <w:tc>
          <w:tcPr>
            <w:tcW w:w="960" w:type="dxa"/>
            <w:shd w:val="clear" w:color="auto" w:fill="F2F2F2"/>
          </w:tcPr>
          <w:p w14:paraId="5F711391"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114,13%</w:t>
            </w:r>
          </w:p>
        </w:tc>
        <w:tc>
          <w:tcPr>
            <w:tcW w:w="960" w:type="dxa"/>
            <w:shd w:val="clear" w:color="auto" w:fill="F2F2F2"/>
          </w:tcPr>
          <w:p w14:paraId="100878AC" w14:textId="77777777" w:rsidR="00EB2827" w:rsidRPr="00FF469B" w:rsidRDefault="00EB2827" w:rsidP="005243B5">
            <w:pPr>
              <w:spacing w:after="0"/>
              <w:jc w:val="right"/>
              <w:rPr>
                <w:rFonts w:ascii="Times New Roman" w:hAnsi="Times New Roman" w:cs="Times New Roman"/>
                <w:sz w:val="18"/>
                <w:szCs w:val="18"/>
              </w:rPr>
            </w:pPr>
          </w:p>
        </w:tc>
      </w:tr>
      <w:tr w:rsidR="00EB2827" w14:paraId="7AB1B61F" w14:textId="77777777" w:rsidTr="005243B5">
        <w:tc>
          <w:tcPr>
            <w:tcW w:w="4353" w:type="dxa"/>
          </w:tcPr>
          <w:p w14:paraId="0CB643A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6631 Tekuće donacije</w:t>
            </w:r>
          </w:p>
        </w:tc>
        <w:tc>
          <w:tcPr>
            <w:tcW w:w="1300" w:type="dxa"/>
          </w:tcPr>
          <w:p w14:paraId="474EDD7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121.269,80</w:t>
            </w:r>
          </w:p>
        </w:tc>
        <w:tc>
          <w:tcPr>
            <w:tcW w:w="1300" w:type="dxa"/>
          </w:tcPr>
          <w:p w14:paraId="37934971" w14:textId="77777777" w:rsidR="00EB2827" w:rsidRDefault="00EB2827" w:rsidP="005243B5">
            <w:pPr>
              <w:spacing w:after="0"/>
              <w:jc w:val="right"/>
              <w:rPr>
                <w:rFonts w:ascii="Times New Roman" w:hAnsi="Times New Roman" w:cs="Times New Roman"/>
                <w:sz w:val="18"/>
                <w:szCs w:val="18"/>
              </w:rPr>
            </w:pPr>
          </w:p>
        </w:tc>
        <w:tc>
          <w:tcPr>
            <w:tcW w:w="1300" w:type="dxa"/>
          </w:tcPr>
          <w:p w14:paraId="28754FC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781D24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A6C6029" w14:textId="77777777" w:rsidR="00EB2827" w:rsidRDefault="00EB2827" w:rsidP="005243B5">
            <w:pPr>
              <w:spacing w:after="0"/>
              <w:jc w:val="right"/>
              <w:rPr>
                <w:rFonts w:ascii="Times New Roman" w:hAnsi="Times New Roman" w:cs="Times New Roman"/>
                <w:sz w:val="18"/>
                <w:szCs w:val="18"/>
              </w:rPr>
            </w:pPr>
          </w:p>
        </w:tc>
      </w:tr>
      <w:tr w:rsidR="00EB2827" w14:paraId="5D135A94" w14:textId="77777777" w:rsidTr="005243B5">
        <w:tc>
          <w:tcPr>
            <w:tcW w:w="4353" w:type="dxa"/>
          </w:tcPr>
          <w:p w14:paraId="0EA4AA1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6632 Kapitalne donacije</w:t>
            </w:r>
          </w:p>
        </w:tc>
        <w:tc>
          <w:tcPr>
            <w:tcW w:w="1300" w:type="dxa"/>
          </w:tcPr>
          <w:p w14:paraId="5E1D09B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84.630,20</w:t>
            </w:r>
          </w:p>
        </w:tc>
        <w:tc>
          <w:tcPr>
            <w:tcW w:w="1300" w:type="dxa"/>
          </w:tcPr>
          <w:p w14:paraId="1B0BA760" w14:textId="77777777" w:rsidR="00EB2827" w:rsidRDefault="00EB2827" w:rsidP="005243B5">
            <w:pPr>
              <w:spacing w:after="0"/>
              <w:jc w:val="right"/>
              <w:rPr>
                <w:rFonts w:ascii="Times New Roman" w:hAnsi="Times New Roman" w:cs="Times New Roman"/>
                <w:sz w:val="18"/>
                <w:szCs w:val="18"/>
              </w:rPr>
            </w:pPr>
          </w:p>
        </w:tc>
        <w:tc>
          <w:tcPr>
            <w:tcW w:w="1300" w:type="dxa"/>
          </w:tcPr>
          <w:p w14:paraId="2920D03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235.000,00</w:t>
            </w:r>
          </w:p>
        </w:tc>
        <w:tc>
          <w:tcPr>
            <w:tcW w:w="960" w:type="dxa"/>
          </w:tcPr>
          <w:p w14:paraId="6ADF91C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277,68%</w:t>
            </w:r>
          </w:p>
        </w:tc>
        <w:tc>
          <w:tcPr>
            <w:tcW w:w="960" w:type="dxa"/>
          </w:tcPr>
          <w:p w14:paraId="1DE7B4E4" w14:textId="77777777" w:rsidR="00EB2827" w:rsidRDefault="00EB2827" w:rsidP="005243B5">
            <w:pPr>
              <w:spacing w:after="0"/>
              <w:jc w:val="right"/>
              <w:rPr>
                <w:rFonts w:ascii="Times New Roman" w:hAnsi="Times New Roman" w:cs="Times New Roman"/>
                <w:sz w:val="18"/>
                <w:szCs w:val="18"/>
              </w:rPr>
            </w:pPr>
          </w:p>
        </w:tc>
      </w:tr>
      <w:tr w:rsidR="00EB2827" w:rsidRPr="00FF469B" w14:paraId="12D19665" w14:textId="77777777" w:rsidTr="005243B5">
        <w:tc>
          <w:tcPr>
            <w:tcW w:w="4353" w:type="dxa"/>
            <w:shd w:val="clear" w:color="auto" w:fill="DDEBF7"/>
          </w:tcPr>
          <w:p w14:paraId="4A86D21B"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68 Kazne, upravne mjere i ostali prihodi</w:t>
            </w:r>
          </w:p>
        </w:tc>
        <w:tc>
          <w:tcPr>
            <w:tcW w:w="1300" w:type="dxa"/>
            <w:shd w:val="clear" w:color="auto" w:fill="DDEBF7"/>
          </w:tcPr>
          <w:p w14:paraId="313736B1"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3.121,14</w:t>
            </w:r>
          </w:p>
        </w:tc>
        <w:tc>
          <w:tcPr>
            <w:tcW w:w="1300" w:type="dxa"/>
            <w:shd w:val="clear" w:color="auto" w:fill="DDEBF7"/>
          </w:tcPr>
          <w:p w14:paraId="2E39F8D2"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300,87</w:t>
            </w:r>
          </w:p>
        </w:tc>
        <w:tc>
          <w:tcPr>
            <w:tcW w:w="1300" w:type="dxa"/>
            <w:shd w:val="clear" w:color="auto" w:fill="DDEBF7"/>
          </w:tcPr>
          <w:p w14:paraId="010B65F0"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204,89</w:t>
            </w:r>
          </w:p>
        </w:tc>
        <w:tc>
          <w:tcPr>
            <w:tcW w:w="960" w:type="dxa"/>
            <w:shd w:val="clear" w:color="auto" w:fill="DDEBF7"/>
          </w:tcPr>
          <w:p w14:paraId="2D524CE7"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6,56%</w:t>
            </w:r>
          </w:p>
        </w:tc>
        <w:tc>
          <w:tcPr>
            <w:tcW w:w="960" w:type="dxa"/>
            <w:shd w:val="clear" w:color="auto" w:fill="DDEBF7"/>
          </w:tcPr>
          <w:p w14:paraId="495D13E8"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68,10%</w:t>
            </w:r>
          </w:p>
        </w:tc>
      </w:tr>
      <w:tr w:rsidR="00EB2827" w:rsidRPr="00FF469B" w14:paraId="6A387914" w14:textId="77777777" w:rsidTr="005243B5">
        <w:tc>
          <w:tcPr>
            <w:tcW w:w="4353" w:type="dxa"/>
            <w:shd w:val="clear" w:color="auto" w:fill="F2F2F2"/>
          </w:tcPr>
          <w:p w14:paraId="0D835A17"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683 Ostali prihodi</w:t>
            </w:r>
          </w:p>
        </w:tc>
        <w:tc>
          <w:tcPr>
            <w:tcW w:w="1300" w:type="dxa"/>
            <w:shd w:val="clear" w:color="auto" w:fill="F2F2F2"/>
          </w:tcPr>
          <w:p w14:paraId="0323DD15"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3.121,14</w:t>
            </w:r>
          </w:p>
        </w:tc>
        <w:tc>
          <w:tcPr>
            <w:tcW w:w="1300" w:type="dxa"/>
            <w:shd w:val="clear" w:color="auto" w:fill="F2F2F2"/>
          </w:tcPr>
          <w:p w14:paraId="11E50F00"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1B7D3877"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204,89</w:t>
            </w:r>
          </w:p>
        </w:tc>
        <w:tc>
          <w:tcPr>
            <w:tcW w:w="960" w:type="dxa"/>
            <w:shd w:val="clear" w:color="auto" w:fill="F2F2F2"/>
          </w:tcPr>
          <w:p w14:paraId="2DEBDFF5"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6,56%</w:t>
            </w:r>
          </w:p>
        </w:tc>
        <w:tc>
          <w:tcPr>
            <w:tcW w:w="960" w:type="dxa"/>
            <w:shd w:val="clear" w:color="auto" w:fill="F2F2F2"/>
          </w:tcPr>
          <w:p w14:paraId="4CFB92B8" w14:textId="77777777" w:rsidR="00EB2827" w:rsidRPr="00FF469B" w:rsidRDefault="00EB2827" w:rsidP="005243B5">
            <w:pPr>
              <w:spacing w:after="0"/>
              <w:jc w:val="right"/>
              <w:rPr>
                <w:rFonts w:ascii="Times New Roman" w:hAnsi="Times New Roman" w:cs="Times New Roman"/>
                <w:sz w:val="18"/>
                <w:szCs w:val="18"/>
              </w:rPr>
            </w:pPr>
          </w:p>
        </w:tc>
      </w:tr>
      <w:tr w:rsidR="00EB2827" w14:paraId="2BF0D210" w14:textId="77777777" w:rsidTr="005243B5">
        <w:tc>
          <w:tcPr>
            <w:tcW w:w="4353" w:type="dxa"/>
          </w:tcPr>
          <w:p w14:paraId="1389E51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6831 Ostali prihodi</w:t>
            </w:r>
          </w:p>
        </w:tc>
        <w:tc>
          <w:tcPr>
            <w:tcW w:w="1300" w:type="dxa"/>
          </w:tcPr>
          <w:p w14:paraId="2C272BC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3.121,14</w:t>
            </w:r>
          </w:p>
        </w:tc>
        <w:tc>
          <w:tcPr>
            <w:tcW w:w="1300" w:type="dxa"/>
          </w:tcPr>
          <w:p w14:paraId="75C74B81" w14:textId="77777777" w:rsidR="00EB2827" w:rsidRDefault="00EB2827" w:rsidP="005243B5">
            <w:pPr>
              <w:spacing w:after="0"/>
              <w:jc w:val="right"/>
              <w:rPr>
                <w:rFonts w:ascii="Times New Roman" w:hAnsi="Times New Roman" w:cs="Times New Roman"/>
                <w:sz w:val="18"/>
                <w:szCs w:val="18"/>
              </w:rPr>
            </w:pPr>
          </w:p>
        </w:tc>
        <w:tc>
          <w:tcPr>
            <w:tcW w:w="1300" w:type="dxa"/>
          </w:tcPr>
          <w:p w14:paraId="79A8886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204,89</w:t>
            </w:r>
          </w:p>
        </w:tc>
        <w:tc>
          <w:tcPr>
            <w:tcW w:w="960" w:type="dxa"/>
          </w:tcPr>
          <w:p w14:paraId="5184B61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6,56%</w:t>
            </w:r>
          </w:p>
        </w:tc>
        <w:tc>
          <w:tcPr>
            <w:tcW w:w="960" w:type="dxa"/>
          </w:tcPr>
          <w:p w14:paraId="6B4AB439" w14:textId="77777777" w:rsidR="00EB2827" w:rsidRDefault="00EB2827" w:rsidP="005243B5">
            <w:pPr>
              <w:spacing w:after="0"/>
              <w:jc w:val="right"/>
              <w:rPr>
                <w:rFonts w:ascii="Times New Roman" w:hAnsi="Times New Roman" w:cs="Times New Roman"/>
                <w:sz w:val="18"/>
                <w:szCs w:val="18"/>
              </w:rPr>
            </w:pPr>
          </w:p>
        </w:tc>
      </w:tr>
      <w:tr w:rsidR="00EB2827" w:rsidRPr="00FF469B" w14:paraId="27841E6F" w14:textId="77777777" w:rsidTr="005243B5">
        <w:tc>
          <w:tcPr>
            <w:tcW w:w="4353" w:type="dxa"/>
            <w:shd w:val="clear" w:color="auto" w:fill="BDD7EE"/>
          </w:tcPr>
          <w:p w14:paraId="50B78442"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7 Prihodi od prodaje nefinancijske imovine</w:t>
            </w:r>
          </w:p>
        </w:tc>
        <w:tc>
          <w:tcPr>
            <w:tcW w:w="1300" w:type="dxa"/>
            <w:shd w:val="clear" w:color="auto" w:fill="BDD7EE"/>
          </w:tcPr>
          <w:p w14:paraId="2B59A6A7"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32.708,18</w:t>
            </w:r>
          </w:p>
        </w:tc>
        <w:tc>
          <w:tcPr>
            <w:tcW w:w="1300" w:type="dxa"/>
            <w:shd w:val="clear" w:color="auto" w:fill="BDD7EE"/>
          </w:tcPr>
          <w:p w14:paraId="295B23DE"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56.677,74</w:t>
            </w:r>
          </w:p>
        </w:tc>
        <w:tc>
          <w:tcPr>
            <w:tcW w:w="1300" w:type="dxa"/>
            <w:shd w:val="clear" w:color="auto" w:fill="BDD7EE"/>
          </w:tcPr>
          <w:p w14:paraId="287BD544"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53.668,12</w:t>
            </w:r>
          </w:p>
        </w:tc>
        <w:tc>
          <w:tcPr>
            <w:tcW w:w="960" w:type="dxa"/>
            <w:shd w:val="clear" w:color="auto" w:fill="BDD7EE"/>
          </w:tcPr>
          <w:p w14:paraId="31B14E79"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164,08%</w:t>
            </w:r>
          </w:p>
        </w:tc>
        <w:tc>
          <w:tcPr>
            <w:tcW w:w="960" w:type="dxa"/>
            <w:shd w:val="clear" w:color="auto" w:fill="BDD7EE"/>
          </w:tcPr>
          <w:p w14:paraId="7A1C3758"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94,69%</w:t>
            </w:r>
          </w:p>
        </w:tc>
      </w:tr>
      <w:tr w:rsidR="00EB2827" w:rsidRPr="00FF469B" w14:paraId="25C6373E" w14:textId="77777777" w:rsidTr="005243B5">
        <w:tc>
          <w:tcPr>
            <w:tcW w:w="4353" w:type="dxa"/>
            <w:shd w:val="clear" w:color="auto" w:fill="DDEBF7"/>
          </w:tcPr>
          <w:p w14:paraId="12905EB8"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 xml:space="preserve">71 Prihodi od prodaje </w:t>
            </w:r>
            <w:proofErr w:type="spellStart"/>
            <w:r w:rsidRPr="00FF469B">
              <w:rPr>
                <w:rFonts w:ascii="Times New Roman" w:hAnsi="Times New Roman" w:cs="Times New Roman"/>
                <w:sz w:val="18"/>
                <w:szCs w:val="18"/>
              </w:rPr>
              <w:t>neproizvedene</w:t>
            </w:r>
            <w:proofErr w:type="spellEnd"/>
            <w:r w:rsidRPr="00FF469B">
              <w:rPr>
                <w:rFonts w:ascii="Times New Roman" w:hAnsi="Times New Roman" w:cs="Times New Roman"/>
                <w:sz w:val="18"/>
                <w:szCs w:val="18"/>
              </w:rPr>
              <w:t xml:space="preserve"> dugotrajne imovine</w:t>
            </w:r>
          </w:p>
        </w:tc>
        <w:tc>
          <w:tcPr>
            <w:tcW w:w="1300" w:type="dxa"/>
            <w:shd w:val="clear" w:color="auto" w:fill="DDEBF7"/>
          </w:tcPr>
          <w:p w14:paraId="478E7CE1"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32.708,18</w:t>
            </w:r>
          </w:p>
        </w:tc>
        <w:tc>
          <w:tcPr>
            <w:tcW w:w="1300" w:type="dxa"/>
            <w:shd w:val="clear" w:color="auto" w:fill="DDEBF7"/>
          </w:tcPr>
          <w:p w14:paraId="40599AE1"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56.677,74</w:t>
            </w:r>
          </w:p>
        </w:tc>
        <w:tc>
          <w:tcPr>
            <w:tcW w:w="1300" w:type="dxa"/>
            <w:shd w:val="clear" w:color="auto" w:fill="DDEBF7"/>
          </w:tcPr>
          <w:p w14:paraId="48978D18"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53.668,12</w:t>
            </w:r>
          </w:p>
        </w:tc>
        <w:tc>
          <w:tcPr>
            <w:tcW w:w="960" w:type="dxa"/>
            <w:shd w:val="clear" w:color="auto" w:fill="DDEBF7"/>
          </w:tcPr>
          <w:p w14:paraId="790CA603"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164,08%</w:t>
            </w:r>
          </w:p>
        </w:tc>
        <w:tc>
          <w:tcPr>
            <w:tcW w:w="960" w:type="dxa"/>
            <w:shd w:val="clear" w:color="auto" w:fill="DDEBF7"/>
          </w:tcPr>
          <w:p w14:paraId="7549A830"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94,69%</w:t>
            </w:r>
          </w:p>
        </w:tc>
      </w:tr>
      <w:tr w:rsidR="00EB2827" w:rsidRPr="00FF469B" w14:paraId="4E1BA679" w14:textId="77777777" w:rsidTr="005243B5">
        <w:tc>
          <w:tcPr>
            <w:tcW w:w="4353" w:type="dxa"/>
            <w:shd w:val="clear" w:color="auto" w:fill="F2F2F2"/>
          </w:tcPr>
          <w:p w14:paraId="40421E77"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711 Prihodi od prodaje materijalne imovine - prirodnih bogatstava</w:t>
            </w:r>
          </w:p>
        </w:tc>
        <w:tc>
          <w:tcPr>
            <w:tcW w:w="1300" w:type="dxa"/>
            <w:shd w:val="clear" w:color="auto" w:fill="F2F2F2"/>
          </w:tcPr>
          <w:p w14:paraId="43978602"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32.708,18</w:t>
            </w:r>
          </w:p>
        </w:tc>
        <w:tc>
          <w:tcPr>
            <w:tcW w:w="1300" w:type="dxa"/>
            <w:shd w:val="clear" w:color="auto" w:fill="F2F2F2"/>
          </w:tcPr>
          <w:p w14:paraId="26FCDF35"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4E0BBDFC"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53.668,12</w:t>
            </w:r>
          </w:p>
        </w:tc>
        <w:tc>
          <w:tcPr>
            <w:tcW w:w="960" w:type="dxa"/>
            <w:shd w:val="clear" w:color="auto" w:fill="F2F2F2"/>
          </w:tcPr>
          <w:p w14:paraId="33843C32"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164,08%</w:t>
            </w:r>
          </w:p>
        </w:tc>
        <w:tc>
          <w:tcPr>
            <w:tcW w:w="960" w:type="dxa"/>
            <w:shd w:val="clear" w:color="auto" w:fill="F2F2F2"/>
          </w:tcPr>
          <w:p w14:paraId="73062739" w14:textId="77777777" w:rsidR="00EB2827" w:rsidRPr="00FF469B" w:rsidRDefault="00EB2827" w:rsidP="005243B5">
            <w:pPr>
              <w:spacing w:after="0"/>
              <w:jc w:val="right"/>
              <w:rPr>
                <w:rFonts w:ascii="Times New Roman" w:hAnsi="Times New Roman" w:cs="Times New Roman"/>
                <w:sz w:val="18"/>
                <w:szCs w:val="18"/>
              </w:rPr>
            </w:pPr>
          </w:p>
        </w:tc>
      </w:tr>
      <w:tr w:rsidR="00EB2827" w14:paraId="29509A84" w14:textId="77777777" w:rsidTr="005243B5">
        <w:tc>
          <w:tcPr>
            <w:tcW w:w="4353" w:type="dxa"/>
          </w:tcPr>
          <w:p w14:paraId="15CE580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7111 Zemljište</w:t>
            </w:r>
          </w:p>
        </w:tc>
        <w:tc>
          <w:tcPr>
            <w:tcW w:w="1300" w:type="dxa"/>
          </w:tcPr>
          <w:p w14:paraId="2814103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32.708,18</w:t>
            </w:r>
          </w:p>
        </w:tc>
        <w:tc>
          <w:tcPr>
            <w:tcW w:w="1300" w:type="dxa"/>
          </w:tcPr>
          <w:p w14:paraId="24BEB146" w14:textId="77777777" w:rsidR="00EB2827" w:rsidRDefault="00EB2827" w:rsidP="005243B5">
            <w:pPr>
              <w:spacing w:after="0"/>
              <w:jc w:val="right"/>
              <w:rPr>
                <w:rFonts w:ascii="Times New Roman" w:hAnsi="Times New Roman" w:cs="Times New Roman"/>
                <w:sz w:val="18"/>
                <w:szCs w:val="18"/>
              </w:rPr>
            </w:pPr>
          </w:p>
        </w:tc>
        <w:tc>
          <w:tcPr>
            <w:tcW w:w="1300" w:type="dxa"/>
          </w:tcPr>
          <w:p w14:paraId="42A3931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53.668,12</w:t>
            </w:r>
          </w:p>
        </w:tc>
        <w:tc>
          <w:tcPr>
            <w:tcW w:w="960" w:type="dxa"/>
          </w:tcPr>
          <w:p w14:paraId="184F7A5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164,08%</w:t>
            </w:r>
          </w:p>
        </w:tc>
        <w:tc>
          <w:tcPr>
            <w:tcW w:w="960" w:type="dxa"/>
          </w:tcPr>
          <w:p w14:paraId="3C15BF17" w14:textId="77777777" w:rsidR="00EB2827" w:rsidRDefault="00EB2827" w:rsidP="005243B5">
            <w:pPr>
              <w:spacing w:after="0"/>
              <w:jc w:val="right"/>
              <w:rPr>
                <w:rFonts w:ascii="Times New Roman" w:hAnsi="Times New Roman" w:cs="Times New Roman"/>
                <w:sz w:val="18"/>
                <w:szCs w:val="18"/>
              </w:rPr>
            </w:pPr>
          </w:p>
        </w:tc>
      </w:tr>
      <w:tr w:rsidR="00EB2827" w:rsidRPr="00FF469B" w14:paraId="51B88BBB" w14:textId="77777777" w:rsidTr="005243B5">
        <w:tc>
          <w:tcPr>
            <w:tcW w:w="4353" w:type="dxa"/>
            <w:shd w:val="clear" w:color="auto" w:fill="505050"/>
          </w:tcPr>
          <w:p w14:paraId="14448688" w14:textId="77777777" w:rsidR="00EB2827" w:rsidRPr="00FF469B" w:rsidRDefault="00EB2827" w:rsidP="005243B5">
            <w:pPr>
              <w:spacing w:after="0"/>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UKUPNO PRIHODI</w:t>
            </w:r>
          </w:p>
        </w:tc>
        <w:tc>
          <w:tcPr>
            <w:tcW w:w="1300" w:type="dxa"/>
            <w:shd w:val="clear" w:color="auto" w:fill="505050"/>
          </w:tcPr>
          <w:p w14:paraId="23E9DB50"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1.102.593,59</w:t>
            </w:r>
          </w:p>
        </w:tc>
        <w:tc>
          <w:tcPr>
            <w:tcW w:w="1300" w:type="dxa"/>
            <w:shd w:val="clear" w:color="auto" w:fill="505050"/>
          </w:tcPr>
          <w:p w14:paraId="5D8F3F9D"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1.492.730,64</w:t>
            </w:r>
          </w:p>
        </w:tc>
        <w:tc>
          <w:tcPr>
            <w:tcW w:w="1300" w:type="dxa"/>
            <w:shd w:val="clear" w:color="auto" w:fill="505050"/>
          </w:tcPr>
          <w:p w14:paraId="5B8842AD"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1.312.725,18</w:t>
            </w:r>
          </w:p>
        </w:tc>
        <w:tc>
          <w:tcPr>
            <w:tcW w:w="960" w:type="dxa"/>
            <w:shd w:val="clear" w:color="auto" w:fill="505050"/>
          </w:tcPr>
          <w:p w14:paraId="1572BC1E"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119,06%</w:t>
            </w:r>
          </w:p>
        </w:tc>
        <w:tc>
          <w:tcPr>
            <w:tcW w:w="960" w:type="dxa"/>
            <w:shd w:val="clear" w:color="auto" w:fill="505050"/>
          </w:tcPr>
          <w:p w14:paraId="6DA7997F"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87,94%</w:t>
            </w:r>
          </w:p>
        </w:tc>
      </w:tr>
    </w:tbl>
    <w:p w14:paraId="2FD562AC" w14:textId="77777777" w:rsidR="00EB2827" w:rsidRPr="00E71915" w:rsidRDefault="00EB2827" w:rsidP="00EB2827">
      <w:pPr>
        <w:spacing w:after="0"/>
        <w:rPr>
          <w:rFonts w:ascii="Times New Roman" w:hAnsi="Times New Roman" w:cs="Times New Roman"/>
          <w:sz w:val="18"/>
          <w:szCs w:val="18"/>
        </w:rPr>
      </w:pPr>
    </w:p>
    <w:p w14:paraId="28371CE1" w14:textId="77777777" w:rsidR="00EB2827" w:rsidRPr="00E91B83" w:rsidRDefault="00EB2827" w:rsidP="00EB2827">
      <w:pPr>
        <w:spacing w:after="0"/>
        <w:rPr>
          <w:rFonts w:ascii="Cambria" w:hAnsi="Cambria" w:cs="Times New Roman"/>
          <w:b/>
          <w:bCs/>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EB2827" w:rsidRPr="00FF469B" w14:paraId="6AE71C6F" w14:textId="77777777" w:rsidTr="005243B5">
        <w:tc>
          <w:tcPr>
            <w:tcW w:w="4353" w:type="dxa"/>
            <w:shd w:val="clear" w:color="auto" w:fill="505050"/>
          </w:tcPr>
          <w:p w14:paraId="655BA6A6"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RAČUN I OPIS RAČUNA</w:t>
            </w:r>
          </w:p>
        </w:tc>
        <w:tc>
          <w:tcPr>
            <w:tcW w:w="1300" w:type="dxa"/>
            <w:shd w:val="clear" w:color="auto" w:fill="505050"/>
          </w:tcPr>
          <w:p w14:paraId="08151004"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GODIŠNJI IZVJEŠTAJ O IZVRŠENJU ZA 2023.G.</w:t>
            </w:r>
          </w:p>
        </w:tc>
        <w:tc>
          <w:tcPr>
            <w:tcW w:w="1300" w:type="dxa"/>
            <w:shd w:val="clear" w:color="auto" w:fill="505050"/>
          </w:tcPr>
          <w:p w14:paraId="2B141789"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II. IZMJENE I DOPUNE PRORAČUNA OPĆINE ŠODOLOVCI ZA 2024.G.</w:t>
            </w:r>
          </w:p>
        </w:tc>
        <w:tc>
          <w:tcPr>
            <w:tcW w:w="1300" w:type="dxa"/>
            <w:shd w:val="clear" w:color="auto" w:fill="505050"/>
          </w:tcPr>
          <w:p w14:paraId="3CD7B172"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GODIŠNJI IZVJEŠTAJ O IZVRŠENJU ZA 2024.G.</w:t>
            </w:r>
          </w:p>
        </w:tc>
        <w:tc>
          <w:tcPr>
            <w:tcW w:w="960" w:type="dxa"/>
            <w:shd w:val="clear" w:color="auto" w:fill="505050"/>
          </w:tcPr>
          <w:p w14:paraId="39BF319D"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INDEKS 4/2</w:t>
            </w:r>
          </w:p>
        </w:tc>
        <w:tc>
          <w:tcPr>
            <w:tcW w:w="960" w:type="dxa"/>
            <w:shd w:val="clear" w:color="auto" w:fill="505050"/>
          </w:tcPr>
          <w:p w14:paraId="76DF2DA5"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INDEKS 4/3</w:t>
            </w:r>
          </w:p>
        </w:tc>
      </w:tr>
      <w:tr w:rsidR="00EB2827" w:rsidRPr="00FF469B" w14:paraId="7AA939BA" w14:textId="77777777" w:rsidTr="005243B5">
        <w:tc>
          <w:tcPr>
            <w:tcW w:w="4353" w:type="dxa"/>
            <w:shd w:val="clear" w:color="auto" w:fill="505050"/>
          </w:tcPr>
          <w:p w14:paraId="3F3AB427"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A1E1050"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7E64A639"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649DEC0"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0AF36A4F"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60" w:type="dxa"/>
            <w:shd w:val="clear" w:color="auto" w:fill="505050"/>
          </w:tcPr>
          <w:p w14:paraId="3742043C"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EB2827" w:rsidRPr="00FF469B" w14:paraId="496E8123" w14:textId="77777777" w:rsidTr="005243B5">
        <w:tc>
          <w:tcPr>
            <w:tcW w:w="4353" w:type="dxa"/>
            <w:shd w:val="clear" w:color="auto" w:fill="BDD7EE"/>
          </w:tcPr>
          <w:p w14:paraId="49187CCC"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 Rashodi poslovanja</w:t>
            </w:r>
          </w:p>
        </w:tc>
        <w:tc>
          <w:tcPr>
            <w:tcW w:w="1300" w:type="dxa"/>
            <w:shd w:val="clear" w:color="auto" w:fill="BDD7EE"/>
          </w:tcPr>
          <w:p w14:paraId="4B786B0F"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856.932,18</w:t>
            </w:r>
          </w:p>
        </w:tc>
        <w:tc>
          <w:tcPr>
            <w:tcW w:w="1300" w:type="dxa"/>
            <w:shd w:val="clear" w:color="auto" w:fill="BDD7EE"/>
          </w:tcPr>
          <w:p w14:paraId="65B00D31"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1.106.989,47</w:t>
            </w:r>
          </w:p>
        </w:tc>
        <w:tc>
          <w:tcPr>
            <w:tcW w:w="1300" w:type="dxa"/>
            <w:shd w:val="clear" w:color="auto" w:fill="BDD7EE"/>
          </w:tcPr>
          <w:p w14:paraId="2DF6FC79"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959.864,33</w:t>
            </w:r>
          </w:p>
        </w:tc>
        <w:tc>
          <w:tcPr>
            <w:tcW w:w="960" w:type="dxa"/>
            <w:shd w:val="clear" w:color="auto" w:fill="BDD7EE"/>
          </w:tcPr>
          <w:p w14:paraId="77408878"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112,01%</w:t>
            </w:r>
          </w:p>
        </w:tc>
        <w:tc>
          <w:tcPr>
            <w:tcW w:w="960" w:type="dxa"/>
            <w:shd w:val="clear" w:color="auto" w:fill="BDD7EE"/>
          </w:tcPr>
          <w:p w14:paraId="01C04D9F"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86,71%</w:t>
            </w:r>
          </w:p>
        </w:tc>
      </w:tr>
      <w:tr w:rsidR="00EB2827" w:rsidRPr="00FF469B" w14:paraId="3474BCB6" w14:textId="77777777" w:rsidTr="005243B5">
        <w:tc>
          <w:tcPr>
            <w:tcW w:w="4353" w:type="dxa"/>
            <w:shd w:val="clear" w:color="auto" w:fill="DDEBF7"/>
          </w:tcPr>
          <w:p w14:paraId="2F5CF449"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31 Rashodi za zaposlene</w:t>
            </w:r>
          </w:p>
        </w:tc>
        <w:tc>
          <w:tcPr>
            <w:tcW w:w="1300" w:type="dxa"/>
            <w:shd w:val="clear" w:color="auto" w:fill="DDEBF7"/>
          </w:tcPr>
          <w:p w14:paraId="1C145376"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139.586,39</w:t>
            </w:r>
          </w:p>
        </w:tc>
        <w:tc>
          <w:tcPr>
            <w:tcW w:w="1300" w:type="dxa"/>
            <w:shd w:val="clear" w:color="auto" w:fill="DDEBF7"/>
          </w:tcPr>
          <w:p w14:paraId="52D29F85"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295.618,00</w:t>
            </w:r>
          </w:p>
        </w:tc>
        <w:tc>
          <w:tcPr>
            <w:tcW w:w="1300" w:type="dxa"/>
            <w:shd w:val="clear" w:color="auto" w:fill="DDEBF7"/>
          </w:tcPr>
          <w:p w14:paraId="753EA05B"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238.751,60</w:t>
            </w:r>
          </w:p>
        </w:tc>
        <w:tc>
          <w:tcPr>
            <w:tcW w:w="960" w:type="dxa"/>
            <w:shd w:val="clear" w:color="auto" w:fill="DDEBF7"/>
          </w:tcPr>
          <w:p w14:paraId="7E9ACA9A"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171,04%</w:t>
            </w:r>
          </w:p>
        </w:tc>
        <w:tc>
          <w:tcPr>
            <w:tcW w:w="960" w:type="dxa"/>
            <w:shd w:val="clear" w:color="auto" w:fill="DDEBF7"/>
          </w:tcPr>
          <w:p w14:paraId="135B666A"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80,76%</w:t>
            </w:r>
          </w:p>
        </w:tc>
      </w:tr>
      <w:tr w:rsidR="00EB2827" w:rsidRPr="00FF469B" w14:paraId="48F22512" w14:textId="77777777" w:rsidTr="005243B5">
        <w:tc>
          <w:tcPr>
            <w:tcW w:w="4353" w:type="dxa"/>
            <w:shd w:val="clear" w:color="auto" w:fill="F2F2F2"/>
          </w:tcPr>
          <w:p w14:paraId="7D78618A"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311 Plaće (Bruto)</w:t>
            </w:r>
          </w:p>
        </w:tc>
        <w:tc>
          <w:tcPr>
            <w:tcW w:w="1300" w:type="dxa"/>
            <w:shd w:val="clear" w:color="auto" w:fill="F2F2F2"/>
          </w:tcPr>
          <w:p w14:paraId="0E42D9A8"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98.659,71</w:t>
            </w:r>
          </w:p>
        </w:tc>
        <w:tc>
          <w:tcPr>
            <w:tcW w:w="1300" w:type="dxa"/>
            <w:shd w:val="clear" w:color="auto" w:fill="F2F2F2"/>
          </w:tcPr>
          <w:p w14:paraId="35A4B283"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0A611313"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181.145,94</w:t>
            </w:r>
          </w:p>
        </w:tc>
        <w:tc>
          <w:tcPr>
            <w:tcW w:w="960" w:type="dxa"/>
            <w:shd w:val="clear" w:color="auto" w:fill="F2F2F2"/>
          </w:tcPr>
          <w:p w14:paraId="49257E51"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183,61%</w:t>
            </w:r>
          </w:p>
        </w:tc>
        <w:tc>
          <w:tcPr>
            <w:tcW w:w="960" w:type="dxa"/>
            <w:shd w:val="clear" w:color="auto" w:fill="F2F2F2"/>
          </w:tcPr>
          <w:p w14:paraId="3E6BCF07" w14:textId="77777777" w:rsidR="00EB2827" w:rsidRPr="00FF469B" w:rsidRDefault="00EB2827" w:rsidP="005243B5">
            <w:pPr>
              <w:spacing w:after="0"/>
              <w:jc w:val="right"/>
              <w:rPr>
                <w:rFonts w:ascii="Times New Roman" w:hAnsi="Times New Roman" w:cs="Times New Roman"/>
                <w:sz w:val="18"/>
                <w:szCs w:val="18"/>
              </w:rPr>
            </w:pPr>
          </w:p>
        </w:tc>
      </w:tr>
      <w:tr w:rsidR="00EB2827" w14:paraId="1A754A7E" w14:textId="77777777" w:rsidTr="005243B5">
        <w:tc>
          <w:tcPr>
            <w:tcW w:w="4353" w:type="dxa"/>
          </w:tcPr>
          <w:p w14:paraId="0C85021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65AE5BC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98.659,71</w:t>
            </w:r>
          </w:p>
        </w:tc>
        <w:tc>
          <w:tcPr>
            <w:tcW w:w="1300" w:type="dxa"/>
          </w:tcPr>
          <w:p w14:paraId="6D032A25" w14:textId="77777777" w:rsidR="00EB2827" w:rsidRDefault="00EB2827" w:rsidP="005243B5">
            <w:pPr>
              <w:spacing w:after="0"/>
              <w:jc w:val="right"/>
              <w:rPr>
                <w:rFonts w:ascii="Times New Roman" w:hAnsi="Times New Roman" w:cs="Times New Roman"/>
                <w:sz w:val="18"/>
                <w:szCs w:val="18"/>
              </w:rPr>
            </w:pPr>
          </w:p>
        </w:tc>
        <w:tc>
          <w:tcPr>
            <w:tcW w:w="1300" w:type="dxa"/>
          </w:tcPr>
          <w:p w14:paraId="2D74B34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181.145,94</w:t>
            </w:r>
          </w:p>
        </w:tc>
        <w:tc>
          <w:tcPr>
            <w:tcW w:w="960" w:type="dxa"/>
          </w:tcPr>
          <w:p w14:paraId="710E323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183,61%</w:t>
            </w:r>
          </w:p>
        </w:tc>
        <w:tc>
          <w:tcPr>
            <w:tcW w:w="960" w:type="dxa"/>
          </w:tcPr>
          <w:p w14:paraId="48A91AC8" w14:textId="77777777" w:rsidR="00EB2827" w:rsidRDefault="00EB2827" w:rsidP="005243B5">
            <w:pPr>
              <w:spacing w:after="0"/>
              <w:jc w:val="right"/>
              <w:rPr>
                <w:rFonts w:ascii="Times New Roman" w:hAnsi="Times New Roman" w:cs="Times New Roman"/>
                <w:sz w:val="18"/>
                <w:szCs w:val="18"/>
              </w:rPr>
            </w:pPr>
          </w:p>
        </w:tc>
      </w:tr>
      <w:tr w:rsidR="00EB2827" w:rsidRPr="00FF469B" w14:paraId="411806AC" w14:textId="77777777" w:rsidTr="005243B5">
        <w:tc>
          <w:tcPr>
            <w:tcW w:w="4353" w:type="dxa"/>
            <w:shd w:val="clear" w:color="auto" w:fill="F2F2F2"/>
          </w:tcPr>
          <w:p w14:paraId="20B78377"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312 Ostali rashodi za zaposlene</w:t>
            </w:r>
          </w:p>
        </w:tc>
        <w:tc>
          <w:tcPr>
            <w:tcW w:w="1300" w:type="dxa"/>
            <w:shd w:val="clear" w:color="auto" w:fill="F2F2F2"/>
          </w:tcPr>
          <w:p w14:paraId="3B3B2ED8"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26.297,32</w:t>
            </w:r>
          </w:p>
        </w:tc>
        <w:tc>
          <w:tcPr>
            <w:tcW w:w="1300" w:type="dxa"/>
            <w:shd w:val="clear" w:color="auto" w:fill="F2F2F2"/>
          </w:tcPr>
          <w:p w14:paraId="6880DA4D"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3243A0E7"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28.004,50</w:t>
            </w:r>
          </w:p>
        </w:tc>
        <w:tc>
          <w:tcPr>
            <w:tcW w:w="960" w:type="dxa"/>
            <w:shd w:val="clear" w:color="auto" w:fill="F2F2F2"/>
          </w:tcPr>
          <w:p w14:paraId="67808B18"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106,49%</w:t>
            </w:r>
          </w:p>
        </w:tc>
        <w:tc>
          <w:tcPr>
            <w:tcW w:w="960" w:type="dxa"/>
            <w:shd w:val="clear" w:color="auto" w:fill="F2F2F2"/>
          </w:tcPr>
          <w:p w14:paraId="4964F501" w14:textId="77777777" w:rsidR="00EB2827" w:rsidRPr="00FF469B" w:rsidRDefault="00EB2827" w:rsidP="005243B5">
            <w:pPr>
              <w:spacing w:after="0"/>
              <w:jc w:val="right"/>
              <w:rPr>
                <w:rFonts w:ascii="Times New Roman" w:hAnsi="Times New Roman" w:cs="Times New Roman"/>
                <w:sz w:val="18"/>
                <w:szCs w:val="18"/>
              </w:rPr>
            </w:pPr>
          </w:p>
        </w:tc>
      </w:tr>
      <w:tr w:rsidR="00EB2827" w14:paraId="6EC28200" w14:textId="77777777" w:rsidTr="005243B5">
        <w:tc>
          <w:tcPr>
            <w:tcW w:w="4353" w:type="dxa"/>
          </w:tcPr>
          <w:p w14:paraId="51C4D01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067114B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26.297,32</w:t>
            </w:r>
          </w:p>
        </w:tc>
        <w:tc>
          <w:tcPr>
            <w:tcW w:w="1300" w:type="dxa"/>
          </w:tcPr>
          <w:p w14:paraId="3B34C06B" w14:textId="77777777" w:rsidR="00EB2827" w:rsidRDefault="00EB2827" w:rsidP="005243B5">
            <w:pPr>
              <w:spacing w:after="0"/>
              <w:jc w:val="right"/>
              <w:rPr>
                <w:rFonts w:ascii="Times New Roman" w:hAnsi="Times New Roman" w:cs="Times New Roman"/>
                <w:sz w:val="18"/>
                <w:szCs w:val="18"/>
              </w:rPr>
            </w:pPr>
          </w:p>
        </w:tc>
        <w:tc>
          <w:tcPr>
            <w:tcW w:w="1300" w:type="dxa"/>
          </w:tcPr>
          <w:p w14:paraId="71C6A01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28.004,50</w:t>
            </w:r>
          </w:p>
        </w:tc>
        <w:tc>
          <w:tcPr>
            <w:tcW w:w="960" w:type="dxa"/>
          </w:tcPr>
          <w:p w14:paraId="6BF8565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106,49%</w:t>
            </w:r>
          </w:p>
        </w:tc>
        <w:tc>
          <w:tcPr>
            <w:tcW w:w="960" w:type="dxa"/>
          </w:tcPr>
          <w:p w14:paraId="311431AD" w14:textId="77777777" w:rsidR="00EB2827" w:rsidRDefault="00EB2827" w:rsidP="005243B5">
            <w:pPr>
              <w:spacing w:after="0"/>
              <w:jc w:val="right"/>
              <w:rPr>
                <w:rFonts w:ascii="Times New Roman" w:hAnsi="Times New Roman" w:cs="Times New Roman"/>
                <w:sz w:val="18"/>
                <w:szCs w:val="18"/>
              </w:rPr>
            </w:pPr>
          </w:p>
        </w:tc>
      </w:tr>
      <w:tr w:rsidR="00EB2827" w:rsidRPr="00FF469B" w14:paraId="56B1C119" w14:textId="77777777" w:rsidTr="005243B5">
        <w:tc>
          <w:tcPr>
            <w:tcW w:w="4353" w:type="dxa"/>
            <w:shd w:val="clear" w:color="auto" w:fill="F2F2F2"/>
          </w:tcPr>
          <w:p w14:paraId="37023722"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313 Doprinosi na plaće</w:t>
            </w:r>
          </w:p>
        </w:tc>
        <w:tc>
          <w:tcPr>
            <w:tcW w:w="1300" w:type="dxa"/>
            <w:shd w:val="clear" w:color="auto" w:fill="F2F2F2"/>
          </w:tcPr>
          <w:p w14:paraId="6B09D403"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14.629,36</w:t>
            </w:r>
          </w:p>
        </w:tc>
        <w:tc>
          <w:tcPr>
            <w:tcW w:w="1300" w:type="dxa"/>
            <w:shd w:val="clear" w:color="auto" w:fill="F2F2F2"/>
          </w:tcPr>
          <w:p w14:paraId="73176DEC"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64E0FA3B"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29.601,16</w:t>
            </w:r>
          </w:p>
        </w:tc>
        <w:tc>
          <w:tcPr>
            <w:tcW w:w="960" w:type="dxa"/>
            <w:shd w:val="clear" w:color="auto" w:fill="F2F2F2"/>
          </w:tcPr>
          <w:p w14:paraId="25ECA13F"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202,34%</w:t>
            </w:r>
          </w:p>
        </w:tc>
        <w:tc>
          <w:tcPr>
            <w:tcW w:w="960" w:type="dxa"/>
            <w:shd w:val="clear" w:color="auto" w:fill="F2F2F2"/>
          </w:tcPr>
          <w:p w14:paraId="01F2B260" w14:textId="77777777" w:rsidR="00EB2827" w:rsidRPr="00FF469B" w:rsidRDefault="00EB2827" w:rsidP="005243B5">
            <w:pPr>
              <w:spacing w:after="0"/>
              <w:jc w:val="right"/>
              <w:rPr>
                <w:rFonts w:ascii="Times New Roman" w:hAnsi="Times New Roman" w:cs="Times New Roman"/>
                <w:sz w:val="18"/>
                <w:szCs w:val="18"/>
              </w:rPr>
            </w:pPr>
          </w:p>
        </w:tc>
      </w:tr>
      <w:tr w:rsidR="00EB2827" w14:paraId="36616709" w14:textId="77777777" w:rsidTr="005243B5">
        <w:tc>
          <w:tcPr>
            <w:tcW w:w="4353" w:type="dxa"/>
          </w:tcPr>
          <w:p w14:paraId="7C49CD1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364D3F7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14.629,36</w:t>
            </w:r>
          </w:p>
        </w:tc>
        <w:tc>
          <w:tcPr>
            <w:tcW w:w="1300" w:type="dxa"/>
          </w:tcPr>
          <w:p w14:paraId="4C87E7D5" w14:textId="77777777" w:rsidR="00EB2827" w:rsidRDefault="00EB2827" w:rsidP="005243B5">
            <w:pPr>
              <w:spacing w:after="0"/>
              <w:jc w:val="right"/>
              <w:rPr>
                <w:rFonts w:ascii="Times New Roman" w:hAnsi="Times New Roman" w:cs="Times New Roman"/>
                <w:sz w:val="18"/>
                <w:szCs w:val="18"/>
              </w:rPr>
            </w:pPr>
          </w:p>
        </w:tc>
        <w:tc>
          <w:tcPr>
            <w:tcW w:w="1300" w:type="dxa"/>
          </w:tcPr>
          <w:p w14:paraId="14D5B40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29.601,16</w:t>
            </w:r>
          </w:p>
        </w:tc>
        <w:tc>
          <w:tcPr>
            <w:tcW w:w="960" w:type="dxa"/>
          </w:tcPr>
          <w:p w14:paraId="6568BF6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202,34%</w:t>
            </w:r>
          </w:p>
        </w:tc>
        <w:tc>
          <w:tcPr>
            <w:tcW w:w="960" w:type="dxa"/>
          </w:tcPr>
          <w:p w14:paraId="7E845943" w14:textId="77777777" w:rsidR="00EB2827" w:rsidRDefault="00EB2827" w:rsidP="005243B5">
            <w:pPr>
              <w:spacing w:after="0"/>
              <w:jc w:val="right"/>
              <w:rPr>
                <w:rFonts w:ascii="Times New Roman" w:hAnsi="Times New Roman" w:cs="Times New Roman"/>
                <w:sz w:val="18"/>
                <w:szCs w:val="18"/>
              </w:rPr>
            </w:pPr>
          </w:p>
        </w:tc>
      </w:tr>
      <w:tr w:rsidR="00EB2827" w:rsidRPr="00FF469B" w14:paraId="23AFEF5E" w14:textId="77777777" w:rsidTr="005243B5">
        <w:tc>
          <w:tcPr>
            <w:tcW w:w="4353" w:type="dxa"/>
            <w:shd w:val="clear" w:color="auto" w:fill="DDEBF7"/>
          </w:tcPr>
          <w:p w14:paraId="51BA9C4F"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32 Materijalni rashodi</w:t>
            </w:r>
          </w:p>
        </w:tc>
        <w:tc>
          <w:tcPr>
            <w:tcW w:w="1300" w:type="dxa"/>
            <w:shd w:val="clear" w:color="auto" w:fill="DDEBF7"/>
          </w:tcPr>
          <w:p w14:paraId="7F0B6CF2"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592.090,65</w:t>
            </w:r>
          </w:p>
        </w:tc>
        <w:tc>
          <w:tcPr>
            <w:tcW w:w="1300" w:type="dxa"/>
            <w:shd w:val="clear" w:color="auto" w:fill="DDEBF7"/>
          </w:tcPr>
          <w:p w14:paraId="745F6F7B"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663.897,87</w:t>
            </w:r>
          </w:p>
        </w:tc>
        <w:tc>
          <w:tcPr>
            <w:tcW w:w="1300" w:type="dxa"/>
            <w:shd w:val="clear" w:color="auto" w:fill="DDEBF7"/>
          </w:tcPr>
          <w:p w14:paraId="0C44AD5C"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583.063,72</w:t>
            </w:r>
          </w:p>
        </w:tc>
        <w:tc>
          <w:tcPr>
            <w:tcW w:w="960" w:type="dxa"/>
            <w:shd w:val="clear" w:color="auto" w:fill="DDEBF7"/>
          </w:tcPr>
          <w:p w14:paraId="41BB56A6"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98,48%</w:t>
            </w:r>
          </w:p>
        </w:tc>
        <w:tc>
          <w:tcPr>
            <w:tcW w:w="960" w:type="dxa"/>
            <w:shd w:val="clear" w:color="auto" w:fill="DDEBF7"/>
          </w:tcPr>
          <w:p w14:paraId="4AF7E8EF"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87,82%</w:t>
            </w:r>
          </w:p>
        </w:tc>
      </w:tr>
      <w:tr w:rsidR="00EB2827" w:rsidRPr="00FF469B" w14:paraId="3B8FD2BC" w14:textId="77777777" w:rsidTr="005243B5">
        <w:tc>
          <w:tcPr>
            <w:tcW w:w="4353" w:type="dxa"/>
            <w:shd w:val="clear" w:color="auto" w:fill="F2F2F2"/>
          </w:tcPr>
          <w:p w14:paraId="2F7EBB1F"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321 Naknade troškova zaposlenima</w:t>
            </w:r>
          </w:p>
        </w:tc>
        <w:tc>
          <w:tcPr>
            <w:tcW w:w="1300" w:type="dxa"/>
            <w:shd w:val="clear" w:color="auto" w:fill="F2F2F2"/>
          </w:tcPr>
          <w:p w14:paraId="2BDD632A"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7.097,81</w:t>
            </w:r>
          </w:p>
        </w:tc>
        <w:tc>
          <w:tcPr>
            <w:tcW w:w="1300" w:type="dxa"/>
            <w:shd w:val="clear" w:color="auto" w:fill="F2F2F2"/>
          </w:tcPr>
          <w:p w14:paraId="6731FFFF"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0436CD41"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6.559,67</w:t>
            </w:r>
          </w:p>
        </w:tc>
        <w:tc>
          <w:tcPr>
            <w:tcW w:w="960" w:type="dxa"/>
            <w:shd w:val="clear" w:color="auto" w:fill="F2F2F2"/>
          </w:tcPr>
          <w:p w14:paraId="456CF481"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92,42%</w:t>
            </w:r>
          </w:p>
        </w:tc>
        <w:tc>
          <w:tcPr>
            <w:tcW w:w="960" w:type="dxa"/>
            <w:shd w:val="clear" w:color="auto" w:fill="F2F2F2"/>
          </w:tcPr>
          <w:p w14:paraId="7FECD40C" w14:textId="77777777" w:rsidR="00EB2827" w:rsidRPr="00FF469B" w:rsidRDefault="00EB2827" w:rsidP="005243B5">
            <w:pPr>
              <w:spacing w:after="0"/>
              <w:jc w:val="right"/>
              <w:rPr>
                <w:rFonts w:ascii="Times New Roman" w:hAnsi="Times New Roman" w:cs="Times New Roman"/>
                <w:sz w:val="18"/>
                <w:szCs w:val="18"/>
              </w:rPr>
            </w:pPr>
          </w:p>
        </w:tc>
      </w:tr>
      <w:tr w:rsidR="00EB2827" w14:paraId="76DF4FFC" w14:textId="77777777" w:rsidTr="005243B5">
        <w:tc>
          <w:tcPr>
            <w:tcW w:w="4353" w:type="dxa"/>
          </w:tcPr>
          <w:p w14:paraId="1794523D"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3211 Službena putovanja</w:t>
            </w:r>
          </w:p>
        </w:tc>
        <w:tc>
          <w:tcPr>
            <w:tcW w:w="1300" w:type="dxa"/>
          </w:tcPr>
          <w:p w14:paraId="30239CC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181,20</w:t>
            </w:r>
          </w:p>
        </w:tc>
        <w:tc>
          <w:tcPr>
            <w:tcW w:w="1300" w:type="dxa"/>
          </w:tcPr>
          <w:p w14:paraId="6141E44B" w14:textId="77777777" w:rsidR="00EB2827" w:rsidRDefault="00EB2827" w:rsidP="005243B5">
            <w:pPr>
              <w:spacing w:after="0"/>
              <w:jc w:val="right"/>
              <w:rPr>
                <w:rFonts w:ascii="Times New Roman" w:hAnsi="Times New Roman" w:cs="Times New Roman"/>
                <w:sz w:val="18"/>
                <w:szCs w:val="18"/>
              </w:rPr>
            </w:pPr>
          </w:p>
        </w:tc>
        <w:tc>
          <w:tcPr>
            <w:tcW w:w="1300" w:type="dxa"/>
          </w:tcPr>
          <w:p w14:paraId="37DFE9F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63,40</w:t>
            </w:r>
          </w:p>
        </w:tc>
        <w:tc>
          <w:tcPr>
            <w:tcW w:w="960" w:type="dxa"/>
          </w:tcPr>
          <w:p w14:paraId="241F5E9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34,99%</w:t>
            </w:r>
          </w:p>
        </w:tc>
        <w:tc>
          <w:tcPr>
            <w:tcW w:w="960" w:type="dxa"/>
          </w:tcPr>
          <w:p w14:paraId="627D2AC9" w14:textId="77777777" w:rsidR="00EB2827" w:rsidRDefault="00EB2827" w:rsidP="005243B5">
            <w:pPr>
              <w:spacing w:after="0"/>
              <w:jc w:val="right"/>
              <w:rPr>
                <w:rFonts w:ascii="Times New Roman" w:hAnsi="Times New Roman" w:cs="Times New Roman"/>
                <w:sz w:val="18"/>
                <w:szCs w:val="18"/>
              </w:rPr>
            </w:pPr>
          </w:p>
        </w:tc>
      </w:tr>
      <w:tr w:rsidR="00EB2827" w14:paraId="5D4F3923" w14:textId="77777777" w:rsidTr="005243B5">
        <w:tc>
          <w:tcPr>
            <w:tcW w:w="4353" w:type="dxa"/>
          </w:tcPr>
          <w:p w14:paraId="700C771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3212 Naknade za prijevoz, za rad na terenu i odvojeni život</w:t>
            </w:r>
          </w:p>
        </w:tc>
        <w:tc>
          <w:tcPr>
            <w:tcW w:w="1300" w:type="dxa"/>
          </w:tcPr>
          <w:p w14:paraId="2942D4C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6.586,61</w:t>
            </w:r>
          </w:p>
        </w:tc>
        <w:tc>
          <w:tcPr>
            <w:tcW w:w="1300" w:type="dxa"/>
          </w:tcPr>
          <w:p w14:paraId="03E99B28" w14:textId="77777777" w:rsidR="00EB2827" w:rsidRDefault="00EB2827" w:rsidP="005243B5">
            <w:pPr>
              <w:spacing w:after="0"/>
              <w:jc w:val="right"/>
              <w:rPr>
                <w:rFonts w:ascii="Times New Roman" w:hAnsi="Times New Roman" w:cs="Times New Roman"/>
                <w:sz w:val="18"/>
                <w:szCs w:val="18"/>
              </w:rPr>
            </w:pPr>
          </w:p>
        </w:tc>
        <w:tc>
          <w:tcPr>
            <w:tcW w:w="1300" w:type="dxa"/>
          </w:tcPr>
          <w:p w14:paraId="33F1FE3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6.416,27</w:t>
            </w:r>
          </w:p>
        </w:tc>
        <w:tc>
          <w:tcPr>
            <w:tcW w:w="960" w:type="dxa"/>
          </w:tcPr>
          <w:p w14:paraId="65B3202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97,41%</w:t>
            </w:r>
          </w:p>
        </w:tc>
        <w:tc>
          <w:tcPr>
            <w:tcW w:w="960" w:type="dxa"/>
          </w:tcPr>
          <w:p w14:paraId="23E6837E" w14:textId="77777777" w:rsidR="00EB2827" w:rsidRDefault="00EB2827" w:rsidP="005243B5">
            <w:pPr>
              <w:spacing w:after="0"/>
              <w:jc w:val="right"/>
              <w:rPr>
                <w:rFonts w:ascii="Times New Roman" w:hAnsi="Times New Roman" w:cs="Times New Roman"/>
                <w:sz w:val="18"/>
                <w:szCs w:val="18"/>
              </w:rPr>
            </w:pPr>
          </w:p>
        </w:tc>
      </w:tr>
      <w:tr w:rsidR="00EB2827" w14:paraId="3E9EBD6E" w14:textId="77777777" w:rsidTr="005243B5">
        <w:tc>
          <w:tcPr>
            <w:tcW w:w="4353" w:type="dxa"/>
          </w:tcPr>
          <w:p w14:paraId="434FCEA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3213 Stručno usavršavanje zaposlenika</w:t>
            </w:r>
          </w:p>
        </w:tc>
        <w:tc>
          <w:tcPr>
            <w:tcW w:w="1300" w:type="dxa"/>
          </w:tcPr>
          <w:p w14:paraId="67B8B05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330,00</w:t>
            </w:r>
          </w:p>
        </w:tc>
        <w:tc>
          <w:tcPr>
            <w:tcW w:w="1300" w:type="dxa"/>
          </w:tcPr>
          <w:p w14:paraId="3350FBBA" w14:textId="77777777" w:rsidR="00EB2827" w:rsidRDefault="00EB2827" w:rsidP="005243B5">
            <w:pPr>
              <w:spacing w:after="0"/>
              <w:jc w:val="right"/>
              <w:rPr>
                <w:rFonts w:ascii="Times New Roman" w:hAnsi="Times New Roman" w:cs="Times New Roman"/>
                <w:sz w:val="18"/>
                <w:szCs w:val="18"/>
              </w:rPr>
            </w:pPr>
          </w:p>
        </w:tc>
        <w:tc>
          <w:tcPr>
            <w:tcW w:w="1300" w:type="dxa"/>
          </w:tcPr>
          <w:p w14:paraId="44D5E26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80,00</w:t>
            </w:r>
          </w:p>
        </w:tc>
        <w:tc>
          <w:tcPr>
            <w:tcW w:w="960" w:type="dxa"/>
          </w:tcPr>
          <w:p w14:paraId="5C5BE02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24,24%</w:t>
            </w:r>
          </w:p>
        </w:tc>
        <w:tc>
          <w:tcPr>
            <w:tcW w:w="960" w:type="dxa"/>
          </w:tcPr>
          <w:p w14:paraId="4BB37510" w14:textId="77777777" w:rsidR="00EB2827" w:rsidRDefault="00EB2827" w:rsidP="005243B5">
            <w:pPr>
              <w:spacing w:after="0"/>
              <w:jc w:val="right"/>
              <w:rPr>
                <w:rFonts w:ascii="Times New Roman" w:hAnsi="Times New Roman" w:cs="Times New Roman"/>
                <w:sz w:val="18"/>
                <w:szCs w:val="18"/>
              </w:rPr>
            </w:pPr>
          </w:p>
        </w:tc>
      </w:tr>
      <w:tr w:rsidR="00EB2827" w14:paraId="7E892725" w14:textId="77777777" w:rsidTr="005243B5">
        <w:tc>
          <w:tcPr>
            <w:tcW w:w="4353" w:type="dxa"/>
          </w:tcPr>
          <w:p w14:paraId="6AD5FDE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3214 Ostale naknade troškova zaposlenima</w:t>
            </w:r>
          </w:p>
        </w:tc>
        <w:tc>
          <w:tcPr>
            <w:tcW w:w="1300" w:type="dxa"/>
          </w:tcPr>
          <w:p w14:paraId="2E7A51B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9CFE4B" w14:textId="77777777" w:rsidR="00EB2827" w:rsidRDefault="00EB2827" w:rsidP="005243B5">
            <w:pPr>
              <w:spacing w:after="0"/>
              <w:jc w:val="right"/>
              <w:rPr>
                <w:rFonts w:ascii="Times New Roman" w:hAnsi="Times New Roman" w:cs="Times New Roman"/>
                <w:sz w:val="18"/>
                <w:szCs w:val="18"/>
              </w:rPr>
            </w:pPr>
          </w:p>
        </w:tc>
        <w:tc>
          <w:tcPr>
            <w:tcW w:w="1300" w:type="dxa"/>
          </w:tcPr>
          <w:p w14:paraId="12D45AE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7B08A69" w14:textId="77777777" w:rsidR="00EB2827" w:rsidRDefault="00EB2827" w:rsidP="005243B5">
            <w:pPr>
              <w:spacing w:after="0"/>
              <w:jc w:val="right"/>
              <w:rPr>
                <w:rFonts w:ascii="Times New Roman" w:hAnsi="Times New Roman" w:cs="Times New Roman"/>
                <w:sz w:val="18"/>
                <w:szCs w:val="18"/>
              </w:rPr>
            </w:pPr>
          </w:p>
        </w:tc>
        <w:tc>
          <w:tcPr>
            <w:tcW w:w="960" w:type="dxa"/>
          </w:tcPr>
          <w:p w14:paraId="4ABAE251" w14:textId="77777777" w:rsidR="00EB2827" w:rsidRDefault="00EB2827" w:rsidP="005243B5">
            <w:pPr>
              <w:spacing w:after="0"/>
              <w:jc w:val="right"/>
              <w:rPr>
                <w:rFonts w:ascii="Times New Roman" w:hAnsi="Times New Roman" w:cs="Times New Roman"/>
                <w:sz w:val="18"/>
                <w:szCs w:val="18"/>
              </w:rPr>
            </w:pPr>
          </w:p>
        </w:tc>
      </w:tr>
      <w:tr w:rsidR="00EB2827" w:rsidRPr="00FF469B" w14:paraId="517D6F13" w14:textId="77777777" w:rsidTr="005243B5">
        <w:tc>
          <w:tcPr>
            <w:tcW w:w="4353" w:type="dxa"/>
            <w:shd w:val="clear" w:color="auto" w:fill="F2F2F2"/>
          </w:tcPr>
          <w:p w14:paraId="6EAFC1F5"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322 Rashodi za materijal i energiju</w:t>
            </w:r>
          </w:p>
        </w:tc>
        <w:tc>
          <w:tcPr>
            <w:tcW w:w="1300" w:type="dxa"/>
            <w:shd w:val="clear" w:color="auto" w:fill="F2F2F2"/>
          </w:tcPr>
          <w:p w14:paraId="67B0B63C"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53.832,85</w:t>
            </w:r>
          </w:p>
        </w:tc>
        <w:tc>
          <w:tcPr>
            <w:tcW w:w="1300" w:type="dxa"/>
            <w:shd w:val="clear" w:color="auto" w:fill="F2F2F2"/>
          </w:tcPr>
          <w:p w14:paraId="014BFABC"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5ADEB717"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55.751,74</w:t>
            </w:r>
          </w:p>
        </w:tc>
        <w:tc>
          <w:tcPr>
            <w:tcW w:w="960" w:type="dxa"/>
            <w:shd w:val="clear" w:color="auto" w:fill="F2F2F2"/>
          </w:tcPr>
          <w:p w14:paraId="2D22E16C"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103,56%</w:t>
            </w:r>
          </w:p>
        </w:tc>
        <w:tc>
          <w:tcPr>
            <w:tcW w:w="960" w:type="dxa"/>
            <w:shd w:val="clear" w:color="auto" w:fill="F2F2F2"/>
          </w:tcPr>
          <w:p w14:paraId="2E2EB90A" w14:textId="77777777" w:rsidR="00EB2827" w:rsidRPr="00FF469B" w:rsidRDefault="00EB2827" w:rsidP="005243B5">
            <w:pPr>
              <w:spacing w:after="0"/>
              <w:jc w:val="right"/>
              <w:rPr>
                <w:rFonts w:ascii="Times New Roman" w:hAnsi="Times New Roman" w:cs="Times New Roman"/>
                <w:sz w:val="18"/>
                <w:szCs w:val="18"/>
              </w:rPr>
            </w:pPr>
          </w:p>
        </w:tc>
      </w:tr>
      <w:tr w:rsidR="00EB2827" w14:paraId="0B0C2D8E" w14:textId="77777777" w:rsidTr="005243B5">
        <w:tc>
          <w:tcPr>
            <w:tcW w:w="4353" w:type="dxa"/>
          </w:tcPr>
          <w:p w14:paraId="541B1FD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3221 Uredski materijal i ostali materijalni rashodi</w:t>
            </w:r>
          </w:p>
        </w:tc>
        <w:tc>
          <w:tcPr>
            <w:tcW w:w="1300" w:type="dxa"/>
          </w:tcPr>
          <w:p w14:paraId="2FA06EB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3.796,39</w:t>
            </w:r>
          </w:p>
        </w:tc>
        <w:tc>
          <w:tcPr>
            <w:tcW w:w="1300" w:type="dxa"/>
          </w:tcPr>
          <w:p w14:paraId="38C34701" w14:textId="77777777" w:rsidR="00EB2827" w:rsidRDefault="00EB2827" w:rsidP="005243B5">
            <w:pPr>
              <w:spacing w:after="0"/>
              <w:jc w:val="right"/>
              <w:rPr>
                <w:rFonts w:ascii="Times New Roman" w:hAnsi="Times New Roman" w:cs="Times New Roman"/>
                <w:sz w:val="18"/>
                <w:szCs w:val="18"/>
              </w:rPr>
            </w:pPr>
          </w:p>
        </w:tc>
        <w:tc>
          <w:tcPr>
            <w:tcW w:w="1300" w:type="dxa"/>
          </w:tcPr>
          <w:p w14:paraId="3687CEE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6.742,41</w:t>
            </w:r>
          </w:p>
        </w:tc>
        <w:tc>
          <w:tcPr>
            <w:tcW w:w="960" w:type="dxa"/>
          </w:tcPr>
          <w:p w14:paraId="1318353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177,60%</w:t>
            </w:r>
          </w:p>
        </w:tc>
        <w:tc>
          <w:tcPr>
            <w:tcW w:w="960" w:type="dxa"/>
          </w:tcPr>
          <w:p w14:paraId="22BEC159" w14:textId="77777777" w:rsidR="00EB2827" w:rsidRDefault="00EB2827" w:rsidP="005243B5">
            <w:pPr>
              <w:spacing w:after="0"/>
              <w:jc w:val="right"/>
              <w:rPr>
                <w:rFonts w:ascii="Times New Roman" w:hAnsi="Times New Roman" w:cs="Times New Roman"/>
                <w:sz w:val="18"/>
                <w:szCs w:val="18"/>
              </w:rPr>
            </w:pPr>
          </w:p>
        </w:tc>
      </w:tr>
      <w:tr w:rsidR="00EB2827" w14:paraId="7A8CDFD5" w14:textId="77777777" w:rsidTr="005243B5">
        <w:tc>
          <w:tcPr>
            <w:tcW w:w="4353" w:type="dxa"/>
          </w:tcPr>
          <w:p w14:paraId="6D3C593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3223 Energija</w:t>
            </w:r>
          </w:p>
        </w:tc>
        <w:tc>
          <w:tcPr>
            <w:tcW w:w="1300" w:type="dxa"/>
          </w:tcPr>
          <w:p w14:paraId="3F38129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47.183,73</w:t>
            </w:r>
          </w:p>
        </w:tc>
        <w:tc>
          <w:tcPr>
            <w:tcW w:w="1300" w:type="dxa"/>
          </w:tcPr>
          <w:p w14:paraId="652CE7F7" w14:textId="77777777" w:rsidR="00EB2827" w:rsidRDefault="00EB2827" w:rsidP="005243B5">
            <w:pPr>
              <w:spacing w:after="0"/>
              <w:jc w:val="right"/>
              <w:rPr>
                <w:rFonts w:ascii="Times New Roman" w:hAnsi="Times New Roman" w:cs="Times New Roman"/>
                <w:sz w:val="18"/>
                <w:szCs w:val="18"/>
              </w:rPr>
            </w:pPr>
          </w:p>
        </w:tc>
        <w:tc>
          <w:tcPr>
            <w:tcW w:w="1300" w:type="dxa"/>
          </w:tcPr>
          <w:p w14:paraId="06CBDDC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43.666,79</w:t>
            </w:r>
          </w:p>
        </w:tc>
        <w:tc>
          <w:tcPr>
            <w:tcW w:w="960" w:type="dxa"/>
          </w:tcPr>
          <w:p w14:paraId="5607D61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92,55%</w:t>
            </w:r>
          </w:p>
        </w:tc>
        <w:tc>
          <w:tcPr>
            <w:tcW w:w="960" w:type="dxa"/>
          </w:tcPr>
          <w:p w14:paraId="05ADE091" w14:textId="77777777" w:rsidR="00EB2827" w:rsidRDefault="00EB2827" w:rsidP="005243B5">
            <w:pPr>
              <w:spacing w:after="0"/>
              <w:jc w:val="right"/>
              <w:rPr>
                <w:rFonts w:ascii="Times New Roman" w:hAnsi="Times New Roman" w:cs="Times New Roman"/>
                <w:sz w:val="18"/>
                <w:szCs w:val="18"/>
              </w:rPr>
            </w:pPr>
          </w:p>
        </w:tc>
      </w:tr>
      <w:tr w:rsidR="00EB2827" w14:paraId="70DB0F45" w14:textId="77777777" w:rsidTr="005243B5">
        <w:tc>
          <w:tcPr>
            <w:tcW w:w="4353" w:type="dxa"/>
          </w:tcPr>
          <w:p w14:paraId="0973E15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3224 Materijal i dijelovi za tekuće i investicijsko održavanje</w:t>
            </w:r>
          </w:p>
        </w:tc>
        <w:tc>
          <w:tcPr>
            <w:tcW w:w="1300" w:type="dxa"/>
          </w:tcPr>
          <w:p w14:paraId="3D97D2D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8069F6" w14:textId="77777777" w:rsidR="00EB2827" w:rsidRDefault="00EB2827" w:rsidP="005243B5">
            <w:pPr>
              <w:spacing w:after="0"/>
              <w:jc w:val="right"/>
              <w:rPr>
                <w:rFonts w:ascii="Times New Roman" w:hAnsi="Times New Roman" w:cs="Times New Roman"/>
                <w:sz w:val="18"/>
                <w:szCs w:val="18"/>
              </w:rPr>
            </w:pPr>
          </w:p>
        </w:tc>
        <w:tc>
          <w:tcPr>
            <w:tcW w:w="1300" w:type="dxa"/>
          </w:tcPr>
          <w:p w14:paraId="4D6DAC6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689,35</w:t>
            </w:r>
          </w:p>
        </w:tc>
        <w:tc>
          <w:tcPr>
            <w:tcW w:w="960" w:type="dxa"/>
          </w:tcPr>
          <w:p w14:paraId="037BC171" w14:textId="77777777" w:rsidR="00EB2827" w:rsidRDefault="00EB2827" w:rsidP="005243B5">
            <w:pPr>
              <w:spacing w:after="0"/>
              <w:jc w:val="right"/>
              <w:rPr>
                <w:rFonts w:ascii="Times New Roman" w:hAnsi="Times New Roman" w:cs="Times New Roman"/>
                <w:sz w:val="18"/>
                <w:szCs w:val="18"/>
              </w:rPr>
            </w:pPr>
          </w:p>
        </w:tc>
        <w:tc>
          <w:tcPr>
            <w:tcW w:w="960" w:type="dxa"/>
          </w:tcPr>
          <w:p w14:paraId="3DB8AD3F" w14:textId="77777777" w:rsidR="00EB2827" w:rsidRDefault="00EB2827" w:rsidP="005243B5">
            <w:pPr>
              <w:spacing w:after="0"/>
              <w:jc w:val="right"/>
              <w:rPr>
                <w:rFonts w:ascii="Times New Roman" w:hAnsi="Times New Roman" w:cs="Times New Roman"/>
                <w:sz w:val="18"/>
                <w:szCs w:val="18"/>
              </w:rPr>
            </w:pPr>
          </w:p>
        </w:tc>
      </w:tr>
      <w:tr w:rsidR="00EB2827" w14:paraId="1F9F5C91" w14:textId="77777777" w:rsidTr="005243B5">
        <w:tc>
          <w:tcPr>
            <w:tcW w:w="4353" w:type="dxa"/>
          </w:tcPr>
          <w:p w14:paraId="1EE5AB8D"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3225 Sitni inventar i auto gume</w:t>
            </w:r>
          </w:p>
        </w:tc>
        <w:tc>
          <w:tcPr>
            <w:tcW w:w="1300" w:type="dxa"/>
          </w:tcPr>
          <w:p w14:paraId="6BF2FFD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2.522,42</w:t>
            </w:r>
          </w:p>
        </w:tc>
        <w:tc>
          <w:tcPr>
            <w:tcW w:w="1300" w:type="dxa"/>
          </w:tcPr>
          <w:p w14:paraId="644D96BF" w14:textId="77777777" w:rsidR="00EB2827" w:rsidRDefault="00EB2827" w:rsidP="005243B5">
            <w:pPr>
              <w:spacing w:after="0"/>
              <w:jc w:val="right"/>
              <w:rPr>
                <w:rFonts w:ascii="Times New Roman" w:hAnsi="Times New Roman" w:cs="Times New Roman"/>
                <w:sz w:val="18"/>
                <w:szCs w:val="18"/>
              </w:rPr>
            </w:pPr>
          </w:p>
        </w:tc>
        <w:tc>
          <w:tcPr>
            <w:tcW w:w="1300" w:type="dxa"/>
          </w:tcPr>
          <w:p w14:paraId="0F9D0DB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4.653,19</w:t>
            </w:r>
          </w:p>
        </w:tc>
        <w:tc>
          <w:tcPr>
            <w:tcW w:w="960" w:type="dxa"/>
          </w:tcPr>
          <w:p w14:paraId="172396F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184,47%</w:t>
            </w:r>
          </w:p>
        </w:tc>
        <w:tc>
          <w:tcPr>
            <w:tcW w:w="960" w:type="dxa"/>
          </w:tcPr>
          <w:p w14:paraId="4B62929D" w14:textId="77777777" w:rsidR="00EB2827" w:rsidRDefault="00EB2827" w:rsidP="005243B5">
            <w:pPr>
              <w:spacing w:after="0"/>
              <w:jc w:val="right"/>
              <w:rPr>
                <w:rFonts w:ascii="Times New Roman" w:hAnsi="Times New Roman" w:cs="Times New Roman"/>
                <w:sz w:val="18"/>
                <w:szCs w:val="18"/>
              </w:rPr>
            </w:pPr>
          </w:p>
        </w:tc>
      </w:tr>
      <w:tr w:rsidR="00EB2827" w14:paraId="734FED56" w14:textId="77777777" w:rsidTr="005243B5">
        <w:tc>
          <w:tcPr>
            <w:tcW w:w="4353" w:type="dxa"/>
          </w:tcPr>
          <w:p w14:paraId="3FAEDDC0"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lastRenderedPageBreak/>
              <w:t>3227 Službena, radna i zaštitna odjeća i obuća</w:t>
            </w:r>
          </w:p>
        </w:tc>
        <w:tc>
          <w:tcPr>
            <w:tcW w:w="1300" w:type="dxa"/>
          </w:tcPr>
          <w:p w14:paraId="327DD5A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330,31</w:t>
            </w:r>
          </w:p>
        </w:tc>
        <w:tc>
          <w:tcPr>
            <w:tcW w:w="1300" w:type="dxa"/>
          </w:tcPr>
          <w:p w14:paraId="20797B40" w14:textId="77777777" w:rsidR="00EB2827" w:rsidRDefault="00EB2827" w:rsidP="005243B5">
            <w:pPr>
              <w:spacing w:after="0"/>
              <w:jc w:val="right"/>
              <w:rPr>
                <w:rFonts w:ascii="Times New Roman" w:hAnsi="Times New Roman" w:cs="Times New Roman"/>
                <w:sz w:val="18"/>
                <w:szCs w:val="18"/>
              </w:rPr>
            </w:pPr>
          </w:p>
        </w:tc>
        <w:tc>
          <w:tcPr>
            <w:tcW w:w="1300" w:type="dxa"/>
          </w:tcPr>
          <w:p w14:paraId="6F7A001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6627B4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B1F1AB1" w14:textId="77777777" w:rsidR="00EB2827" w:rsidRDefault="00EB2827" w:rsidP="005243B5">
            <w:pPr>
              <w:spacing w:after="0"/>
              <w:jc w:val="right"/>
              <w:rPr>
                <w:rFonts w:ascii="Times New Roman" w:hAnsi="Times New Roman" w:cs="Times New Roman"/>
                <w:sz w:val="18"/>
                <w:szCs w:val="18"/>
              </w:rPr>
            </w:pPr>
          </w:p>
        </w:tc>
      </w:tr>
      <w:tr w:rsidR="00EB2827" w:rsidRPr="00FF469B" w14:paraId="751F7CBC" w14:textId="77777777" w:rsidTr="005243B5">
        <w:tc>
          <w:tcPr>
            <w:tcW w:w="4353" w:type="dxa"/>
            <w:shd w:val="clear" w:color="auto" w:fill="F2F2F2"/>
          </w:tcPr>
          <w:p w14:paraId="5C50F1F4"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323 Rashodi za usluge</w:t>
            </w:r>
          </w:p>
        </w:tc>
        <w:tc>
          <w:tcPr>
            <w:tcW w:w="1300" w:type="dxa"/>
            <w:shd w:val="clear" w:color="auto" w:fill="F2F2F2"/>
          </w:tcPr>
          <w:p w14:paraId="285F0545"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491.073,23</w:t>
            </w:r>
          </w:p>
        </w:tc>
        <w:tc>
          <w:tcPr>
            <w:tcW w:w="1300" w:type="dxa"/>
            <w:shd w:val="clear" w:color="auto" w:fill="F2F2F2"/>
          </w:tcPr>
          <w:p w14:paraId="6059E38F"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737BC754"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481.647,69</w:t>
            </w:r>
          </w:p>
        </w:tc>
        <w:tc>
          <w:tcPr>
            <w:tcW w:w="960" w:type="dxa"/>
            <w:shd w:val="clear" w:color="auto" w:fill="F2F2F2"/>
          </w:tcPr>
          <w:p w14:paraId="6E9ACE4F"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98,08%</w:t>
            </w:r>
          </w:p>
        </w:tc>
        <w:tc>
          <w:tcPr>
            <w:tcW w:w="960" w:type="dxa"/>
            <w:shd w:val="clear" w:color="auto" w:fill="F2F2F2"/>
          </w:tcPr>
          <w:p w14:paraId="43E9A303" w14:textId="77777777" w:rsidR="00EB2827" w:rsidRPr="00FF469B" w:rsidRDefault="00EB2827" w:rsidP="005243B5">
            <w:pPr>
              <w:spacing w:after="0"/>
              <w:jc w:val="right"/>
              <w:rPr>
                <w:rFonts w:ascii="Times New Roman" w:hAnsi="Times New Roman" w:cs="Times New Roman"/>
                <w:sz w:val="18"/>
                <w:szCs w:val="18"/>
              </w:rPr>
            </w:pPr>
          </w:p>
        </w:tc>
      </w:tr>
      <w:tr w:rsidR="00EB2827" w14:paraId="2F281F20" w14:textId="77777777" w:rsidTr="005243B5">
        <w:tc>
          <w:tcPr>
            <w:tcW w:w="4353" w:type="dxa"/>
          </w:tcPr>
          <w:p w14:paraId="54011F8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3231 Usluge telefona, interneta, pošte i prijevoza</w:t>
            </w:r>
          </w:p>
        </w:tc>
        <w:tc>
          <w:tcPr>
            <w:tcW w:w="1300" w:type="dxa"/>
          </w:tcPr>
          <w:p w14:paraId="4A24236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8.699,51</w:t>
            </w:r>
          </w:p>
        </w:tc>
        <w:tc>
          <w:tcPr>
            <w:tcW w:w="1300" w:type="dxa"/>
          </w:tcPr>
          <w:p w14:paraId="676E6B86" w14:textId="77777777" w:rsidR="00EB2827" w:rsidRDefault="00EB2827" w:rsidP="005243B5">
            <w:pPr>
              <w:spacing w:after="0"/>
              <w:jc w:val="right"/>
              <w:rPr>
                <w:rFonts w:ascii="Times New Roman" w:hAnsi="Times New Roman" w:cs="Times New Roman"/>
                <w:sz w:val="18"/>
                <w:szCs w:val="18"/>
              </w:rPr>
            </w:pPr>
          </w:p>
        </w:tc>
        <w:tc>
          <w:tcPr>
            <w:tcW w:w="1300" w:type="dxa"/>
          </w:tcPr>
          <w:p w14:paraId="121FD65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16.346,35</w:t>
            </w:r>
          </w:p>
        </w:tc>
        <w:tc>
          <w:tcPr>
            <w:tcW w:w="960" w:type="dxa"/>
          </w:tcPr>
          <w:p w14:paraId="6A6F69B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187,90%</w:t>
            </w:r>
          </w:p>
        </w:tc>
        <w:tc>
          <w:tcPr>
            <w:tcW w:w="960" w:type="dxa"/>
          </w:tcPr>
          <w:p w14:paraId="4F37EA66" w14:textId="77777777" w:rsidR="00EB2827" w:rsidRDefault="00EB2827" w:rsidP="005243B5">
            <w:pPr>
              <w:spacing w:after="0"/>
              <w:jc w:val="right"/>
              <w:rPr>
                <w:rFonts w:ascii="Times New Roman" w:hAnsi="Times New Roman" w:cs="Times New Roman"/>
                <w:sz w:val="18"/>
                <w:szCs w:val="18"/>
              </w:rPr>
            </w:pPr>
          </w:p>
        </w:tc>
      </w:tr>
      <w:tr w:rsidR="00EB2827" w14:paraId="2766DC1D" w14:textId="77777777" w:rsidTr="005243B5">
        <w:tc>
          <w:tcPr>
            <w:tcW w:w="4353" w:type="dxa"/>
          </w:tcPr>
          <w:p w14:paraId="313EE0D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5443BC1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146.001,38</w:t>
            </w:r>
          </w:p>
        </w:tc>
        <w:tc>
          <w:tcPr>
            <w:tcW w:w="1300" w:type="dxa"/>
          </w:tcPr>
          <w:p w14:paraId="4593BC76" w14:textId="77777777" w:rsidR="00EB2827" w:rsidRDefault="00EB2827" w:rsidP="005243B5">
            <w:pPr>
              <w:spacing w:after="0"/>
              <w:jc w:val="right"/>
              <w:rPr>
                <w:rFonts w:ascii="Times New Roman" w:hAnsi="Times New Roman" w:cs="Times New Roman"/>
                <w:sz w:val="18"/>
                <w:szCs w:val="18"/>
              </w:rPr>
            </w:pPr>
          </w:p>
        </w:tc>
        <w:tc>
          <w:tcPr>
            <w:tcW w:w="1300" w:type="dxa"/>
          </w:tcPr>
          <w:p w14:paraId="4FB1C93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90.385,67</w:t>
            </w:r>
          </w:p>
        </w:tc>
        <w:tc>
          <w:tcPr>
            <w:tcW w:w="960" w:type="dxa"/>
          </w:tcPr>
          <w:p w14:paraId="7282293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61,91%</w:t>
            </w:r>
          </w:p>
        </w:tc>
        <w:tc>
          <w:tcPr>
            <w:tcW w:w="960" w:type="dxa"/>
          </w:tcPr>
          <w:p w14:paraId="0673E6B8" w14:textId="77777777" w:rsidR="00EB2827" w:rsidRDefault="00EB2827" w:rsidP="005243B5">
            <w:pPr>
              <w:spacing w:after="0"/>
              <w:jc w:val="right"/>
              <w:rPr>
                <w:rFonts w:ascii="Times New Roman" w:hAnsi="Times New Roman" w:cs="Times New Roman"/>
                <w:sz w:val="18"/>
                <w:szCs w:val="18"/>
              </w:rPr>
            </w:pPr>
          </w:p>
        </w:tc>
      </w:tr>
      <w:tr w:rsidR="00EB2827" w14:paraId="4F129124" w14:textId="77777777" w:rsidTr="005243B5">
        <w:tc>
          <w:tcPr>
            <w:tcW w:w="4353" w:type="dxa"/>
          </w:tcPr>
          <w:p w14:paraId="3017120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001ACFE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6.374,77</w:t>
            </w:r>
          </w:p>
        </w:tc>
        <w:tc>
          <w:tcPr>
            <w:tcW w:w="1300" w:type="dxa"/>
          </w:tcPr>
          <w:p w14:paraId="1FA6064B" w14:textId="77777777" w:rsidR="00EB2827" w:rsidRDefault="00EB2827" w:rsidP="005243B5">
            <w:pPr>
              <w:spacing w:after="0"/>
              <w:jc w:val="right"/>
              <w:rPr>
                <w:rFonts w:ascii="Times New Roman" w:hAnsi="Times New Roman" w:cs="Times New Roman"/>
                <w:sz w:val="18"/>
                <w:szCs w:val="18"/>
              </w:rPr>
            </w:pPr>
          </w:p>
        </w:tc>
        <w:tc>
          <w:tcPr>
            <w:tcW w:w="1300" w:type="dxa"/>
          </w:tcPr>
          <w:p w14:paraId="3F4C220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4.900,40</w:t>
            </w:r>
          </w:p>
        </w:tc>
        <w:tc>
          <w:tcPr>
            <w:tcW w:w="960" w:type="dxa"/>
          </w:tcPr>
          <w:p w14:paraId="66C1F99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76,87%</w:t>
            </w:r>
          </w:p>
        </w:tc>
        <w:tc>
          <w:tcPr>
            <w:tcW w:w="960" w:type="dxa"/>
          </w:tcPr>
          <w:p w14:paraId="3A905B7D" w14:textId="77777777" w:rsidR="00EB2827" w:rsidRDefault="00EB2827" w:rsidP="005243B5">
            <w:pPr>
              <w:spacing w:after="0"/>
              <w:jc w:val="right"/>
              <w:rPr>
                <w:rFonts w:ascii="Times New Roman" w:hAnsi="Times New Roman" w:cs="Times New Roman"/>
                <w:sz w:val="18"/>
                <w:szCs w:val="18"/>
              </w:rPr>
            </w:pPr>
          </w:p>
        </w:tc>
      </w:tr>
      <w:tr w:rsidR="00EB2827" w14:paraId="328A2744" w14:textId="77777777" w:rsidTr="005243B5">
        <w:tc>
          <w:tcPr>
            <w:tcW w:w="4353" w:type="dxa"/>
          </w:tcPr>
          <w:p w14:paraId="1656FDE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2257490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272.356,71</w:t>
            </w:r>
          </w:p>
        </w:tc>
        <w:tc>
          <w:tcPr>
            <w:tcW w:w="1300" w:type="dxa"/>
          </w:tcPr>
          <w:p w14:paraId="09988D26" w14:textId="77777777" w:rsidR="00EB2827" w:rsidRDefault="00EB2827" w:rsidP="005243B5">
            <w:pPr>
              <w:spacing w:after="0"/>
              <w:jc w:val="right"/>
              <w:rPr>
                <w:rFonts w:ascii="Times New Roman" w:hAnsi="Times New Roman" w:cs="Times New Roman"/>
                <w:sz w:val="18"/>
                <w:szCs w:val="18"/>
              </w:rPr>
            </w:pPr>
          </w:p>
        </w:tc>
        <w:tc>
          <w:tcPr>
            <w:tcW w:w="1300" w:type="dxa"/>
          </w:tcPr>
          <w:p w14:paraId="3C6B9FD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300.844,45</w:t>
            </w:r>
          </w:p>
        </w:tc>
        <w:tc>
          <w:tcPr>
            <w:tcW w:w="960" w:type="dxa"/>
          </w:tcPr>
          <w:p w14:paraId="07E05F1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110,46%</w:t>
            </w:r>
          </w:p>
        </w:tc>
        <w:tc>
          <w:tcPr>
            <w:tcW w:w="960" w:type="dxa"/>
          </w:tcPr>
          <w:p w14:paraId="45ADAB1C" w14:textId="77777777" w:rsidR="00EB2827" w:rsidRDefault="00EB2827" w:rsidP="005243B5">
            <w:pPr>
              <w:spacing w:after="0"/>
              <w:jc w:val="right"/>
              <w:rPr>
                <w:rFonts w:ascii="Times New Roman" w:hAnsi="Times New Roman" w:cs="Times New Roman"/>
                <w:sz w:val="18"/>
                <w:szCs w:val="18"/>
              </w:rPr>
            </w:pPr>
          </w:p>
        </w:tc>
      </w:tr>
      <w:tr w:rsidR="00EB2827" w14:paraId="7C9CB2DD" w14:textId="77777777" w:rsidTr="005243B5">
        <w:tc>
          <w:tcPr>
            <w:tcW w:w="4353" w:type="dxa"/>
          </w:tcPr>
          <w:p w14:paraId="79112A3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228DDAB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15.685,84</w:t>
            </w:r>
          </w:p>
        </w:tc>
        <w:tc>
          <w:tcPr>
            <w:tcW w:w="1300" w:type="dxa"/>
          </w:tcPr>
          <w:p w14:paraId="370BC099" w14:textId="77777777" w:rsidR="00EB2827" w:rsidRDefault="00EB2827" w:rsidP="005243B5">
            <w:pPr>
              <w:spacing w:after="0"/>
              <w:jc w:val="right"/>
              <w:rPr>
                <w:rFonts w:ascii="Times New Roman" w:hAnsi="Times New Roman" w:cs="Times New Roman"/>
                <w:sz w:val="18"/>
                <w:szCs w:val="18"/>
              </w:rPr>
            </w:pPr>
          </w:p>
        </w:tc>
        <w:tc>
          <w:tcPr>
            <w:tcW w:w="1300" w:type="dxa"/>
          </w:tcPr>
          <w:p w14:paraId="58E8709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5.742,85</w:t>
            </w:r>
          </w:p>
        </w:tc>
        <w:tc>
          <w:tcPr>
            <w:tcW w:w="960" w:type="dxa"/>
          </w:tcPr>
          <w:p w14:paraId="6833535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36,61%</w:t>
            </w:r>
          </w:p>
        </w:tc>
        <w:tc>
          <w:tcPr>
            <w:tcW w:w="960" w:type="dxa"/>
          </w:tcPr>
          <w:p w14:paraId="14117405" w14:textId="77777777" w:rsidR="00EB2827" w:rsidRDefault="00EB2827" w:rsidP="005243B5">
            <w:pPr>
              <w:spacing w:after="0"/>
              <w:jc w:val="right"/>
              <w:rPr>
                <w:rFonts w:ascii="Times New Roman" w:hAnsi="Times New Roman" w:cs="Times New Roman"/>
                <w:sz w:val="18"/>
                <w:szCs w:val="18"/>
              </w:rPr>
            </w:pPr>
          </w:p>
        </w:tc>
      </w:tr>
      <w:tr w:rsidR="00EB2827" w14:paraId="054DD514" w14:textId="77777777" w:rsidTr="005243B5">
        <w:tc>
          <w:tcPr>
            <w:tcW w:w="4353" w:type="dxa"/>
          </w:tcPr>
          <w:p w14:paraId="2286BA5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3236 Zdravstvene i veterinarske usluge</w:t>
            </w:r>
          </w:p>
        </w:tc>
        <w:tc>
          <w:tcPr>
            <w:tcW w:w="1300" w:type="dxa"/>
          </w:tcPr>
          <w:p w14:paraId="25A6EDA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1.349,81</w:t>
            </w:r>
          </w:p>
        </w:tc>
        <w:tc>
          <w:tcPr>
            <w:tcW w:w="1300" w:type="dxa"/>
          </w:tcPr>
          <w:p w14:paraId="0FF8D26D" w14:textId="77777777" w:rsidR="00EB2827" w:rsidRDefault="00EB2827" w:rsidP="005243B5">
            <w:pPr>
              <w:spacing w:after="0"/>
              <w:jc w:val="right"/>
              <w:rPr>
                <w:rFonts w:ascii="Times New Roman" w:hAnsi="Times New Roman" w:cs="Times New Roman"/>
                <w:sz w:val="18"/>
                <w:szCs w:val="18"/>
              </w:rPr>
            </w:pPr>
          </w:p>
        </w:tc>
        <w:tc>
          <w:tcPr>
            <w:tcW w:w="1300" w:type="dxa"/>
          </w:tcPr>
          <w:p w14:paraId="57AD6B8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301E76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B17A625" w14:textId="77777777" w:rsidR="00EB2827" w:rsidRDefault="00EB2827" w:rsidP="005243B5">
            <w:pPr>
              <w:spacing w:after="0"/>
              <w:jc w:val="right"/>
              <w:rPr>
                <w:rFonts w:ascii="Times New Roman" w:hAnsi="Times New Roman" w:cs="Times New Roman"/>
                <w:sz w:val="18"/>
                <w:szCs w:val="18"/>
              </w:rPr>
            </w:pPr>
          </w:p>
        </w:tc>
      </w:tr>
      <w:tr w:rsidR="00EB2827" w14:paraId="226A3EF1" w14:textId="77777777" w:rsidTr="005243B5">
        <w:tc>
          <w:tcPr>
            <w:tcW w:w="4353" w:type="dxa"/>
          </w:tcPr>
          <w:p w14:paraId="15F408A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4DFCC4D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32.294,54</w:t>
            </w:r>
          </w:p>
        </w:tc>
        <w:tc>
          <w:tcPr>
            <w:tcW w:w="1300" w:type="dxa"/>
          </w:tcPr>
          <w:p w14:paraId="75181B3C" w14:textId="77777777" w:rsidR="00EB2827" w:rsidRDefault="00EB2827" w:rsidP="005243B5">
            <w:pPr>
              <w:spacing w:after="0"/>
              <w:jc w:val="right"/>
              <w:rPr>
                <w:rFonts w:ascii="Times New Roman" w:hAnsi="Times New Roman" w:cs="Times New Roman"/>
                <w:sz w:val="18"/>
                <w:szCs w:val="18"/>
              </w:rPr>
            </w:pPr>
          </w:p>
        </w:tc>
        <w:tc>
          <w:tcPr>
            <w:tcW w:w="1300" w:type="dxa"/>
          </w:tcPr>
          <w:p w14:paraId="38D9B04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43.161,79</w:t>
            </w:r>
          </w:p>
        </w:tc>
        <w:tc>
          <w:tcPr>
            <w:tcW w:w="960" w:type="dxa"/>
          </w:tcPr>
          <w:p w14:paraId="124D5C3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133,65%</w:t>
            </w:r>
          </w:p>
        </w:tc>
        <w:tc>
          <w:tcPr>
            <w:tcW w:w="960" w:type="dxa"/>
          </w:tcPr>
          <w:p w14:paraId="3CD715C0" w14:textId="77777777" w:rsidR="00EB2827" w:rsidRDefault="00EB2827" w:rsidP="005243B5">
            <w:pPr>
              <w:spacing w:after="0"/>
              <w:jc w:val="right"/>
              <w:rPr>
                <w:rFonts w:ascii="Times New Roman" w:hAnsi="Times New Roman" w:cs="Times New Roman"/>
                <w:sz w:val="18"/>
                <w:szCs w:val="18"/>
              </w:rPr>
            </w:pPr>
          </w:p>
        </w:tc>
      </w:tr>
      <w:tr w:rsidR="00EB2827" w14:paraId="045B96A3" w14:textId="77777777" w:rsidTr="005243B5">
        <w:tc>
          <w:tcPr>
            <w:tcW w:w="4353" w:type="dxa"/>
          </w:tcPr>
          <w:p w14:paraId="60FD755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3238 Računalne usluge</w:t>
            </w:r>
          </w:p>
        </w:tc>
        <w:tc>
          <w:tcPr>
            <w:tcW w:w="1300" w:type="dxa"/>
          </w:tcPr>
          <w:p w14:paraId="768CA4D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4.909,44</w:t>
            </w:r>
          </w:p>
        </w:tc>
        <w:tc>
          <w:tcPr>
            <w:tcW w:w="1300" w:type="dxa"/>
          </w:tcPr>
          <w:p w14:paraId="0C9C9218" w14:textId="77777777" w:rsidR="00EB2827" w:rsidRDefault="00EB2827" w:rsidP="005243B5">
            <w:pPr>
              <w:spacing w:after="0"/>
              <w:jc w:val="right"/>
              <w:rPr>
                <w:rFonts w:ascii="Times New Roman" w:hAnsi="Times New Roman" w:cs="Times New Roman"/>
                <w:sz w:val="18"/>
                <w:szCs w:val="18"/>
              </w:rPr>
            </w:pPr>
          </w:p>
        </w:tc>
        <w:tc>
          <w:tcPr>
            <w:tcW w:w="1300" w:type="dxa"/>
          </w:tcPr>
          <w:p w14:paraId="6D9D490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5.647,83</w:t>
            </w:r>
          </w:p>
        </w:tc>
        <w:tc>
          <w:tcPr>
            <w:tcW w:w="960" w:type="dxa"/>
          </w:tcPr>
          <w:p w14:paraId="4606A49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115,04%</w:t>
            </w:r>
          </w:p>
        </w:tc>
        <w:tc>
          <w:tcPr>
            <w:tcW w:w="960" w:type="dxa"/>
          </w:tcPr>
          <w:p w14:paraId="07E55787" w14:textId="77777777" w:rsidR="00EB2827" w:rsidRDefault="00EB2827" w:rsidP="005243B5">
            <w:pPr>
              <w:spacing w:after="0"/>
              <w:jc w:val="right"/>
              <w:rPr>
                <w:rFonts w:ascii="Times New Roman" w:hAnsi="Times New Roman" w:cs="Times New Roman"/>
                <w:sz w:val="18"/>
                <w:szCs w:val="18"/>
              </w:rPr>
            </w:pPr>
          </w:p>
        </w:tc>
      </w:tr>
      <w:tr w:rsidR="00EB2827" w14:paraId="576BC5CD" w14:textId="77777777" w:rsidTr="005243B5">
        <w:tc>
          <w:tcPr>
            <w:tcW w:w="4353" w:type="dxa"/>
          </w:tcPr>
          <w:p w14:paraId="48AE8E5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6B981A2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3.401,23</w:t>
            </w:r>
          </w:p>
        </w:tc>
        <w:tc>
          <w:tcPr>
            <w:tcW w:w="1300" w:type="dxa"/>
          </w:tcPr>
          <w:p w14:paraId="4530A6AF" w14:textId="77777777" w:rsidR="00EB2827" w:rsidRDefault="00EB2827" w:rsidP="005243B5">
            <w:pPr>
              <w:spacing w:after="0"/>
              <w:jc w:val="right"/>
              <w:rPr>
                <w:rFonts w:ascii="Times New Roman" w:hAnsi="Times New Roman" w:cs="Times New Roman"/>
                <w:sz w:val="18"/>
                <w:szCs w:val="18"/>
              </w:rPr>
            </w:pPr>
          </w:p>
        </w:tc>
        <w:tc>
          <w:tcPr>
            <w:tcW w:w="1300" w:type="dxa"/>
          </w:tcPr>
          <w:p w14:paraId="767750E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14.618,35</w:t>
            </w:r>
          </w:p>
        </w:tc>
        <w:tc>
          <w:tcPr>
            <w:tcW w:w="960" w:type="dxa"/>
          </w:tcPr>
          <w:p w14:paraId="5A688DA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429,80%</w:t>
            </w:r>
          </w:p>
        </w:tc>
        <w:tc>
          <w:tcPr>
            <w:tcW w:w="960" w:type="dxa"/>
          </w:tcPr>
          <w:p w14:paraId="780E4B4D" w14:textId="77777777" w:rsidR="00EB2827" w:rsidRDefault="00EB2827" w:rsidP="005243B5">
            <w:pPr>
              <w:spacing w:after="0"/>
              <w:jc w:val="right"/>
              <w:rPr>
                <w:rFonts w:ascii="Times New Roman" w:hAnsi="Times New Roman" w:cs="Times New Roman"/>
                <w:sz w:val="18"/>
                <w:szCs w:val="18"/>
              </w:rPr>
            </w:pPr>
          </w:p>
        </w:tc>
      </w:tr>
      <w:tr w:rsidR="00EB2827" w:rsidRPr="00FF469B" w14:paraId="58C4AC04" w14:textId="77777777" w:rsidTr="005243B5">
        <w:tc>
          <w:tcPr>
            <w:tcW w:w="4353" w:type="dxa"/>
            <w:shd w:val="clear" w:color="auto" w:fill="F2F2F2"/>
          </w:tcPr>
          <w:p w14:paraId="5C903AFD"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329 Ostali nespomenuti rashodi poslovanja</w:t>
            </w:r>
          </w:p>
        </w:tc>
        <w:tc>
          <w:tcPr>
            <w:tcW w:w="1300" w:type="dxa"/>
            <w:shd w:val="clear" w:color="auto" w:fill="F2F2F2"/>
          </w:tcPr>
          <w:p w14:paraId="2433DCDF"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40.086,76</w:t>
            </w:r>
          </w:p>
        </w:tc>
        <w:tc>
          <w:tcPr>
            <w:tcW w:w="1300" w:type="dxa"/>
            <w:shd w:val="clear" w:color="auto" w:fill="F2F2F2"/>
          </w:tcPr>
          <w:p w14:paraId="74AD0C22"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2DB76C3D"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39.104,62</w:t>
            </w:r>
          </w:p>
        </w:tc>
        <w:tc>
          <w:tcPr>
            <w:tcW w:w="960" w:type="dxa"/>
            <w:shd w:val="clear" w:color="auto" w:fill="F2F2F2"/>
          </w:tcPr>
          <w:p w14:paraId="70C02B9C"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97,55%</w:t>
            </w:r>
          </w:p>
        </w:tc>
        <w:tc>
          <w:tcPr>
            <w:tcW w:w="960" w:type="dxa"/>
            <w:shd w:val="clear" w:color="auto" w:fill="F2F2F2"/>
          </w:tcPr>
          <w:p w14:paraId="1755FC81" w14:textId="77777777" w:rsidR="00EB2827" w:rsidRPr="00FF469B" w:rsidRDefault="00EB2827" w:rsidP="005243B5">
            <w:pPr>
              <w:spacing w:after="0"/>
              <w:jc w:val="right"/>
              <w:rPr>
                <w:rFonts w:ascii="Times New Roman" w:hAnsi="Times New Roman" w:cs="Times New Roman"/>
                <w:sz w:val="18"/>
                <w:szCs w:val="18"/>
              </w:rPr>
            </w:pPr>
          </w:p>
        </w:tc>
      </w:tr>
      <w:tr w:rsidR="00EB2827" w14:paraId="0DB0A53F" w14:textId="77777777" w:rsidTr="005243B5">
        <w:tc>
          <w:tcPr>
            <w:tcW w:w="4353" w:type="dxa"/>
          </w:tcPr>
          <w:p w14:paraId="0C07F66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3291 Naknade za rad predstavničkih i izvršnih tijela, povjerenstava i slično</w:t>
            </w:r>
          </w:p>
        </w:tc>
        <w:tc>
          <w:tcPr>
            <w:tcW w:w="1300" w:type="dxa"/>
          </w:tcPr>
          <w:p w14:paraId="2884F5A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16.200,64</w:t>
            </w:r>
          </w:p>
        </w:tc>
        <w:tc>
          <w:tcPr>
            <w:tcW w:w="1300" w:type="dxa"/>
          </w:tcPr>
          <w:p w14:paraId="0FD01960" w14:textId="77777777" w:rsidR="00EB2827" w:rsidRDefault="00EB2827" w:rsidP="005243B5">
            <w:pPr>
              <w:spacing w:after="0"/>
              <w:jc w:val="right"/>
              <w:rPr>
                <w:rFonts w:ascii="Times New Roman" w:hAnsi="Times New Roman" w:cs="Times New Roman"/>
                <w:sz w:val="18"/>
                <w:szCs w:val="18"/>
              </w:rPr>
            </w:pPr>
          </w:p>
        </w:tc>
        <w:tc>
          <w:tcPr>
            <w:tcW w:w="1300" w:type="dxa"/>
          </w:tcPr>
          <w:p w14:paraId="3D6A435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960" w:type="dxa"/>
          </w:tcPr>
          <w:p w14:paraId="30A5C3F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66,05%</w:t>
            </w:r>
          </w:p>
        </w:tc>
        <w:tc>
          <w:tcPr>
            <w:tcW w:w="960" w:type="dxa"/>
          </w:tcPr>
          <w:p w14:paraId="625C658C" w14:textId="77777777" w:rsidR="00EB2827" w:rsidRDefault="00EB2827" w:rsidP="005243B5">
            <w:pPr>
              <w:spacing w:after="0"/>
              <w:jc w:val="right"/>
              <w:rPr>
                <w:rFonts w:ascii="Times New Roman" w:hAnsi="Times New Roman" w:cs="Times New Roman"/>
                <w:sz w:val="18"/>
                <w:szCs w:val="18"/>
              </w:rPr>
            </w:pPr>
          </w:p>
        </w:tc>
      </w:tr>
      <w:tr w:rsidR="00EB2827" w14:paraId="00490850" w14:textId="77777777" w:rsidTr="005243B5">
        <w:tc>
          <w:tcPr>
            <w:tcW w:w="4353" w:type="dxa"/>
          </w:tcPr>
          <w:p w14:paraId="4CC01F4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3292 Premije osiguranja</w:t>
            </w:r>
          </w:p>
        </w:tc>
        <w:tc>
          <w:tcPr>
            <w:tcW w:w="1300" w:type="dxa"/>
          </w:tcPr>
          <w:p w14:paraId="017BD16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2.308,58</w:t>
            </w:r>
          </w:p>
        </w:tc>
        <w:tc>
          <w:tcPr>
            <w:tcW w:w="1300" w:type="dxa"/>
          </w:tcPr>
          <w:p w14:paraId="061C9577" w14:textId="77777777" w:rsidR="00EB2827" w:rsidRDefault="00EB2827" w:rsidP="005243B5">
            <w:pPr>
              <w:spacing w:after="0"/>
              <w:jc w:val="right"/>
              <w:rPr>
                <w:rFonts w:ascii="Times New Roman" w:hAnsi="Times New Roman" w:cs="Times New Roman"/>
                <w:sz w:val="18"/>
                <w:szCs w:val="18"/>
              </w:rPr>
            </w:pPr>
          </w:p>
        </w:tc>
        <w:tc>
          <w:tcPr>
            <w:tcW w:w="1300" w:type="dxa"/>
          </w:tcPr>
          <w:p w14:paraId="119EA93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2.611,50</w:t>
            </w:r>
          </w:p>
        </w:tc>
        <w:tc>
          <w:tcPr>
            <w:tcW w:w="960" w:type="dxa"/>
          </w:tcPr>
          <w:p w14:paraId="0ECD42D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113,12%</w:t>
            </w:r>
          </w:p>
        </w:tc>
        <w:tc>
          <w:tcPr>
            <w:tcW w:w="960" w:type="dxa"/>
          </w:tcPr>
          <w:p w14:paraId="738995E9" w14:textId="77777777" w:rsidR="00EB2827" w:rsidRDefault="00EB2827" w:rsidP="005243B5">
            <w:pPr>
              <w:spacing w:after="0"/>
              <w:jc w:val="right"/>
              <w:rPr>
                <w:rFonts w:ascii="Times New Roman" w:hAnsi="Times New Roman" w:cs="Times New Roman"/>
                <w:sz w:val="18"/>
                <w:szCs w:val="18"/>
              </w:rPr>
            </w:pPr>
          </w:p>
        </w:tc>
      </w:tr>
      <w:tr w:rsidR="00EB2827" w14:paraId="1DDC30A3" w14:textId="77777777" w:rsidTr="005243B5">
        <w:tc>
          <w:tcPr>
            <w:tcW w:w="4353" w:type="dxa"/>
          </w:tcPr>
          <w:p w14:paraId="0CD083B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36599BC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11.774,84</w:t>
            </w:r>
          </w:p>
        </w:tc>
        <w:tc>
          <w:tcPr>
            <w:tcW w:w="1300" w:type="dxa"/>
          </w:tcPr>
          <w:p w14:paraId="26B94400" w14:textId="77777777" w:rsidR="00EB2827" w:rsidRDefault="00EB2827" w:rsidP="005243B5">
            <w:pPr>
              <w:spacing w:after="0"/>
              <w:jc w:val="right"/>
              <w:rPr>
                <w:rFonts w:ascii="Times New Roman" w:hAnsi="Times New Roman" w:cs="Times New Roman"/>
                <w:sz w:val="18"/>
                <w:szCs w:val="18"/>
              </w:rPr>
            </w:pPr>
          </w:p>
        </w:tc>
        <w:tc>
          <w:tcPr>
            <w:tcW w:w="1300" w:type="dxa"/>
          </w:tcPr>
          <w:p w14:paraId="2C72791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17.390,36</w:t>
            </w:r>
          </w:p>
        </w:tc>
        <w:tc>
          <w:tcPr>
            <w:tcW w:w="960" w:type="dxa"/>
          </w:tcPr>
          <w:p w14:paraId="3E9C069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147,69%</w:t>
            </w:r>
          </w:p>
        </w:tc>
        <w:tc>
          <w:tcPr>
            <w:tcW w:w="960" w:type="dxa"/>
          </w:tcPr>
          <w:p w14:paraId="02B611F9" w14:textId="77777777" w:rsidR="00EB2827" w:rsidRDefault="00EB2827" w:rsidP="005243B5">
            <w:pPr>
              <w:spacing w:after="0"/>
              <w:jc w:val="right"/>
              <w:rPr>
                <w:rFonts w:ascii="Times New Roman" w:hAnsi="Times New Roman" w:cs="Times New Roman"/>
                <w:sz w:val="18"/>
                <w:szCs w:val="18"/>
              </w:rPr>
            </w:pPr>
          </w:p>
        </w:tc>
      </w:tr>
      <w:tr w:rsidR="00EB2827" w14:paraId="018A4E88" w14:textId="77777777" w:rsidTr="005243B5">
        <w:tc>
          <w:tcPr>
            <w:tcW w:w="4353" w:type="dxa"/>
          </w:tcPr>
          <w:p w14:paraId="2342930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3294 Članarine i norme</w:t>
            </w:r>
          </w:p>
        </w:tc>
        <w:tc>
          <w:tcPr>
            <w:tcW w:w="1300" w:type="dxa"/>
          </w:tcPr>
          <w:p w14:paraId="4C0EDAF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1300" w:type="dxa"/>
          </w:tcPr>
          <w:p w14:paraId="70F31FC0" w14:textId="77777777" w:rsidR="00EB2827" w:rsidRDefault="00EB2827" w:rsidP="005243B5">
            <w:pPr>
              <w:spacing w:after="0"/>
              <w:jc w:val="right"/>
              <w:rPr>
                <w:rFonts w:ascii="Times New Roman" w:hAnsi="Times New Roman" w:cs="Times New Roman"/>
                <w:sz w:val="18"/>
                <w:szCs w:val="18"/>
              </w:rPr>
            </w:pPr>
          </w:p>
        </w:tc>
        <w:tc>
          <w:tcPr>
            <w:tcW w:w="1300" w:type="dxa"/>
          </w:tcPr>
          <w:p w14:paraId="3A1609C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960" w:type="dxa"/>
          </w:tcPr>
          <w:p w14:paraId="7A81E90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4D604FD" w14:textId="77777777" w:rsidR="00EB2827" w:rsidRDefault="00EB2827" w:rsidP="005243B5">
            <w:pPr>
              <w:spacing w:after="0"/>
              <w:jc w:val="right"/>
              <w:rPr>
                <w:rFonts w:ascii="Times New Roman" w:hAnsi="Times New Roman" w:cs="Times New Roman"/>
                <w:sz w:val="18"/>
                <w:szCs w:val="18"/>
              </w:rPr>
            </w:pPr>
          </w:p>
        </w:tc>
      </w:tr>
      <w:tr w:rsidR="00EB2827" w14:paraId="1BE353D2" w14:textId="77777777" w:rsidTr="005243B5">
        <w:tc>
          <w:tcPr>
            <w:tcW w:w="4353" w:type="dxa"/>
          </w:tcPr>
          <w:p w14:paraId="31F36B1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3295 Pristojbe i naknade</w:t>
            </w:r>
          </w:p>
        </w:tc>
        <w:tc>
          <w:tcPr>
            <w:tcW w:w="1300" w:type="dxa"/>
          </w:tcPr>
          <w:p w14:paraId="6260D16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7.268,12</w:t>
            </w:r>
          </w:p>
        </w:tc>
        <w:tc>
          <w:tcPr>
            <w:tcW w:w="1300" w:type="dxa"/>
          </w:tcPr>
          <w:p w14:paraId="374D9B7E" w14:textId="77777777" w:rsidR="00EB2827" w:rsidRDefault="00EB2827" w:rsidP="005243B5">
            <w:pPr>
              <w:spacing w:after="0"/>
              <w:jc w:val="right"/>
              <w:rPr>
                <w:rFonts w:ascii="Times New Roman" w:hAnsi="Times New Roman" w:cs="Times New Roman"/>
                <w:sz w:val="18"/>
                <w:szCs w:val="18"/>
              </w:rPr>
            </w:pPr>
          </w:p>
        </w:tc>
        <w:tc>
          <w:tcPr>
            <w:tcW w:w="1300" w:type="dxa"/>
          </w:tcPr>
          <w:p w14:paraId="37530EB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3.405,02</w:t>
            </w:r>
          </w:p>
        </w:tc>
        <w:tc>
          <w:tcPr>
            <w:tcW w:w="960" w:type="dxa"/>
          </w:tcPr>
          <w:p w14:paraId="0869139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46,85%</w:t>
            </w:r>
          </w:p>
        </w:tc>
        <w:tc>
          <w:tcPr>
            <w:tcW w:w="960" w:type="dxa"/>
          </w:tcPr>
          <w:p w14:paraId="42218B21" w14:textId="77777777" w:rsidR="00EB2827" w:rsidRDefault="00EB2827" w:rsidP="005243B5">
            <w:pPr>
              <w:spacing w:after="0"/>
              <w:jc w:val="right"/>
              <w:rPr>
                <w:rFonts w:ascii="Times New Roman" w:hAnsi="Times New Roman" w:cs="Times New Roman"/>
                <w:sz w:val="18"/>
                <w:szCs w:val="18"/>
              </w:rPr>
            </w:pPr>
          </w:p>
        </w:tc>
      </w:tr>
      <w:tr w:rsidR="00EB2827" w14:paraId="5BA6A2F0" w14:textId="77777777" w:rsidTr="005243B5">
        <w:tc>
          <w:tcPr>
            <w:tcW w:w="4353" w:type="dxa"/>
          </w:tcPr>
          <w:p w14:paraId="7B13692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32B6743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2.047,78</w:t>
            </w:r>
          </w:p>
        </w:tc>
        <w:tc>
          <w:tcPr>
            <w:tcW w:w="1300" w:type="dxa"/>
          </w:tcPr>
          <w:p w14:paraId="1C94EA26" w14:textId="77777777" w:rsidR="00EB2827" w:rsidRDefault="00EB2827" w:rsidP="005243B5">
            <w:pPr>
              <w:spacing w:after="0"/>
              <w:jc w:val="right"/>
              <w:rPr>
                <w:rFonts w:ascii="Times New Roman" w:hAnsi="Times New Roman" w:cs="Times New Roman"/>
                <w:sz w:val="18"/>
                <w:szCs w:val="18"/>
              </w:rPr>
            </w:pPr>
          </w:p>
        </w:tc>
        <w:tc>
          <w:tcPr>
            <w:tcW w:w="1300" w:type="dxa"/>
          </w:tcPr>
          <w:p w14:paraId="17E785E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4.510,30</w:t>
            </w:r>
          </w:p>
        </w:tc>
        <w:tc>
          <w:tcPr>
            <w:tcW w:w="960" w:type="dxa"/>
          </w:tcPr>
          <w:p w14:paraId="2809B1F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220,25%</w:t>
            </w:r>
          </w:p>
        </w:tc>
        <w:tc>
          <w:tcPr>
            <w:tcW w:w="960" w:type="dxa"/>
          </w:tcPr>
          <w:p w14:paraId="16FBF9B0" w14:textId="77777777" w:rsidR="00EB2827" w:rsidRDefault="00EB2827" w:rsidP="005243B5">
            <w:pPr>
              <w:spacing w:after="0"/>
              <w:jc w:val="right"/>
              <w:rPr>
                <w:rFonts w:ascii="Times New Roman" w:hAnsi="Times New Roman" w:cs="Times New Roman"/>
                <w:sz w:val="18"/>
                <w:szCs w:val="18"/>
              </w:rPr>
            </w:pPr>
          </w:p>
        </w:tc>
      </w:tr>
      <w:tr w:rsidR="00EB2827" w:rsidRPr="00FF469B" w14:paraId="3D5F32E1" w14:textId="77777777" w:rsidTr="005243B5">
        <w:tc>
          <w:tcPr>
            <w:tcW w:w="4353" w:type="dxa"/>
            <w:shd w:val="clear" w:color="auto" w:fill="DDEBF7"/>
          </w:tcPr>
          <w:p w14:paraId="22C5AE67"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34 Financijski rashodi</w:t>
            </w:r>
          </w:p>
        </w:tc>
        <w:tc>
          <w:tcPr>
            <w:tcW w:w="1300" w:type="dxa"/>
            <w:shd w:val="clear" w:color="auto" w:fill="DDEBF7"/>
          </w:tcPr>
          <w:p w14:paraId="14C05766"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2.918,71</w:t>
            </w:r>
          </w:p>
        </w:tc>
        <w:tc>
          <w:tcPr>
            <w:tcW w:w="1300" w:type="dxa"/>
            <w:shd w:val="clear" w:color="auto" w:fill="DDEBF7"/>
          </w:tcPr>
          <w:p w14:paraId="31E59D73"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3.154,00</w:t>
            </w:r>
          </w:p>
        </w:tc>
        <w:tc>
          <w:tcPr>
            <w:tcW w:w="1300" w:type="dxa"/>
            <w:shd w:val="clear" w:color="auto" w:fill="DDEBF7"/>
          </w:tcPr>
          <w:p w14:paraId="50D623DC"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3.478,86</w:t>
            </w:r>
          </w:p>
        </w:tc>
        <w:tc>
          <w:tcPr>
            <w:tcW w:w="960" w:type="dxa"/>
            <w:shd w:val="clear" w:color="auto" w:fill="DDEBF7"/>
          </w:tcPr>
          <w:p w14:paraId="422A9C05"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119,19%</w:t>
            </w:r>
          </w:p>
        </w:tc>
        <w:tc>
          <w:tcPr>
            <w:tcW w:w="960" w:type="dxa"/>
            <w:shd w:val="clear" w:color="auto" w:fill="DDEBF7"/>
          </w:tcPr>
          <w:p w14:paraId="77B03146"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110,30%</w:t>
            </w:r>
          </w:p>
        </w:tc>
      </w:tr>
      <w:tr w:rsidR="00EB2827" w:rsidRPr="00FF469B" w14:paraId="1189AA88" w14:textId="77777777" w:rsidTr="005243B5">
        <w:tc>
          <w:tcPr>
            <w:tcW w:w="4353" w:type="dxa"/>
            <w:shd w:val="clear" w:color="auto" w:fill="F2F2F2"/>
          </w:tcPr>
          <w:p w14:paraId="082FC3AC"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343 Ostali financijski rashodi</w:t>
            </w:r>
          </w:p>
        </w:tc>
        <w:tc>
          <w:tcPr>
            <w:tcW w:w="1300" w:type="dxa"/>
            <w:shd w:val="clear" w:color="auto" w:fill="F2F2F2"/>
          </w:tcPr>
          <w:p w14:paraId="2B726079"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2.918,71</w:t>
            </w:r>
          </w:p>
        </w:tc>
        <w:tc>
          <w:tcPr>
            <w:tcW w:w="1300" w:type="dxa"/>
            <w:shd w:val="clear" w:color="auto" w:fill="F2F2F2"/>
          </w:tcPr>
          <w:p w14:paraId="5DEBC444"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38D55B64"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3.478,86</w:t>
            </w:r>
          </w:p>
        </w:tc>
        <w:tc>
          <w:tcPr>
            <w:tcW w:w="960" w:type="dxa"/>
            <w:shd w:val="clear" w:color="auto" w:fill="F2F2F2"/>
          </w:tcPr>
          <w:p w14:paraId="6C1FDA60"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119,19%</w:t>
            </w:r>
          </w:p>
        </w:tc>
        <w:tc>
          <w:tcPr>
            <w:tcW w:w="960" w:type="dxa"/>
            <w:shd w:val="clear" w:color="auto" w:fill="F2F2F2"/>
          </w:tcPr>
          <w:p w14:paraId="1D0986EB" w14:textId="77777777" w:rsidR="00EB2827" w:rsidRPr="00FF469B" w:rsidRDefault="00EB2827" w:rsidP="005243B5">
            <w:pPr>
              <w:spacing w:after="0"/>
              <w:jc w:val="right"/>
              <w:rPr>
                <w:rFonts w:ascii="Times New Roman" w:hAnsi="Times New Roman" w:cs="Times New Roman"/>
                <w:sz w:val="18"/>
                <w:szCs w:val="18"/>
              </w:rPr>
            </w:pPr>
          </w:p>
        </w:tc>
      </w:tr>
      <w:tr w:rsidR="00EB2827" w14:paraId="20581810" w14:textId="77777777" w:rsidTr="005243B5">
        <w:tc>
          <w:tcPr>
            <w:tcW w:w="4353" w:type="dxa"/>
          </w:tcPr>
          <w:p w14:paraId="695FEFF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3431 Bankarske usluge i usluge platnog prometa</w:t>
            </w:r>
          </w:p>
        </w:tc>
        <w:tc>
          <w:tcPr>
            <w:tcW w:w="1300" w:type="dxa"/>
          </w:tcPr>
          <w:p w14:paraId="2086627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2.915,98</w:t>
            </w:r>
          </w:p>
        </w:tc>
        <w:tc>
          <w:tcPr>
            <w:tcW w:w="1300" w:type="dxa"/>
          </w:tcPr>
          <w:p w14:paraId="5E7BAFB1" w14:textId="77777777" w:rsidR="00EB2827" w:rsidRDefault="00EB2827" w:rsidP="005243B5">
            <w:pPr>
              <w:spacing w:after="0"/>
              <w:jc w:val="right"/>
              <w:rPr>
                <w:rFonts w:ascii="Times New Roman" w:hAnsi="Times New Roman" w:cs="Times New Roman"/>
                <w:sz w:val="18"/>
                <w:szCs w:val="18"/>
              </w:rPr>
            </w:pPr>
          </w:p>
        </w:tc>
        <w:tc>
          <w:tcPr>
            <w:tcW w:w="1300" w:type="dxa"/>
          </w:tcPr>
          <w:p w14:paraId="4A0FF1F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3.455,38</w:t>
            </w:r>
          </w:p>
        </w:tc>
        <w:tc>
          <w:tcPr>
            <w:tcW w:w="960" w:type="dxa"/>
          </w:tcPr>
          <w:p w14:paraId="60C17FD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118,50%</w:t>
            </w:r>
          </w:p>
        </w:tc>
        <w:tc>
          <w:tcPr>
            <w:tcW w:w="960" w:type="dxa"/>
          </w:tcPr>
          <w:p w14:paraId="7A5169E3" w14:textId="77777777" w:rsidR="00EB2827" w:rsidRDefault="00EB2827" w:rsidP="005243B5">
            <w:pPr>
              <w:spacing w:after="0"/>
              <w:jc w:val="right"/>
              <w:rPr>
                <w:rFonts w:ascii="Times New Roman" w:hAnsi="Times New Roman" w:cs="Times New Roman"/>
                <w:sz w:val="18"/>
                <w:szCs w:val="18"/>
              </w:rPr>
            </w:pPr>
          </w:p>
        </w:tc>
      </w:tr>
      <w:tr w:rsidR="00EB2827" w14:paraId="14682F1E" w14:textId="77777777" w:rsidTr="005243B5">
        <w:tc>
          <w:tcPr>
            <w:tcW w:w="4353" w:type="dxa"/>
          </w:tcPr>
          <w:p w14:paraId="6E9FD52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3433 Zatezne kamate</w:t>
            </w:r>
          </w:p>
        </w:tc>
        <w:tc>
          <w:tcPr>
            <w:tcW w:w="1300" w:type="dxa"/>
          </w:tcPr>
          <w:p w14:paraId="04C24ED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2,73</w:t>
            </w:r>
          </w:p>
        </w:tc>
        <w:tc>
          <w:tcPr>
            <w:tcW w:w="1300" w:type="dxa"/>
          </w:tcPr>
          <w:p w14:paraId="2D570471" w14:textId="77777777" w:rsidR="00EB2827" w:rsidRDefault="00EB2827" w:rsidP="005243B5">
            <w:pPr>
              <w:spacing w:after="0"/>
              <w:jc w:val="right"/>
              <w:rPr>
                <w:rFonts w:ascii="Times New Roman" w:hAnsi="Times New Roman" w:cs="Times New Roman"/>
                <w:sz w:val="18"/>
                <w:szCs w:val="18"/>
              </w:rPr>
            </w:pPr>
          </w:p>
        </w:tc>
        <w:tc>
          <w:tcPr>
            <w:tcW w:w="1300" w:type="dxa"/>
          </w:tcPr>
          <w:p w14:paraId="7E522C5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23,48</w:t>
            </w:r>
          </w:p>
        </w:tc>
        <w:tc>
          <w:tcPr>
            <w:tcW w:w="960" w:type="dxa"/>
          </w:tcPr>
          <w:p w14:paraId="317B851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860,07%</w:t>
            </w:r>
          </w:p>
        </w:tc>
        <w:tc>
          <w:tcPr>
            <w:tcW w:w="960" w:type="dxa"/>
          </w:tcPr>
          <w:p w14:paraId="6AAD4620" w14:textId="77777777" w:rsidR="00EB2827" w:rsidRDefault="00EB2827" w:rsidP="005243B5">
            <w:pPr>
              <w:spacing w:after="0"/>
              <w:jc w:val="right"/>
              <w:rPr>
                <w:rFonts w:ascii="Times New Roman" w:hAnsi="Times New Roman" w:cs="Times New Roman"/>
                <w:sz w:val="18"/>
                <w:szCs w:val="18"/>
              </w:rPr>
            </w:pPr>
          </w:p>
        </w:tc>
      </w:tr>
      <w:tr w:rsidR="00EB2827" w:rsidRPr="00FF469B" w14:paraId="1F6828A0" w14:textId="77777777" w:rsidTr="005243B5">
        <w:tc>
          <w:tcPr>
            <w:tcW w:w="4353" w:type="dxa"/>
            <w:shd w:val="clear" w:color="auto" w:fill="DDEBF7"/>
          </w:tcPr>
          <w:p w14:paraId="7BE43E2D"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36 Pomoći dane u inozemstvo i unutar općeg proračuna</w:t>
            </w:r>
          </w:p>
        </w:tc>
        <w:tc>
          <w:tcPr>
            <w:tcW w:w="1300" w:type="dxa"/>
            <w:shd w:val="clear" w:color="auto" w:fill="DDEBF7"/>
          </w:tcPr>
          <w:p w14:paraId="7E3251F5"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153,75</w:t>
            </w:r>
          </w:p>
        </w:tc>
        <w:tc>
          <w:tcPr>
            <w:tcW w:w="1300" w:type="dxa"/>
            <w:shd w:val="clear" w:color="auto" w:fill="DDEBF7"/>
          </w:tcPr>
          <w:p w14:paraId="6B7F2FE5"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960,00</w:t>
            </w:r>
          </w:p>
        </w:tc>
        <w:tc>
          <w:tcPr>
            <w:tcW w:w="1300" w:type="dxa"/>
            <w:shd w:val="clear" w:color="auto" w:fill="DDEBF7"/>
          </w:tcPr>
          <w:p w14:paraId="095D42D4"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150,00</w:t>
            </w:r>
          </w:p>
        </w:tc>
        <w:tc>
          <w:tcPr>
            <w:tcW w:w="960" w:type="dxa"/>
            <w:shd w:val="clear" w:color="auto" w:fill="DDEBF7"/>
          </w:tcPr>
          <w:p w14:paraId="59D98260"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97,56%</w:t>
            </w:r>
          </w:p>
        </w:tc>
        <w:tc>
          <w:tcPr>
            <w:tcW w:w="960" w:type="dxa"/>
            <w:shd w:val="clear" w:color="auto" w:fill="DDEBF7"/>
          </w:tcPr>
          <w:p w14:paraId="086B8208"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15,63%</w:t>
            </w:r>
          </w:p>
        </w:tc>
      </w:tr>
      <w:tr w:rsidR="00EB2827" w:rsidRPr="00FF469B" w14:paraId="3BE440B0" w14:textId="77777777" w:rsidTr="005243B5">
        <w:tc>
          <w:tcPr>
            <w:tcW w:w="4353" w:type="dxa"/>
            <w:shd w:val="clear" w:color="auto" w:fill="F2F2F2"/>
          </w:tcPr>
          <w:p w14:paraId="79EB530B"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366 Pomoći proračunskim korisnicima drugih proračuna</w:t>
            </w:r>
          </w:p>
        </w:tc>
        <w:tc>
          <w:tcPr>
            <w:tcW w:w="1300" w:type="dxa"/>
            <w:shd w:val="clear" w:color="auto" w:fill="F2F2F2"/>
          </w:tcPr>
          <w:p w14:paraId="53DDD3CB"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153,75</w:t>
            </w:r>
          </w:p>
        </w:tc>
        <w:tc>
          <w:tcPr>
            <w:tcW w:w="1300" w:type="dxa"/>
            <w:shd w:val="clear" w:color="auto" w:fill="F2F2F2"/>
          </w:tcPr>
          <w:p w14:paraId="0012E3E6"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6FBD972A"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150,00</w:t>
            </w:r>
          </w:p>
        </w:tc>
        <w:tc>
          <w:tcPr>
            <w:tcW w:w="960" w:type="dxa"/>
            <w:shd w:val="clear" w:color="auto" w:fill="F2F2F2"/>
          </w:tcPr>
          <w:p w14:paraId="575D1155"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97,56%</w:t>
            </w:r>
          </w:p>
        </w:tc>
        <w:tc>
          <w:tcPr>
            <w:tcW w:w="960" w:type="dxa"/>
            <w:shd w:val="clear" w:color="auto" w:fill="F2F2F2"/>
          </w:tcPr>
          <w:p w14:paraId="286EC0B9" w14:textId="77777777" w:rsidR="00EB2827" w:rsidRPr="00FF469B" w:rsidRDefault="00EB2827" w:rsidP="005243B5">
            <w:pPr>
              <w:spacing w:after="0"/>
              <w:jc w:val="right"/>
              <w:rPr>
                <w:rFonts w:ascii="Times New Roman" w:hAnsi="Times New Roman" w:cs="Times New Roman"/>
                <w:sz w:val="18"/>
                <w:szCs w:val="18"/>
              </w:rPr>
            </w:pPr>
          </w:p>
        </w:tc>
      </w:tr>
      <w:tr w:rsidR="00EB2827" w14:paraId="554B333B" w14:textId="77777777" w:rsidTr="005243B5">
        <w:tc>
          <w:tcPr>
            <w:tcW w:w="4353" w:type="dxa"/>
          </w:tcPr>
          <w:p w14:paraId="3E9284B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3661 Tekuće pomoći proračunskim korisnicima drugih proračuna</w:t>
            </w:r>
          </w:p>
        </w:tc>
        <w:tc>
          <w:tcPr>
            <w:tcW w:w="1300" w:type="dxa"/>
          </w:tcPr>
          <w:p w14:paraId="15FA461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153,75</w:t>
            </w:r>
          </w:p>
        </w:tc>
        <w:tc>
          <w:tcPr>
            <w:tcW w:w="1300" w:type="dxa"/>
          </w:tcPr>
          <w:p w14:paraId="3D5F7928" w14:textId="77777777" w:rsidR="00EB2827" w:rsidRDefault="00EB2827" w:rsidP="005243B5">
            <w:pPr>
              <w:spacing w:after="0"/>
              <w:jc w:val="right"/>
              <w:rPr>
                <w:rFonts w:ascii="Times New Roman" w:hAnsi="Times New Roman" w:cs="Times New Roman"/>
                <w:sz w:val="18"/>
                <w:szCs w:val="18"/>
              </w:rPr>
            </w:pPr>
          </w:p>
        </w:tc>
        <w:tc>
          <w:tcPr>
            <w:tcW w:w="1300" w:type="dxa"/>
          </w:tcPr>
          <w:p w14:paraId="12B7D21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960" w:type="dxa"/>
          </w:tcPr>
          <w:p w14:paraId="31039F0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97,56%</w:t>
            </w:r>
          </w:p>
        </w:tc>
        <w:tc>
          <w:tcPr>
            <w:tcW w:w="960" w:type="dxa"/>
          </w:tcPr>
          <w:p w14:paraId="72F8FE93" w14:textId="77777777" w:rsidR="00EB2827" w:rsidRDefault="00EB2827" w:rsidP="005243B5">
            <w:pPr>
              <w:spacing w:after="0"/>
              <w:jc w:val="right"/>
              <w:rPr>
                <w:rFonts w:ascii="Times New Roman" w:hAnsi="Times New Roman" w:cs="Times New Roman"/>
                <w:sz w:val="18"/>
                <w:szCs w:val="18"/>
              </w:rPr>
            </w:pPr>
          </w:p>
        </w:tc>
      </w:tr>
      <w:tr w:rsidR="00EB2827" w:rsidRPr="00FF469B" w14:paraId="7C1A3B36" w14:textId="77777777" w:rsidTr="005243B5">
        <w:tc>
          <w:tcPr>
            <w:tcW w:w="4353" w:type="dxa"/>
            <w:shd w:val="clear" w:color="auto" w:fill="DDEBF7"/>
          </w:tcPr>
          <w:p w14:paraId="40F93294"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37 Naknade građanima i kućanstvima na temelju osiguranja i druge naknade</w:t>
            </w:r>
          </w:p>
        </w:tc>
        <w:tc>
          <w:tcPr>
            <w:tcW w:w="1300" w:type="dxa"/>
            <w:shd w:val="clear" w:color="auto" w:fill="DDEBF7"/>
          </w:tcPr>
          <w:p w14:paraId="331630EE"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82.450,38</w:t>
            </w:r>
          </w:p>
        </w:tc>
        <w:tc>
          <w:tcPr>
            <w:tcW w:w="1300" w:type="dxa"/>
            <w:shd w:val="clear" w:color="auto" w:fill="DDEBF7"/>
          </w:tcPr>
          <w:p w14:paraId="755FFA24"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95.850,17</w:t>
            </w:r>
          </w:p>
        </w:tc>
        <w:tc>
          <w:tcPr>
            <w:tcW w:w="1300" w:type="dxa"/>
            <w:shd w:val="clear" w:color="auto" w:fill="DDEBF7"/>
          </w:tcPr>
          <w:p w14:paraId="7E0C358E"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90.501,47</w:t>
            </w:r>
          </w:p>
        </w:tc>
        <w:tc>
          <w:tcPr>
            <w:tcW w:w="960" w:type="dxa"/>
            <w:shd w:val="clear" w:color="auto" w:fill="DDEBF7"/>
          </w:tcPr>
          <w:p w14:paraId="356F79CE"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109,76%</w:t>
            </w:r>
          </w:p>
        </w:tc>
        <w:tc>
          <w:tcPr>
            <w:tcW w:w="960" w:type="dxa"/>
            <w:shd w:val="clear" w:color="auto" w:fill="DDEBF7"/>
          </w:tcPr>
          <w:p w14:paraId="10A098FF"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94,42%</w:t>
            </w:r>
          </w:p>
        </w:tc>
      </w:tr>
      <w:tr w:rsidR="00EB2827" w:rsidRPr="00FF469B" w14:paraId="3C4BE2D2" w14:textId="77777777" w:rsidTr="005243B5">
        <w:tc>
          <w:tcPr>
            <w:tcW w:w="4353" w:type="dxa"/>
            <w:shd w:val="clear" w:color="auto" w:fill="F2F2F2"/>
          </w:tcPr>
          <w:p w14:paraId="155E78E3"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372 Ostale naknade građanima i kućanstvima iz proračuna</w:t>
            </w:r>
          </w:p>
        </w:tc>
        <w:tc>
          <w:tcPr>
            <w:tcW w:w="1300" w:type="dxa"/>
            <w:shd w:val="clear" w:color="auto" w:fill="F2F2F2"/>
          </w:tcPr>
          <w:p w14:paraId="64505017"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82.450,38</w:t>
            </w:r>
          </w:p>
        </w:tc>
        <w:tc>
          <w:tcPr>
            <w:tcW w:w="1300" w:type="dxa"/>
            <w:shd w:val="clear" w:color="auto" w:fill="F2F2F2"/>
          </w:tcPr>
          <w:p w14:paraId="781D61F6"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1A4411E1"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90.501,47</w:t>
            </w:r>
          </w:p>
        </w:tc>
        <w:tc>
          <w:tcPr>
            <w:tcW w:w="960" w:type="dxa"/>
            <w:shd w:val="clear" w:color="auto" w:fill="F2F2F2"/>
          </w:tcPr>
          <w:p w14:paraId="406EB3CA"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109,76%</w:t>
            </w:r>
          </w:p>
        </w:tc>
        <w:tc>
          <w:tcPr>
            <w:tcW w:w="960" w:type="dxa"/>
            <w:shd w:val="clear" w:color="auto" w:fill="F2F2F2"/>
          </w:tcPr>
          <w:p w14:paraId="71F4180F" w14:textId="77777777" w:rsidR="00EB2827" w:rsidRPr="00FF469B" w:rsidRDefault="00EB2827" w:rsidP="005243B5">
            <w:pPr>
              <w:spacing w:after="0"/>
              <w:jc w:val="right"/>
              <w:rPr>
                <w:rFonts w:ascii="Times New Roman" w:hAnsi="Times New Roman" w:cs="Times New Roman"/>
                <w:sz w:val="18"/>
                <w:szCs w:val="18"/>
              </w:rPr>
            </w:pPr>
          </w:p>
        </w:tc>
      </w:tr>
      <w:tr w:rsidR="00EB2827" w14:paraId="4826FEA3" w14:textId="77777777" w:rsidTr="005243B5">
        <w:tc>
          <w:tcPr>
            <w:tcW w:w="4353" w:type="dxa"/>
          </w:tcPr>
          <w:p w14:paraId="4649775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0B752C4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32.100,00</w:t>
            </w:r>
          </w:p>
        </w:tc>
        <w:tc>
          <w:tcPr>
            <w:tcW w:w="1300" w:type="dxa"/>
          </w:tcPr>
          <w:p w14:paraId="292FDB63" w14:textId="77777777" w:rsidR="00EB2827" w:rsidRDefault="00EB2827" w:rsidP="005243B5">
            <w:pPr>
              <w:spacing w:after="0"/>
              <w:jc w:val="right"/>
              <w:rPr>
                <w:rFonts w:ascii="Times New Roman" w:hAnsi="Times New Roman" w:cs="Times New Roman"/>
                <w:sz w:val="18"/>
                <w:szCs w:val="18"/>
              </w:rPr>
            </w:pPr>
          </w:p>
        </w:tc>
        <w:tc>
          <w:tcPr>
            <w:tcW w:w="1300" w:type="dxa"/>
          </w:tcPr>
          <w:p w14:paraId="2C001EA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40.820,00</w:t>
            </w:r>
          </w:p>
        </w:tc>
        <w:tc>
          <w:tcPr>
            <w:tcW w:w="960" w:type="dxa"/>
          </w:tcPr>
          <w:p w14:paraId="1BA50DF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127,17%</w:t>
            </w:r>
          </w:p>
        </w:tc>
        <w:tc>
          <w:tcPr>
            <w:tcW w:w="960" w:type="dxa"/>
          </w:tcPr>
          <w:p w14:paraId="26167F86" w14:textId="77777777" w:rsidR="00EB2827" w:rsidRDefault="00EB2827" w:rsidP="005243B5">
            <w:pPr>
              <w:spacing w:after="0"/>
              <w:jc w:val="right"/>
              <w:rPr>
                <w:rFonts w:ascii="Times New Roman" w:hAnsi="Times New Roman" w:cs="Times New Roman"/>
                <w:sz w:val="18"/>
                <w:szCs w:val="18"/>
              </w:rPr>
            </w:pPr>
          </w:p>
        </w:tc>
      </w:tr>
      <w:tr w:rsidR="00EB2827" w14:paraId="7F9E6FB1" w14:textId="77777777" w:rsidTr="005243B5">
        <w:tc>
          <w:tcPr>
            <w:tcW w:w="4353" w:type="dxa"/>
          </w:tcPr>
          <w:p w14:paraId="1B038D9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725B42D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50.350,38</w:t>
            </w:r>
          </w:p>
        </w:tc>
        <w:tc>
          <w:tcPr>
            <w:tcW w:w="1300" w:type="dxa"/>
          </w:tcPr>
          <w:p w14:paraId="3220881A" w14:textId="77777777" w:rsidR="00EB2827" w:rsidRDefault="00EB2827" w:rsidP="005243B5">
            <w:pPr>
              <w:spacing w:after="0"/>
              <w:jc w:val="right"/>
              <w:rPr>
                <w:rFonts w:ascii="Times New Roman" w:hAnsi="Times New Roman" w:cs="Times New Roman"/>
                <w:sz w:val="18"/>
                <w:szCs w:val="18"/>
              </w:rPr>
            </w:pPr>
          </w:p>
        </w:tc>
        <w:tc>
          <w:tcPr>
            <w:tcW w:w="1300" w:type="dxa"/>
          </w:tcPr>
          <w:p w14:paraId="25121E4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49.681,47</w:t>
            </w:r>
          </w:p>
        </w:tc>
        <w:tc>
          <w:tcPr>
            <w:tcW w:w="960" w:type="dxa"/>
          </w:tcPr>
          <w:p w14:paraId="4320FCB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98,67%</w:t>
            </w:r>
          </w:p>
        </w:tc>
        <w:tc>
          <w:tcPr>
            <w:tcW w:w="960" w:type="dxa"/>
          </w:tcPr>
          <w:p w14:paraId="638BA74F" w14:textId="77777777" w:rsidR="00EB2827" w:rsidRDefault="00EB2827" w:rsidP="005243B5">
            <w:pPr>
              <w:spacing w:after="0"/>
              <w:jc w:val="right"/>
              <w:rPr>
                <w:rFonts w:ascii="Times New Roman" w:hAnsi="Times New Roman" w:cs="Times New Roman"/>
                <w:sz w:val="18"/>
                <w:szCs w:val="18"/>
              </w:rPr>
            </w:pPr>
          </w:p>
        </w:tc>
      </w:tr>
      <w:tr w:rsidR="00EB2827" w:rsidRPr="00FF469B" w14:paraId="1A39E81A" w14:textId="77777777" w:rsidTr="005243B5">
        <w:tc>
          <w:tcPr>
            <w:tcW w:w="4353" w:type="dxa"/>
            <w:shd w:val="clear" w:color="auto" w:fill="DDEBF7"/>
          </w:tcPr>
          <w:p w14:paraId="7C2FCC03"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38 Rashodi za donacije, kazne, naknade šteta i kapitalne pomoći</w:t>
            </w:r>
          </w:p>
        </w:tc>
        <w:tc>
          <w:tcPr>
            <w:tcW w:w="1300" w:type="dxa"/>
            <w:shd w:val="clear" w:color="auto" w:fill="DDEBF7"/>
          </w:tcPr>
          <w:p w14:paraId="50B292E3"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39.732,30</w:t>
            </w:r>
          </w:p>
        </w:tc>
        <w:tc>
          <w:tcPr>
            <w:tcW w:w="1300" w:type="dxa"/>
            <w:shd w:val="clear" w:color="auto" w:fill="DDEBF7"/>
          </w:tcPr>
          <w:p w14:paraId="6DB9FBC8"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47.509,43</w:t>
            </w:r>
          </w:p>
        </w:tc>
        <w:tc>
          <w:tcPr>
            <w:tcW w:w="1300" w:type="dxa"/>
            <w:shd w:val="clear" w:color="auto" w:fill="DDEBF7"/>
          </w:tcPr>
          <w:p w14:paraId="12FD2863"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43.918,68</w:t>
            </w:r>
          </w:p>
        </w:tc>
        <w:tc>
          <w:tcPr>
            <w:tcW w:w="960" w:type="dxa"/>
            <w:shd w:val="clear" w:color="auto" w:fill="DDEBF7"/>
          </w:tcPr>
          <w:p w14:paraId="150313D7"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110,54%</w:t>
            </w:r>
          </w:p>
        </w:tc>
        <w:tc>
          <w:tcPr>
            <w:tcW w:w="960" w:type="dxa"/>
            <w:shd w:val="clear" w:color="auto" w:fill="DDEBF7"/>
          </w:tcPr>
          <w:p w14:paraId="321CE996"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92,44%</w:t>
            </w:r>
          </w:p>
        </w:tc>
      </w:tr>
      <w:tr w:rsidR="00EB2827" w:rsidRPr="00FF469B" w14:paraId="3C0D8011" w14:textId="77777777" w:rsidTr="005243B5">
        <w:tc>
          <w:tcPr>
            <w:tcW w:w="4353" w:type="dxa"/>
            <w:shd w:val="clear" w:color="auto" w:fill="F2F2F2"/>
          </w:tcPr>
          <w:p w14:paraId="3A89E14C"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381 Tekuće donacije</w:t>
            </w:r>
          </w:p>
        </w:tc>
        <w:tc>
          <w:tcPr>
            <w:tcW w:w="1300" w:type="dxa"/>
            <w:shd w:val="clear" w:color="auto" w:fill="F2F2F2"/>
          </w:tcPr>
          <w:p w14:paraId="5694EEC2"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39.432,30</w:t>
            </w:r>
          </w:p>
        </w:tc>
        <w:tc>
          <w:tcPr>
            <w:tcW w:w="1300" w:type="dxa"/>
            <w:shd w:val="clear" w:color="auto" w:fill="F2F2F2"/>
          </w:tcPr>
          <w:p w14:paraId="2A9873A0"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35989139"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43.918,68</w:t>
            </w:r>
          </w:p>
        </w:tc>
        <w:tc>
          <w:tcPr>
            <w:tcW w:w="960" w:type="dxa"/>
            <w:shd w:val="clear" w:color="auto" w:fill="F2F2F2"/>
          </w:tcPr>
          <w:p w14:paraId="39081837"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111,38%</w:t>
            </w:r>
          </w:p>
        </w:tc>
        <w:tc>
          <w:tcPr>
            <w:tcW w:w="960" w:type="dxa"/>
            <w:shd w:val="clear" w:color="auto" w:fill="F2F2F2"/>
          </w:tcPr>
          <w:p w14:paraId="0695CE06" w14:textId="77777777" w:rsidR="00EB2827" w:rsidRPr="00FF469B" w:rsidRDefault="00EB2827" w:rsidP="005243B5">
            <w:pPr>
              <w:spacing w:after="0"/>
              <w:jc w:val="right"/>
              <w:rPr>
                <w:rFonts w:ascii="Times New Roman" w:hAnsi="Times New Roman" w:cs="Times New Roman"/>
                <w:sz w:val="18"/>
                <w:szCs w:val="18"/>
              </w:rPr>
            </w:pPr>
          </w:p>
        </w:tc>
      </w:tr>
      <w:tr w:rsidR="00EB2827" w14:paraId="5EE81C58" w14:textId="77777777" w:rsidTr="005243B5">
        <w:tc>
          <w:tcPr>
            <w:tcW w:w="4353" w:type="dxa"/>
          </w:tcPr>
          <w:p w14:paraId="6CF6D56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5464D5D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39.432,30</w:t>
            </w:r>
          </w:p>
        </w:tc>
        <w:tc>
          <w:tcPr>
            <w:tcW w:w="1300" w:type="dxa"/>
          </w:tcPr>
          <w:p w14:paraId="3B6C464A" w14:textId="77777777" w:rsidR="00EB2827" w:rsidRDefault="00EB2827" w:rsidP="005243B5">
            <w:pPr>
              <w:spacing w:after="0"/>
              <w:jc w:val="right"/>
              <w:rPr>
                <w:rFonts w:ascii="Times New Roman" w:hAnsi="Times New Roman" w:cs="Times New Roman"/>
                <w:sz w:val="18"/>
                <w:szCs w:val="18"/>
              </w:rPr>
            </w:pPr>
          </w:p>
        </w:tc>
        <w:tc>
          <w:tcPr>
            <w:tcW w:w="1300" w:type="dxa"/>
          </w:tcPr>
          <w:p w14:paraId="43D14CA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43.918,68</w:t>
            </w:r>
          </w:p>
        </w:tc>
        <w:tc>
          <w:tcPr>
            <w:tcW w:w="960" w:type="dxa"/>
          </w:tcPr>
          <w:p w14:paraId="4F76F00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111,38%</w:t>
            </w:r>
          </w:p>
        </w:tc>
        <w:tc>
          <w:tcPr>
            <w:tcW w:w="960" w:type="dxa"/>
          </w:tcPr>
          <w:p w14:paraId="20E3D17B" w14:textId="77777777" w:rsidR="00EB2827" w:rsidRDefault="00EB2827" w:rsidP="005243B5">
            <w:pPr>
              <w:spacing w:after="0"/>
              <w:jc w:val="right"/>
              <w:rPr>
                <w:rFonts w:ascii="Times New Roman" w:hAnsi="Times New Roman" w:cs="Times New Roman"/>
                <w:sz w:val="18"/>
                <w:szCs w:val="18"/>
              </w:rPr>
            </w:pPr>
          </w:p>
        </w:tc>
      </w:tr>
      <w:tr w:rsidR="00EB2827" w:rsidRPr="00FF469B" w14:paraId="7FEDF53B" w14:textId="77777777" w:rsidTr="005243B5">
        <w:tc>
          <w:tcPr>
            <w:tcW w:w="4353" w:type="dxa"/>
            <w:shd w:val="clear" w:color="auto" w:fill="F2F2F2"/>
          </w:tcPr>
          <w:p w14:paraId="099452CF"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385 Izvanredni rashodi</w:t>
            </w:r>
          </w:p>
        </w:tc>
        <w:tc>
          <w:tcPr>
            <w:tcW w:w="1300" w:type="dxa"/>
            <w:shd w:val="clear" w:color="auto" w:fill="F2F2F2"/>
          </w:tcPr>
          <w:p w14:paraId="1A3985D3"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0,00</w:t>
            </w:r>
          </w:p>
        </w:tc>
        <w:tc>
          <w:tcPr>
            <w:tcW w:w="1300" w:type="dxa"/>
            <w:shd w:val="clear" w:color="auto" w:fill="F2F2F2"/>
          </w:tcPr>
          <w:p w14:paraId="2BCFB317"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5A163F1D"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0,00</w:t>
            </w:r>
          </w:p>
        </w:tc>
        <w:tc>
          <w:tcPr>
            <w:tcW w:w="960" w:type="dxa"/>
            <w:shd w:val="clear" w:color="auto" w:fill="F2F2F2"/>
          </w:tcPr>
          <w:p w14:paraId="2280197F" w14:textId="77777777" w:rsidR="00EB2827" w:rsidRPr="00FF469B" w:rsidRDefault="00EB2827" w:rsidP="005243B5">
            <w:pPr>
              <w:spacing w:after="0"/>
              <w:jc w:val="right"/>
              <w:rPr>
                <w:rFonts w:ascii="Times New Roman" w:hAnsi="Times New Roman" w:cs="Times New Roman"/>
                <w:sz w:val="18"/>
                <w:szCs w:val="18"/>
              </w:rPr>
            </w:pPr>
          </w:p>
        </w:tc>
        <w:tc>
          <w:tcPr>
            <w:tcW w:w="960" w:type="dxa"/>
            <w:shd w:val="clear" w:color="auto" w:fill="F2F2F2"/>
          </w:tcPr>
          <w:p w14:paraId="275EEE70" w14:textId="77777777" w:rsidR="00EB2827" w:rsidRPr="00FF469B" w:rsidRDefault="00EB2827" w:rsidP="005243B5">
            <w:pPr>
              <w:spacing w:after="0"/>
              <w:jc w:val="right"/>
              <w:rPr>
                <w:rFonts w:ascii="Times New Roman" w:hAnsi="Times New Roman" w:cs="Times New Roman"/>
                <w:sz w:val="18"/>
                <w:szCs w:val="18"/>
              </w:rPr>
            </w:pPr>
          </w:p>
        </w:tc>
      </w:tr>
      <w:tr w:rsidR="00EB2827" w14:paraId="6318F59A" w14:textId="77777777" w:rsidTr="005243B5">
        <w:tc>
          <w:tcPr>
            <w:tcW w:w="4353" w:type="dxa"/>
          </w:tcPr>
          <w:p w14:paraId="66E5E1A0"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3851 Izvanredni rashodi</w:t>
            </w:r>
          </w:p>
        </w:tc>
        <w:tc>
          <w:tcPr>
            <w:tcW w:w="1300" w:type="dxa"/>
          </w:tcPr>
          <w:p w14:paraId="1C0DA77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DD7E9B" w14:textId="77777777" w:rsidR="00EB2827" w:rsidRDefault="00EB2827" w:rsidP="005243B5">
            <w:pPr>
              <w:spacing w:after="0"/>
              <w:jc w:val="right"/>
              <w:rPr>
                <w:rFonts w:ascii="Times New Roman" w:hAnsi="Times New Roman" w:cs="Times New Roman"/>
                <w:sz w:val="18"/>
                <w:szCs w:val="18"/>
              </w:rPr>
            </w:pPr>
          </w:p>
        </w:tc>
        <w:tc>
          <w:tcPr>
            <w:tcW w:w="1300" w:type="dxa"/>
          </w:tcPr>
          <w:p w14:paraId="164ED10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8B50541" w14:textId="77777777" w:rsidR="00EB2827" w:rsidRDefault="00EB2827" w:rsidP="005243B5">
            <w:pPr>
              <w:spacing w:after="0"/>
              <w:jc w:val="right"/>
              <w:rPr>
                <w:rFonts w:ascii="Times New Roman" w:hAnsi="Times New Roman" w:cs="Times New Roman"/>
                <w:sz w:val="18"/>
                <w:szCs w:val="18"/>
              </w:rPr>
            </w:pPr>
          </w:p>
        </w:tc>
        <w:tc>
          <w:tcPr>
            <w:tcW w:w="960" w:type="dxa"/>
          </w:tcPr>
          <w:p w14:paraId="03976C0E" w14:textId="77777777" w:rsidR="00EB2827" w:rsidRDefault="00EB2827" w:rsidP="005243B5">
            <w:pPr>
              <w:spacing w:after="0"/>
              <w:jc w:val="right"/>
              <w:rPr>
                <w:rFonts w:ascii="Times New Roman" w:hAnsi="Times New Roman" w:cs="Times New Roman"/>
                <w:sz w:val="18"/>
                <w:szCs w:val="18"/>
              </w:rPr>
            </w:pPr>
          </w:p>
        </w:tc>
      </w:tr>
      <w:tr w:rsidR="00EB2827" w:rsidRPr="00FF469B" w14:paraId="5E246BAC" w14:textId="77777777" w:rsidTr="005243B5">
        <w:tc>
          <w:tcPr>
            <w:tcW w:w="4353" w:type="dxa"/>
            <w:shd w:val="clear" w:color="auto" w:fill="F2F2F2"/>
          </w:tcPr>
          <w:p w14:paraId="4F930EB4"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 xml:space="preserve">386 Kapitalne pomoći </w:t>
            </w:r>
          </w:p>
        </w:tc>
        <w:tc>
          <w:tcPr>
            <w:tcW w:w="1300" w:type="dxa"/>
            <w:shd w:val="clear" w:color="auto" w:fill="F2F2F2"/>
          </w:tcPr>
          <w:p w14:paraId="57A7EF99"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300,00</w:t>
            </w:r>
          </w:p>
        </w:tc>
        <w:tc>
          <w:tcPr>
            <w:tcW w:w="1300" w:type="dxa"/>
            <w:shd w:val="clear" w:color="auto" w:fill="F2F2F2"/>
          </w:tcPr>
          <w:p w14:paraId="609FA31C"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674163E7"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0,00</w:t>
            </w:r>
          </w:p>
        </w:tc>
        <w:tc>
          <w:tcPr>
            <w:tcW w:w="960" w:type="dxa"/>
            <w:shd w:val="clear" w:color="auto" w:fill="F2F2F2"/>
          </w:tcPr>
          <w:p w14:paraId="52A282FD"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0,00%</w:t>
            </w:r>
          </w:p>
        </w:tc>
        <w:tc>
          <w:tcPr>
            <w:tcW w:w="960" w:type="dxa"/>
            <w:shd w:val="clear" w:color="auto" w:fill="F2F2F2"/>
          </w:tcPr>
          <w:p w14:paraId="3F87F73B" w14:textId="77777777" w:rsidR="00EB2827" w:rsidRPr="00FF469B" w:rsidRDefault="00EB2827" w:rsidP="005243B5">
            <w:pPr>
              <w:spacing w:after="0"/>
              <w:jc w:val="right"/>
              <w:rPr>
                <w:rFonts w:ascii="Times New Roman" w:hAnsi="Times New Roman" w:cs="Times New Roman"/>
                <w:sz w:val="18"/>
                <w:szCs w:val="18"/>
              </w:rPr>
            </w:pPr>
          </w:p>
        </w:tc>
      </w:tr>
      <w:tr w:rsidR="00EB2827" w14:paraId="50D941C3" w14:textId="77777777" w:rsidTr="005243B5">
        <w:tc>
          <w:tcPr>
            <w:tcW w:w="4353" w:type="dxa"/>
          </w:tcPr>
          <w:p w14:paraId="36438C2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3862 Kapitalne pomoći kreditnim i ostalim financijskim institucijama te trgovačkim društvima i zadrugama izvan javnog sektora</w:t>
            </w:r>
          </w:p>
        </w:tc>
        <w:tc>
          <w:tcPr>
            <w:tcW w:w="1300" w:type="dxa"/>
          </w:tcPr>
          <w:p w14:paraId="5863EEB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0CC98759" w14:textId="77777777" w:rsidR="00EB2827" w:rsidRDefault="00EB2827" w:rsidP="005243B5">
            <w:pPr>
              <w:spacing w:after="0"/>
              <w:jc w:val="right"/>
              <w:rPr>
                <w:rFonts w:ascii="Times New Roman" w:hAnsi="Times New Roman" w:cs="Times New Roman"/>
                <w:sz w:val="18"/>
                <w:szCs w:val="18"/>
              </w:rPr>
            </w:pPr>
          </w:p>
        </w:tc>
        <w:tc>
          <w:tcPr>
            <w:tcW w:w="1300" w:type="dxa"/>
          </w:tcPr>
          <w:p w14:paraId="2A5A22E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EF9828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51279D9" w14:textId="77777777" w:rsidR="00EB2827" w:rsidRDefault="00EB2827" w:rsidP="005243B5">
            <w:pPr>
              <w:spacing w:after="0"/>
              <w:jc w:val="right"/>
              <w:rPr>
                <w:rFonts w:ascii="Times New Roman" w:hAnsi="Times New Roman" w:cs="Times New Roman"/>
                <w:sz w:val="18"/>
                <w:szCs w:val="18"/>
              </w:rPr>
            </w:pPr>
          </w:p>
        </w:tc>
      </w:tr>
      <w:tr w:rsidR="00EB2827" w:rsidRPr="00FF469B" w14:paraId="5AF3ADE4" w14:textId="77777777" w:rsidTr="005243B5">
        <w:tc>
          <w:tcPr>
            <w:tcW w:w="4353" w:type="dxa"/>
            <w:shd w:val="clear" w:color="auto" w:fill="BDD7EE"/>
          </w:tcPr>
          <w:p w14:paraId="39BCBE11"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4 Rashodi za nabavu nefinancijske imovine</w:t>
            </w:r>
          </w:p>
        </w:tc>
        <w:tc>
          <w:tcPr>
            <w:tcW w:w="1300" w:type="dxa"/>
            <w:shd w:val="clear" w:color="auto" w:fill="BDD7EE"/>
          </w:tcPr>
          <w:p w14:paraId="18D45F0E"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448.575,06</w:t>
            </w:r>
          </w:p>
        </w:tc>
        <w:tc>
          <w:tcPr>
            <w:tcW w:w="1300" w:type="dxa"/>
            <w:shd w:val="clear" w:color="auto" w:fill="BDD7EE"/>
          </w:tcPr>
          <w:p w14:paraId="264F5D80"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475.220,77</w:t>
            </w:r>
          </w:p>
        </w:tc>
        <w:tc>
          <w:tcPr>
            <w:tcW w:w="1300" w:type="dxa"/>
            <w:shd w:val="clear" w:color="auto" w:fill="BDD7EE"/>
          </w:tcPr>
          <w:p w14:paraId="4DC2C0EE"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231.191,56</w:t>
            </w:r>
          </w:p>
        </w:tc>
        <w:tc>
          <w:tcPr>
            <w:tcW w:w="960" w:type="dxa"/>
            <w:shd w:val="clear" w:color="auto" w:fill="BDD7EE"/>
          </w:tcPr>
          <w:p w14:paraId="4370449A"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51,54%</w:t>
            </w:r>
          </w:p>
        </w:tc>
        <w:tc>
          <w:tcPr>
            <w:tcW w:w="960" w:type="dxa"/>
            <w:shd w:val="clear" w:color="auto" w:fill="BDD7EE"/>
          </w:tcPr>
          <w:p w14:paraId="45048F21"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48,65%</w:t>
            </w:r>
          </w:p>
        </w:tc>
      </w:tr>
      <w:tr w:rsidR="00EB2827" w:rsidRPr="00FF469B" w14:paraId="21FB982D" w14:textId="77777777" w:rsidTr="005243B5">
        <w:tc>
          <w:tcPr>
            <w:tcW w:w="4353" w:type="dxa"/>
            <w:shd w:val="clear" w:color="auto" w:fill="DDEBF7"/>
          </w:tcPr>
          <w:p w14:paraId="5162F9EA"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 xml:space="preserve">41 Rashodi za nabavu </w:t>
            </w:r>
            <w:proofErr w:type="spellStart"/>
            <w:r w:rsidRPr="00FF469B">
              <w:rPr>
                <w:rFonts w:ascii="Times New Roman" w:hAnsi="Times New Roman" w:cs="Times New Roman"/>
                <w:sz w:val="18"/>
                <w:szCs w:val="18"/>
              </w:rPr>
              <w:t>neproizvedene</w:t>
            </w:r>
            <w:proofErr w:type="spellEnd"/>
            <w:r w:rsidRPr="00FF469B">
              <w:rPr>
                <w:rFonts w:ascii="Times New Roman" w:hAnsi="Times New Roman" w:cs="Times New Roman"/>
                <w:sz w:val="18"/>
                <w:szCs w:val="18"/>
              </w:rPr>
              <w:t xml:space="preserve"> dugotrajne imovine</w:t>
            </w:r>
          </w:p>
        </w:tc>
        <w:tc>
          <w:tcPr>
            <w:tcW w:w="1300" w:type="dxa"/>
            <w:shd w:val="clear" w:color="auto" w:fill="DDEBF7"/>
          </w:tcPr>
          <w:p w14:paraId="5D1A6A09"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0,00</w:t>
            </w:r>
          </w:p>
        </w:tc>
        <w:tc>
          <w:tcPr>
            <w:tcW w:w="1300" w:type="dxa"/>
            <w:shd w:val="clear" w:color="auto" w:fill="DDEBF7"/>
          </w:tcPr>
          <w:p w14:paraId="5962C7EA"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7.855,00</w:t>
            </w:r>
          </w:p>
        </w:tc>
        <w:tc>
          <w:tcPr>
            <w:tcW w:w="1300" w:type="dxa"/>
            <w:shd w:val="clear" w:color="auto" w:fill="DDEBF7"/>
          </w:tcPr>
          <w:p w14:paraId="3D9C4462"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7.855,00</w:t>
            </w:r>
          </w:p>
        </w:tc>
        <w:tc>
          <w:tcPr>
            <w:tcW w:w="960" w:type="dxa"/>
            <w:shd w:val="clear" w:color="auto" w:fill="DDEBF7"/>
          </w:tcPr>
          <w:p w14:paraId="2EF83E6B" w14:textId="77777777" w:rsidR="00EB2827" w:rsidRPr="00FF469B" w:rsidRDefault="00EB2827" w:rsidP="005243B5">
            <w:pPr>
              <w:spacing w:after="0"/>
              <w:jc w:val="right"/>
              <w:rPr>
                <w:rFonts w:ascii="Times New Roman" w:hAnsi="Times New Roman" w:cs="Times New Roman"/>
                <w:sz w:val="18"/>
                <w:szCs w:val="18"/>
              </w:rPr>
            </w:pPr>
          </w:p>
        </w:tc>
        <w:tc>
          <w:tcPr>
            <w:tcW w:w="960" w:type="dxa"/>
            <w:shd w:val="clear" w:color="auto" w:fill="DDEBF7"/>
          </w:tcPr>
          <w:p w14:paraId="047F480C"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100,00%</w:t>
            </w:r>
          </w:p>
        </w:tc>
      </w:tr>
      <w:tr w:rsidR="00EB2827" w:rsidRPr="00FF469B" w14:paraId="3593CF08" w14:textId="77777777" w:rsidTr="005243B5">
        <w:tc>
          <w:tcPr>
            <w:tcW w:w="4353" w:type="dxa"/>
            <w:shd w:val="clear" w:color="auto" w:fill="F2F2F2"/>
          </w:tcPr>
          <w:p w14:paraId="4C09C971"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411 Materijalna imovina - prirodna bogatstva</w:t>
            </w:r>
          </w:p>
        </w:tc>
        <w:tc>
          <w:tcPr>
            <w:tcW w:w="1300" w:type="dxa"/>
            <w:shd w:val="clear" w:color="auto" w:fill="F2F2F2"/>
          </w:tcPr>
          <w:p w14:paraId="2E81DEC0"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0,00</w:t>
            </w:r>
          </w:p>
        </w:tc>
        <w:tc>
          <w:tcPr>
            <w:tcW w:w="1300" w:type="dxa"/>
            <w:shd w:val="clear" w:color="auto" w:fill="F2F2F2"/>
          </w:tcPr>
          <w:p w14:paraId="474B3867"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2BBF9A4A"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7.855,00</w:t>
            </w:r>
          </w:p>
        </w:tc>
        <w:tc>
          <w:tcPr>
            <w:tcW w:w="960" w:type="dxa"/>
            <w:shd w:val="clear" w:color="auto" w:fill="F2F2F2"/>
          </w:tcPr>
          <w:p w14:paraId="708EDEAC" w14:textId="77777777" w:rsidR="00EB2827" w:rsidRPr="00FF469B" w:rsidRDefault="00EB2827" w:rsidP="005243B5">
            <w:pPr>
              <w:spacing w:after="0"/>
              <w:jc w:val="right"/>
              <w:rPr>
                <w:rFonts w:ascii="Times New Roman" w:hAnsi="Times New Roman" w:cs="Times New Roman"/>
                <w:sz w:val="18"/>
                <w:szCs w:val="18"/>
              </w:rPr>
            </w:pPr>
          </w:p>
        </w:tc>
        <w:tc>
          <w:tcPr>
            <w:tcW w:w="960" w:type="dxa"/>
            <w:shd w:val="clear" w:color="auto" w:fill="F2F2F2"/>
          </w:tcPr>
          <w:p w14:paraId="34016BDD" w14:textId="77777777" w:rsidR="00EB2827" w:rsidRPr="00FF469B" w:rsidRDefault="00EB2827" w:rsidP="005243B5">
            <w:pPr>
              <w:spacing w:after="0"/>
              <w:jc w:val="right"/>
              <w:rPr>
                <w:rFonts w:ascii="Times New Roman" w:hAnsi="Times New Roman" w:cs="Times New Roman"/>
                <w:sz w:val="18"/>
                <w:szCs w:val="18"/>
              </w:rPr>
            </w:pPr>
          </w:p>
        </w:tc>
      </w:tr>
      <w:tr w:rsidR="00EB2827" w14:paraId="585B0496" w14:textId="77777777" w:rsidTr="005243B5">
        <w:tc>
          <w:tcPr>
            <w:tcW w:w="4353" w:type="dxa"/>
          </w:tcPr>
          <w:p w14:paraId="027A464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4111 Zemljište</w:t>
            </w:r>
          </w:p>
        </w:tc>
        <w:tc>
          <w:tcPr>
            <w:tcW w:w="1300" w:type="dxa"/>
          </w:tcPr>
          <w:p w14:paraId="27E668C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4F9954" w14:textId="77777777" w:rsidR="00EB2827" w:rsidRDefault="00EB2827" w:rsidP="005243B5">
            <w:pPr>
              <w:spacing w:after="0"/>
              <w:jc w:val="right"/>
              <w:rPr>
                <w:rFonts w:ascii="Times New Roman" w:hAnsi="Times New Roman" w:cs="Times New Roman"/>
                <w:sz w:val="18"/>
                <w:szCs w:val="18"/>
              </w:rPr>
            </w:pPr>
          </w:p>
        </w:tc>
        <w:tc>
          <w:tcPr>
            <w:tcW w:w="1300" w:type="dxa"/>
          </w:tcPr>
          <w:p w14:paraId="01BA0AF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7.855,00</w:t>
            </w:r>
          </w:p>
        </w:tc>
        <w:tc>
          <w:tcPr>
            <w:tcW w:w="960" w:type="dxa"/>
          </w:tcPr>
          <w:p w14:paraId="5943DC08" w14:textId="77777777" w:rsidR="00EB2827" w:rsidRDefault="00EB2827" w:rsidP="005243B5">
            <w:pPr>
              <w:spacing w:after="0"/>
              <w:jc w:val="right"/>
              <w:rPr>
                <w:rFonts w:ascii="Times New Roman" w:hAnsi="Times New Roman" w:cs="Times New Roman"/>
                <w:sz w:val="18"/>
                <w:szCs w:val="18"/>
              </w:rPr>
            </w:pPr>
          </w:p>
        </w:tc>
        <w:tc>
          <w:tcPr>
            <w:tcW w:w="960" w:type="dxa"/>
          </w:tcPr>
          <w:p w14:paraId="1B5CF621" w14:textId="77777777" w:rsidR="00EB2827" w:rsidRDefault="00EB2827" w:rsidP="005243B5">
            <w:pPr>
              <w:spacing w:after="0"/>
              <w:jc w:val="right"/>
              <w:rPr>
                <w:rFonts w:ascii="Times New Roman" w:hAnsi="Times New Roman" w:cs="Times New Roman"/>
                <w:sz w:val="18"/>
                <w:szCs w:val="18"/>
              </w:rPr>
            </w:pPr>
          </w:p>
        </w:tc>
      </w:tr>
      <w:tr w:rsidR="00EB2827" w:rsidRPr="00FF469B" w14:paraId="5FE45103" w14:textId="77777777" w:rsidTr="005243B5">
        <w:tc>
          <w:tcPr>
            <w:tcW w:w="4353" w:type="dxa"/>
            <w:shd w:val="clear" w:color="auto" w:fill="DDEBF7"/>
          </w:tcPr>
          <w:p w14:paraId="36CBDBF7"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42 Rashodi za nabavu proizvedene dugotrajne imovine</w:t>
            </w:r>
          </w:p>
        </w:tc>
        <w:tc>
          <w:tcPr>
            <w:tcW w:w="1300" w:type="dxa"/>
            <w:shd w:val="clear" w:color="auto" w:fill="DDEBF7"/>
          </w:tcPr>
          <w:p w14:paraId="45C254AB"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396.242,72</w:t>
            </w:r>
          </w:p>
        </w:tc>
        <w:tc>
          <w:tcPr>
            <w:tcW w:w="1300" w:type="dxa"/>
            <w:shd w:val="clear" w:color="auto" w:fill="DDEBF7"/>
          </w:tcPr>
          <w:p w14:paraId="4B36F7F7"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336.570,46</w:t>
            </w:r>
          </w:p>
        </w:tc>
        <w:tc>
          <w:tcPr>
            <w:tcW w:w="1300" w:type="dxa"/>
            <w:shd w:val="clear" w:color="auto" w:fill="DDEBF7"/>
          </w:tcPr>
          <w:p w14:paraId="16D3A263"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194.260,30</w:t>
            </w:r>
          </w:p>
        </w:tc>
        <w:tc>
          <w:tcPr>
            <w:tcW w:w="960" w:type="dxa"/>
            <w:shd w:val="clear" w:color="auto" w:fill="DDEBF7"/>
          </w:tcPr>
          <w:p w14:paraId="500979C5"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49,03%</w:t>
            </w:r>
          </w:p>
        </w:tc>
        <w:tc>
          <w:tcPr>
            <w:tcW w:w="960" w:type="dxa"/>
            <w:shd w:val="clear" w:color="auto" w:fill="DDEBF7"/>
          </w:tcPr>
          <w:p w14:paraId="16915130"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57,72%</w:t>
            </w:r>
          </w:p>
        </w:tc>
      </w:tr>
      <w:tr w:rsidR="00EB2827" w:rsidRPr="00FF469B" w14:paraId="17360087" w14:textId="77777777" w:rsidTr="005243B5">
        <w:tc>
          <w:tcPr>
            <w:tcW w:w="4353" w:type="dxa"/>
            <w:shd w:val="clear" w:color="auto" w:fill="F2F2F2"/>
          </w:tcPr>
          <w:p w14:paraId="5504D13B"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421 Građevinski objekti</w:t>
            </w:r>
          </w:p>
        </w:tc>
        <w:tc>
          <w:tcPr>
            <w:tcW w:w="1300" w:type="dxa"/>
            <w:shd w:val="clear" w:color="auto" w:fill="F2F2F2"/>
          </w:tcPr>
          <w:p w14:paraId="34DBA8EA"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223.853,42</w:t>
            </w:r>
          </w:p>
        </w:tc>
        <w:tc>
          <w:tcPr>
            <w:tcW w:w="1300" w:type="dxa"/>
            <w:shd w:val="clear" w:color="auto" w:fill="F2F2F2"/>
          </w:tcPr>
          <w:p w14:paraId="69EBE2BC"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19663C50"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83.043,28</w:t>
            </w:r>
          </w:p>
        </w:tc>
        <w:tc>
          <w:tcPr>
            <w:tcW w:w="960" w:type="dxa"/>
            <w:shd w:val="clear" w:color="auto" w:fill="F2F2F2"/>
          </w:tcPr>
          <w:p w14:paraId="02247FC4"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37,10%</w:t>
            </w:r>
          </w:p>
        </w:tc>
        <w:tc>
          <w:tcPr>
            <w:tcW w:w="960" w:type="dxa"/>
            <w:shd w:val="clear" w:color="auto" w:fill="F2F2F2"/>
          </w:tcPr>
          <w:p w14:paraId="4D46263E" w14:textId="77777777" w:rsidR="00EB2827" w:rsidRPr="00FF469B" w:rsidRDefault="00EB2827" w:rsidP="005243B5">
            <w:pPr>
              <w:spacing w:after="0"/>
              <w:jc w:val="right"/>
              <w:rPr>
                <w:rFonts w:ascii="Times New Roman" w:hAnsi="Times New Roman" w:cs="Times New Roman"/>
                <w:sz w:val="18"/>
                <w:szCs w:val="18"/>
              </w:rPr>
            </w:pPr>
          </w:p>
        </w:tc>
      </w:tr>
      <w:tr w:rsidR="00EB2827" w14:paraId="7F1CDBEB" w14:textId="77777777" w:rsidTr="005243B5">
        <w:tc>
          <w:tcPr>
            <w:tcW w:w="4353" w:type="dxa"/>
          </w:tcPr>
          <w:p w14:paraId="0DBF0A0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4212 Poslovni objekti</w:t>
            </w:r>
          </w:p>
        </w:tc>
        <w:tc>
          <w:tcPr>
            <w:tcW w:w="1300" w:type="dxa"/>
          </w:tcPr>
          <w:p w14:paraId="74F0268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55.061,55</w:t>
            </w:r>
          </w:p>
        </w:tc>
        <w:tc>
          <w:tcPr>
            <w:tcW w:w="1300" w:type="dxa"/>
          </w:tcPr>
          <w:p w14:paraId="3C02D22C" w14:textId="77777777" w:rsidR="00EB2827" w:rsidRDefault="00EB2827" w:rsidP="005243B5">
            <w:pPr>
              <w:spacing w:after="0"/>
              <w:jc w:val="right"/>
              <w:rPr>
                <w:rFonts w:ascii="Times New Roman" w:hAnsi="Times New Roman" w:cs="Times New Roman"/>
                <w:sz w:val="18"/>
                <w:szCs w:val="18"/>
              </w:rPr>
            </w:pPr>
          </w:p>
        </w:tc>
        <w:tc>
          <w:tcPr>
            <w:tcW w:w="1300" w:type="dxa"/>
          </w:tcPr>
          <w:p w14:paraId="5345C69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6E14CB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C485CCB" w14:textId="77777777" w:rsidR="00EB2827" w:rsidRDefault="00EB2827" w:rsidP="005243B5">
            <w:pPr>
              <w:spacing w:after="0"/>
              <w:jc w:val="right"/>
              <w:rPr>
                <w:rFonts w:ascii="Times New Roman" w:hAnsi="Times New Roman" w:cs="Times New Roman"/>
                <w:sz w:val="18"/>
                <w:szCs w:val="18"/>
              </w:rPr>
            </w:pPr>
          </w:p>
        </w:tc>
      </w:tr>
      <w:tr w:rsidR="00EB2827" w14:paraId="6516F12B" w14:textId="77777777" w:rsidTr="005243B5">
        <w:tc>
          <w:tcPr>
            <w:tcW w:w="4353" w:type="dxa"/>
          </w:tcPr>
          <w:p w14:paraId="112DB01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20C96DF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1300" w:type="dxa"/>
          </w:tcPr>
          <w:p w14:paraId="6A8BC5F6" w14:textId="77777777" w:rsidR="00EB2827" w:rsidRDefault="00EB2827" w:rsidP="005243B5">
            <w:pPr>
              <w:spacing w:after="0"/>
              <w:jc w:val="right"/>
              <w:rPr>
                <w:rFonts w:ascii="Times New Roman" w:hAnsi="Times New Roman" w:cs="Times New Roman"/>
                <w:sz w:val="18"/>
                <w:szCs w:val="18"/>
              </w:rPr>
            </w:pPr>
          </w:p>
        </w:tc>
        <w:tc>
          <w:tcPr>
            <w:tcW w:w="1300" w:type="dxa"/>
          </w:tcPr>
          <w:p w14:paraId="0F36618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31.288,03</w:t>
            </w:r>
          </w:p>
        </w:tc>
        <w:tc>
          <w:tcPr>
            <w:tcW w:w="960" w:type="dxa"/>
          </w:tcPr>
          <w:p w14:paraId="34487F3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320,90%</w:t>
            </w:r>
          </w:p>
        </w:tc>
        <w:tc>
          <w:tcPr>
            <w:tcW w:w="960" w:type="dxa"/>
          </w:tcPr>
          <w:p w14:paraId="5C452E88" w14:textId="77777777" w:rsidR="00EB2827" w:rsidRDefault="00EB2827" w:rsidP="005243B5">
            <w:pPr>
              <w:spacing w:after="0"/>
              <w:jc w:val="right"/>
              <w:rPr>
                <w:rFonts w:ascii="Times New Roman" w:hAnsi="Times New Roman" w:cs="Times New Roman"/>
                <w:sz w:val="18"/>
                <w:szCs w:val="18"/>
              </w:rPr>
            </w:pPr>
          </w:p>
        </w:tc>
      </w:tr>
      <w:tr w:rsidR="00EB2827" w14:paraId="28010BEE" w14:textId="77777777" w:rsidTr="005243B5">
        <w:tc>
          <w:tcPr>
            <w:tcW w:w="4353" w:type="dxa"/>
          </w:tcPr>
          <w:p w14:paraId="3C2EEFB0"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6FAE107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159.041,87</w:t>
            </w:r>
          </w:p>
        </w:tc>
        <w:tc>
          <w:tcPr>
            <w:tcW w:w="1300" w:type="dxa"/>
          </w:tcPr>
          <w:p w14:paraId="03B9D9A2" w14:textId="77777777" w:rsidR="00EB2827" w:rsidRDefault="00EB2827" w:rsidP="005243B5">
            <w:pPr>
              <w:spacing w:after="0"/>
              <w:jc w:val="right"/>
              <w:rPr>
                <w:rFonts w:ascii="Times New Roman" w:hAnsi="Times New Roman" w:cs="Times New Roman"/>
                <w:sz w:val="18"/>
                <w:szCs w:val="18"/>
              </w:rPr>
            </w:pPr>
          </w:p>
        </w:tc>
        <w:tc>
          <w:tcPr>
            <w:tcW w:w="1300" w:type="dxa"/>
          </w:tcPr>
          <w:p w14:paraId="0BDEC4D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51.755,25</w:t>
            </w:r>
          </w:p>
        </w:tc>
        <w:tc>
          <w:tcPr>
            <w:tcW w:w="960" w:type="dxa"/>
          </w:tcPr>
          <w:p w14:paraId="7C322D4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32,54%</w:t>
            </w:r>
          </w:p>
        </w:tc>
        <w:tc>
          <w:tcPr>
            <w:tcW w:w="960" w:type="dxa"/>
          </w:tcPr>
          <w:p w14:paraId="2C007123" w14:textId="77777777" w:rsidR="00EB2827" w:rsidRDefault="00EB2827" w:rsidP="005243B5">
            <w:pPr>
              <w:spacing w:after="0"/>
              <w:jc w:val="right"/>
              <w:rPr>
                <w:rFonts w:ascii="Times New Roman" w:hAnsi="Times New Roman" w:cs="Times New Roman"/>
                <w:sz w:val="18"/>
                <w:szCs w:val="18"/>
              </w:rPr>
            </w:pPr>
          </w:p>
        </w:tc>
      </w:tr>
      <w:tr w:rsidR="00EB2827" w:rsidRPr="00FF469B" w14:paraId="3AAE105B" w14:textId="77777777" w:rsidTr="005243B5">
        <w:tc>
          <w:tcPr>
            <w:tcW w:w="4353" w:type="dxa"/>
            <w:shd w:val="clear" w:color="auto" w:fill="F2F2F2"/>
          </w:tcPr>
          <w:p w14:paraId="4B33767D"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422 Postrojenja i oprema</w:t>
            </w:r>
          </w:p>
        </w:tc>
        <w:tc>
          <w:tcPr>
            <w:tcW w:w="1300" w:type="dxa"/>
            <w:shd w:val="clear" w:color="auto" w:fill="F2F2F2"/>
          </w:tcPr>
          <w:p w14:paraId="105568C3"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172.389,30</w:t>
            </w:r>
          </w:p>
        </w:tc>
        <w:tc>
          <w:tcPr>
            <w:tcW w:w="1300" w:type="dxa"/>
            <w:shd w:val="clear" w:color="auto" w:fill="F2F2F2"/>
          </w:tcPr>
          <w:p w14:paraId="37A0C207"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2D40616F"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111.217,02</w:t>
            </w:r>
          </w:p>
        </w:tc>
        <w:tc>
          <w:tcPr>
            <w:tcW w:w="960" w:type="dxa"/>
            <w:shd w:val="clear" w:color="auto" w:fill="F2F2F2"/>
          </w:tcPr>
          <w:p w14:paraId="19E69F77"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64,52%</w:t>
            </w:r>
          </w:p>
        </w:tc>
        <w:tc>
          <w:tcPr>
            <w:tcW w:w="960" w:type="dxa"/>
            <w:shd w:val="clear" w:color="auto" w:fill="F2F2F2"/>
          </w:tcPr>
          <w:p w14:paraId="3F805E4A" w14:textId="77777777" w:rsidR="00EB2827" w:rsidRPr="00FF469B" w:rsidRDefault="00EB2827" w:rsidP="005243B5">
            <w:pPr>
              <w:spacing w:after="0"/>
              <w:jc w:val="right"/>
              <w:rPr>
                <w:rFonts w:ascii="Times New Roman" w:hAnsi="Times New Roman" w:cs="Times New Roman"/>
                <w:sz w:val="18"/>
                <w:szCs w:val="18"/>
              </w:rPr>
            </w:pPr>
          </w:p>
        </w:tc>
      </w:tr>
      <w:tr w:rsidR="00EB2827" w14:paraId="748996FC" w14:textId="77777777" w:rsidTr="005243B5">
        <w:tc>
          <w:tcPr>
            <w:tcW w:w="4353" w:type="dxa"/>
          </w:tcPr>
          <w:p w14:paraId="42B633D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62F0D06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11.461,33</w:t>
            </w:r>
          </w:p>
        </w:tc>
        <w:tc>
          <w:tcPr>
            <w:tcW w:w="1300" w:type="dxa"/>
          </w:tcPr>
          <w:p w14:paraId="4B7893FA" w14:textId="77777777" w:rsidR="00EB2827" w:rsidRDefault="00EB2827" w:rsidP="005243B5">
            <w:pPr>
              <w:spacing w:after="0"/>
              <w:jc w:val="right"/>
              <w:rPr>
                <w:rFonts w:ascii="Times New Roman" w:hAnsi="Times New Roman" w:cs="Times New Roman"/>
                <w:sz w:val="18"/>
                <w:szCs w:val="18"/>
              </w:rPr>
            </w:pPr>
          </w:p>
        </w:tc>
        <w:tc>
          <w:tcPr>
            <w:tcW w:w="1300" w:type="dxa"/>
          </w:tcPr>
          <w:p w14:paraId="6BD1C85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814,66</w:t>
            </w:r>
          </w:p>
        </w:tc>
        <w:tc>
          <w:tcPr>
            <w:tcW w:w="960" w:type="dxa"/>
          </w:tcPr>
          <w:p w14:paraId="6A00A33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7,11%</w:t>
            </w:r>
          </w:p>
        </w:tc>
        <w:tc>
          <w:tcPr>
            <w:tcW w:w="960" w:type="dxa"/>
          </w:tcPr>
          <w:p w14:paraId="3582C342" w14:textId="77777777" w:rsidR="00EB2827" w:rsidRDefault="00EB2827" w:rsidP="005243B5">
            <w:pPr>
              <w:spacing w:after="0"/>
              <w:jc w:val="right"/>
              <w:rPr>
                <w:rFonts w:ascii="Times New Roman" w:hAnsi="Times New Roman" w:cs="Times New Roman"/>
                <w:sz w:val="18"/>
                <w:szCs w:val="18"/>
              </w:rPr>
            </w:pPr>
          </w:p>
        </w:tc>
      </w:tr>
      <w:tr w:rsidR="00EB2827" w14:paraId="7719251D" w14:textId="77777777" w:rsidTr="005243B5">
        <w:tc>
          <w:tcPr>
            <w:tcW w:w="4353" w:type="dxa"/>
          </w:tcPr>
          <w:p w14:paraId="5D7243D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4222 Komunikacijska oprema</w:t>
            </w:r>
          </w:p>
        </w:tc>
        <w:tc>
          <w:tcPr>
            <w:tcW w:w="1300" w:type="dxa"/>
          </w:tcPr>
          <w:p w14:paraId="03A1B0E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585,94</w:t>
            </w:r>
          </w:p>
        </w:tc>
        <w:tc>
          <w:tcPr>
            <w:tcW w:w="1300" w:type="dxa"/>
          </w:tcPr>
          <w:p w14:paraId="6D0B616E" w14:textId="77777777" w:rsidR="00EB2827" w:rsidRDefault="00EB2827" w:rsidP="005243B5">
            <w:pPr>
              <w:spacing w:after="0"/>
              <w:jc w:val="right"/>
              <w:rPr>
                <w:rFonts w:ascii="Times New Roman" w:hAnsi="Times New Roman" w:cs="Times New Roman"/>
                <w:sz w:val="18"/>
                <w:szCs w:val="18"/>
              </w:rPr>
            </w:pPr>
          </w:p>
        </w:tc>
        <w:tc>
          <w:tcPr>
            <w:tcW w:w="1300" w:type="dxa"/>
          </w:tcPr>
          <w:p w14:paraId="68A5B3E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7F41B0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ABEDC60" w14:textId="77777777" w:rsidR="00EB2827" w:rsidRDefault="00EB2827" w:rsidP="005243B5">
            <w:pPr>
              <w:spacing w:after="0"/>
              <w:jc w:val="right"/>
              <w:rPr>
                <w:rFonts w:ascii="Times New Roman" w:hAnsi="Times New Roman" w:cs="Times New Roman"/>
                <w:sz w:val="18"/>
                <w:szCs w:val="18"/>
              </w:rPr>
            </w:pPr>
          </w:p>
        </w:tc>
      </w:tr>
      <w:tr w:rsidR="00EB2827" w14:paraId="0AED16ED" w14:textId="77777777" w:rsidTr="005243B5">
        <w:tc>
          <w:tcPr>
            <w:tcW w:w="4353" w:type="dxa"/>
          </w:tcPr>
          <w:p w14:paraId="1AB1CC5D"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4223 Oprema za održavanje i zaštitu</w:t>
            </w:r>
          </w:p>
        </w:tc>
        <w:tc>
          <w:tcPr>
            <w:tcW w:w="1300" w:type="dxa"/>
          </w:tcPr>
          <w:p w14:paraId="31F9C4F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62.280,42</w:t>
            </w:r>
          </w:p>
        </w:tc>
        <w:tc>
          <w:tcPr>
            <w:tcW w:w="1300" w:type="dxa"/>
          </w:tcPr>
          <w:p w14:paraId="5605B52F" w14:textId="77777777" w:rsidR="00EB2827" w:rsidRDefault="00EB2827" w:rsidP="005243B5">
            <w:pPr>
              <w:spacing w:after="0"/>
              <w:jc w:val="right"/>
              <w:rPr>
                <w:rFonts w:ascii="Times New Roman" w:hAnsi="Times New Roman" w:cs="Times New Roman"/>
                <w:sz w:val="18"/>
                <w:szCs w:val="18"/>
              </w:rPr>
            </w:pPr>
          </w:p>
        </w:tc>
        <w:tc>
          <w:tcPr>
            <w:tcW w:w="1300" w:type="dxa"/>
          </w:tcPr>
          <w:p w14:paraId="34049F2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775,71</w:t>
            </w:r>
          </w:p>
        </w:tc>
        <w:tc>
          <w:tcPr>
            <w:tcW w:w="960" w:type="dxa"/>
          </w:tcPr>
          <w:p w14:paraId="305B1F5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1,25%</w:t>
            </w:r>
          </w:p>
        </w:tc>
        <w:tc>
          <w:tcPr>
            <w:tcW w:w="960" w:type="dxa"/>
          </w:tcPr>
          <w:p w14:paraId="32CD5971" w14:textId="77777777" w:rsidR="00EB2827" w:rsidRDefault="00EB2827" w:rsidP="005243B5">
            <w:pPr>
              <w:spacing w:after="0"/>
              <w:jc w:val="right"/>
              <w:rPr>
                <w:rFonts w:ascii="Times New Roman" w:hAnsi="Times New Roman" w:cs="Times New Roman"/>
                <w:sz w:val="18"/>
                <w:szCs w:val="18"/>
              </w:rPr>
            </w:pPr>
          </w:p>
        </w:tc>
      </w:tr>
      <w:tr w:rsidR="00EB2827" w14:paraId="7977FF0A" w14:textId="77777777" w:rsidTr="005243B5">
        <w:tc>
          <w:tcPr>
            <w:tcW w:w="4353" w:type="dxa"/>
          </w:tcPr>
          <w:p w14:paraId="4495318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4225 Instrumenti i uređaji</w:t>
            </w:r>
          </w:p>
        </w:tc>
        <w:tc>
          <w:tcPr>
            <w:tcW w:w="1300" w:type="dxa"/>
          </w:tcPr>
          <w:p w14:paraId="2A99E10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1.030,29</w:t>
            </w:r>
          </w:p>
        </w:tc>
        <w:tc>
          <w:tcPr>
            <w:tcW w:w="1300" w:type="dxa"/>
          </w:tcPr>
          <w:p w14:paraId="6C5BCE32" w14:textId="77777777" w:rsidR="00EB2827" w:rsidRDefault="00EB2827" w:rsidP="005243B5">
            <w:pPr>
              <w:spacing w:after="0"/>
              <w:jc w:val="right"/>
              <w:rPr>
                <w:rFonts w:ascii="Times New Roman" w:hAnsi="Times New Roman" w:cs="Times New Roman"/>
                <w:sz w:val="18"/>
                <w:szCs w:val="18"/>
              </w:rPr>
            </w:pPr>
          </w:p>
        </w:tc>
        <w:tc>
          <w:tcPr>
            <w:tcW w:w="1300" w:type="dxa"/>
          </w:tcPr>
          <w:p w14:paraId="1902348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4A5C2F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63424E3" w14:textId="77777777" w:rsidR="00EB2827" w:rsidRDefault="00EB2827" w:rsidP="005243B5">
            <w:pPr>
              <w:spacing w:after="0"/>
              <w:jc w:val="right"/>
              <w:rPr>
                <w:rFonts w:ascii="Times New Roman" w:hAnsi="Times New Roman" w:cs="Times New Roman"/>
                <w:sz w:val="18"/>
                <w:szCs w:val="18"/>
              </w:rPr>
            </w:pPr>
          </w:p>
        </w:tc>
      </w:tr>
      <w:tr w:rsidR="00EB2827" w14:paraId="403C5E9F" w14:textId="77777777" w:rsidTr="005243B5">
        <w:tc>
          <w:tcPr>
            <w:tcW w:w="4353" w:type="dxa"/>
          </w:tcPr>
          <w:p w14:paraId="0B80160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4BD9B38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51.998,49</w:t>
            </w:r>
          </w:p>
        </w:tc>
        <w:tc>
          <w:tcPr>
            <w:tcW w:w="1300" w:type="dxa"/>
          </w:tcPr>
          <w:p w14:paraId="79C92997" w14:textId="77777777" w:rsidR="00EB2827" w:rsidRDefault="00EB2827" w:rsidP="005243B5">
            <w:pPr>
              <w:spacing w:after="0"/>
              <w:jc w:val="right"/>
              <w:rPr>
                <w:rFonts w:ascii="Times New Roman" w:hAnsi="Times New Roman" w:cs="Times New Roman"/>
                <w:sz w:val="18"/>
                <w:szCs w:val="18"/>
              </w:rPr>
            </w:pPr>
          </w:p>
        </w:tc>
        <w:tc>
          <w:tcPr>
            <w:tcW w:w="1300" w:type="dxa"/>
          </w:tcPr>
          <w:p w14:paraId="354D871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104.358,55</w:t>
            </w:r>
          </w:p>
        </w:tc>
        <w:tc>
          <w:tcPr>
            <w:tcW w:w="960" w:type="dxa"/>
          </w:tcPr>
          <w:p w14:paraId="7A44FD6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200,70%</w:t>
            </w:r>
          </w:p>
        </w:tc>
        <w:tc>
          <w:tcPr>
            <w:tcW w:w="960" w:type="dxa"/>
          </w:tcPr>
          <w:p w14:paraId="43B98BFE" w14:textId="77777777" w:rsidR="00EB2827" w:rsidRDefault="00EB2827" w:rsidP="005243B5">
            <w:pPr>
              <w:spacing w:after="0"/>
              <w:jc w:val="right"/>
              <w:rPr>
                <w:rFonts w:ascii="Times New Roman" w:hAnsi="Times New Roman" w:cs="Times New Roman"/>
                <w:sz w:val="18"/>
                <w:szCs w:val="18"/>
              </w:rPr>
            </w:pPr>
          </w:p>
        </w:tc>
      </w:tr>
      <w:tr w:rsidR="00EB2827" w14:paraId="58889871" w14:textId="77777777" w:rsidTr="005243B5">
        <w:tc>
          <w:tcPr>
            <w:tcW w:w="4353" w:type="dxa"/>
          </w:tcPr>
          <w:p w14:paraId="6706E150"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0DFE94F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45.032,83</w:t>
            </w:r>
          </w:p>
        </w:tc>
        <w:tc>
          <w:tcPr>
            <w:tcW w:w="1300" w:type="dxa"/>
          </w:tcPr>
          <w:p w14:paraId="7AA514C7" w14:textId="77777777" w:rsidR="00EB2827" w:rsidRDefault="00EB2827" w:rsidP="005243B5">
            <w:pPr>
              <w:spacing w:after="0"/>
              <w:jc w:val="right"/>
              <w:rPr>
                <w:rFonts w:ascii="Times New Roman" w:hAnsi="Times New Roman" w:cs="Times New Roman"/>
                <w:sz w:val="18"/>
                <w:szCs w:val="18"/>
              </w:rPr>
            </w:pPr>
          </w:p>
        </w:tc>
        <w:tc>
          <w:tcPr>
            <w:tcW w:w="1300" w:type="dxa"/>
          </w:tcPr>
          <w:p w14:paraId="2A1B02B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5.268,10</w:t>
            </w:r>
          </w:p>
        </w:tc>
        <w:tc>
          <w:tcPr>
            <w:tcW w:w="960" w:type="dxa"/>
          </w:tcPr>
          <w:p w14:paraId="6943FA0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11,70%</w:t>
            </w:r>
          </w:p>
        </w:tc>
        <w:tc>
          <w:tcPr>
            <w:tcW w:w="960" w:type="dxa"/>
          </w:tcPr>
          <w:p w14:paraId="6FDBA652" w14:textId="77777777" w:rsidR="00EB2827" w:rsidRDefault="00EB2827" w:rsidP="005243B5">
            <w:pPr>
              <w:spacing w:after="0"/>
              <w:jc w:val="right"/>
              <w:rPr>
                <w:rFonts w:ascii="Times New Roman" w:hAnsi="Times New Roman" w:cs="Times New Roman"/>
                <w:sz w:val="18"/>
                <w:szCs w:val="18"/>
              </w:rPr>
            </w:pPr>
          </w:p>
        </w:tc>
      </w:tr>
      <w:tr w:rsidR="00EB2827" w:rsidRPr="00FF469B" w14:paraId="0B0BA8B8" w14:textId="77777777" w:rsidTr="005243B5">
        <w:tc>
          <w:tcPr>
            <w:tcW w:w="4353" w:type="dxa"/>
            <w:shd w:val="clear" w:color="auto" w:fill="DDEBF7"/>
          </w:tcPr>
          <w:p w14:paraId="0B4CFC3F"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lastRenderedPageBreak/>
              <w:t>45 Rashodi za dodatna ulaganja na nefinancijskoj imovini</w:t>
            </w:r>
          </w:p>
        </w:tc>
        <w:tc>
          <w:tcPr>
            <w:tcW w:w="1300" w:type="dxa"/>
            <w:shd w:val="clear" w:color="auto" w:fill="DDEBF7"/>
          </w:tcPr>
          <w:p w14:paraId="2375C485"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52.332,34</w:t>
            </w:r>
          </w:p>
        </w:tc>
        <w:tc>
          <w:tcPr>
            <w:tcW w:w="1300" w:type="dxa"/>
            <w:shd w:val="clear" w:color="auto" w:fill="DDEBF7"/>
          </w:tcPr>
          <w:p w14:paraId="7800EEAA"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130.795,31</w:t>
            </w:r>
          </w:p>
        </w:tc>
        <w:tc>
          <w:tcPr>
            <w:tcW w:w="1300" w:type="dxa"/>
            <w:shd w:val="clear" w:color="auto" w:fill="DDEBF7"/>
          </w:tcPr>
          <w:p w14:paraId="56D0F37B"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29.076,26</w:t>
            </w:r>
          </w:p>
        </w:tc>
        <w:tc>
          <w:tcPr>
            <w:tcW w:w="960" w:type="dxa"/>
            <w:shd w:val="clear" w:color="auto" w:fill="DDEBF7"/>
          </w:tcPr>
          <w:p w14:paraId="29199C1D"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55,56%</w:t>
            </w:r>
          </w:p>
        </w:tc>
        <w:tc>
          <w:tcPr>
            <w:tcW w:w="960" w:type="dxa"/>
            <w:shd w:val="clear" w:color="auto" w:fill="DDEBF7"/>
          </w:tcPr>
          <w:p w14:paraId="5686C3A0"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22,23%</w:t>
            </w:r>
          </w:p>
        </w:tc>
      </w:tr>
      <w:tr w:rsidR="00EB2827" w:rsidRPr="00FF469B" w14:paraId="1A5128FA" w14:textId="77777777" w:rsidTr="005243B5">
        <w:tc>
          <w:tcPr>
            <w:tcW w:w="4353" w:type="dxa"/>
            <w:shd w:val="clear" w:color="auto" w:fill="F2F2F2"/>
          </w:tcPr>
          <w:p w14:paraId="59545B48" w14:textId="77777777" w:rsidR="00EB2827" w:rsidRPr="00FF469B" w:rsidRDefault="00EB2827" w:rsidP="005243B5">
            <w:pPr>
              <w:spacing w:after="0"/>
              <w:rPr>
                <w:rFonts w:ascii="Times New Roman" w:hAnsi="Times New Roman" w:cs="Times New Roman"/>
                <w:sz w:val="18"/>
                <w:szCs w:val="18"/>
              </w:rPr>
            </w:pPr>
            <w:r w:rsidRPr="00FF469B">
              <w:rPr>
                <w:rFonts w:ascii="Times New Roman" w:hAnsi="Times New Roman" w:cs="Times New Roman"/>
                <w:sz w:val="18"/>
                <w:szCs w:val="18"/>
              </w:rPr>
              <w:t>451 Dodatna ulaganja na građevinskim objektima</w:t>
            </w:r>
          </w:p>
        </w:tc>
        <w:tc>
          <w:tcPr>
            <w:tcW w:w="1300" w:type="dxa"/>
            <w:shd w:val="clear" w:color="auto" w:fill="F2F2F2"/>
          </w:tcPr>
          <w:p w14:paraId="143EBB17"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52.332,34</w:t>
            </w:r>
          </w:p>
        </w:tc>
        <w:tc>
          <w:tcPr>
            <w:tcW w:w="1300" w:type="dxa"/>
            <w:shd w:val="clear" w:color="auto" w:fill="F2F2F2"/>
          </w:tcPr>
          <w:p w14:paraId="459C2457" w14:textId="77777777" w:rsidR="00EB2827" w:rsidRPr="00FF469B" w:rsidRDefault="00EB2827" w:rsidP="005243B5">
            <w:pPr>
              <w:spacing w:after="0"/>
              <w:jc w:val="right"/>
              <w:rPr>
                <w:rFonts w:ascii="Times New Roman" w:hAnsi="Times New Roman" w:cs="Times New Roman"/>
                <w:sz w:val="18"/>
                <w:szCs w:val="18"/>
              </w:rPr>
            </w:pPr>
          </w:p>
        </w:tc>
        <w:tc>
          <w:tcPr>
            <w:tcW w:w="1300" w:type="dxa"/>
            <w:shd w:val="clear" w:color="auto" w:fill="F2F2F2"/>
          </w:tcPr>
          <w:p w14:paraId="122B0649"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29.076,26</w:t>
            </w:r>
          </w:p>
        </w:tc>
        <w:tc>
          <w:tcPr>
            <w:tcW w:w="960" w:type="dxa"/>
            <w:shd w:val="clear" w:color="auto" w:fill="F2F2F2"/>
          </w:tcPr>
          <w:p w14:paraId="179CC87B" w14:textId="77777777" w:rsidR="00EB2827" w:rsidRPr="00FF469B" w:rsidRDefault="00EB2827" w:rsidP="005243B5">
            <w:pPr>
              <w:spacing w:after="0"/>
              <w:jc w:val="right"/>
              <w:rPr>
                <w:rFonts w:ascii="Times New Roman" w:hAnsi="Times New Roman" w:cs="Times New Roman"/>
                <w:sz w:val="18"/>
                <w:szCs w:val="18"/>
              </w:rPr>
            </w:pPr>
            <w:r w:rsidRPr="00FF469B">
              <w:rPr>
                <w:rFonts w:ascii="Times New Roman" w:hAnsi="Times New Roman" w:cs="Times New Roman"/>
                <w:sz w:val="18"/>
                <w:szCs w:val="18"/>
              </w:rPr>
              <w:t>55,56%</w:t>
            </w:r>
          </w:p>
        </w:tc>
        <w:tc>
          <w:tcPr>
            <w:tcW w:w="960" w:type="dxa"/>
            <w:shd w:val="clear" w:color="auto" w:fill="F2F2F2"/>
          </w:tcPr>
          <w:p w14:paraId="74C3E5BB" w14:textId="77777777" w:rsidR="00EB2827" w:rsidRPr="00FF469B" w:rsidRDefault="00EB2827" w:rsidP="005243B5">
            <w:pPr>
              <w:spacing w:after="0"/>
              <w:jc w:val="right"/>
              <w:rPr>
                <w:rFonts w:ascii="Times New Roman" w:hAnsi="Times New Roman" w:cs="Times New Roman"/>
                <w:sz w:val="18"/>
                <w:szCs w:val="18"/>
              </w:rPr>
            </w:pPr>
          </w:p>
        </w:tc>
      </w:tr>
      <w:tr w:rsidR="00EB2827" w14:paraId="4AB4561E" w14:textId="77777777" w:rsidTr="005243B5">
        <w:tc>
          <w:tcPr>
            <w:tcW w:w="4353" w:type="dxa"/>
          </w:tcPr>
          <w:p w14:paraId="369DC3F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5D7440C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52.332,34</w:t>
            </w:r>
          </w:p>
        </w:tc>
        <w:tc>
          <w:tcPr>
            <w:tcW w:w="1300" w:type="dxa"/>
          </w:tcPr>
          <w:p w14:paraId="4FE544BE" w14:textId="77777777" w:rsidR="00EB2827" w:rsidRDefault="00EB2827" w:rsidP="005243B5">
            <w:pPr>
              <w:spacing w:after="0"/>
              <w:jc w:val="right"/>
              <w:rPr>
                <w:rFonts w:ascii="Times New Roman" w:hAnsi="Times New Roman" w:cs="Times New Roman"/>
                <w:sz w:val="18"/>
                <w:szCs w:val="18"/>
              </w:rPr>
            </w:pPr>
          </w:p>
        </w:tc>
        <w:tc>
          <w:tcPr>
            <w:tcW w:w="1300" w:type="dxa"/>
          </w:tcPr>
          <w:p w14:paraId="298B06F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29.076,26</w:t>
            </w:r>
          </w:p>
        </w:tc>
        <w:tc>
          <w:tcPr>
            <w:tcW w:w="960" w:type="dxa"/>
          </w:tcPr>
          <w:p w14:paraId="5595FDD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55,56%</w:t>
            </w:r>
          </w:p>
        </w:tc>
        <w:tc>
          <w:tcPr>
            <w:tcW w:w="960" w:type="dxa"/>
          </w:tcPr>
          <w:p w14:paraId="76378348" w14:textId="77777777" w:rsidR="00EB2827" w:rsidRDefault="00EB2827" w:rsidP="005243B5">
            <w:pPr>
              <w:spacing w:after="0"/>
              <w:jc w:val="right"/>
              <w:rPr>
                <w:rFonts w:ascii="Times New Roman" w:hAnsi="Times New Roman" w:cs="Times New Roman"/>
                <w:sz w:val="18"/>
                <w:szCs w:val="18"/>
              </w:rPr>
            </w:pPr>
          </w:p>
        </w:tc>
      </w:tr>
      <w:tr w:rsidR="00EB2827" w:rsidRPr="00FF469B" w14:paraId="11F94BD9" w14:textId="77777777" w:rsidTr="005243B5">
        <w:tc>
          <w:tcPr>
            <w:tcW w:w="4353" w:type="dxa"/>
            <w:shd w:val="clear" w:color="auto" w:fill="505050"/>
          </w:tcPr>
          <w:p w14:paraId="0358AB92" w14:textId="77777777" w:rsidR="00EB2827" w:rsidRPr="00FF469B" w:rsidRDefault="00EB2827" w:rsidP="005243B5">
            <w:pPr>
              <w:spacing w:after="0"/>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UKUPNO RASHODI</w:t>
            </w:r>
          </w:p>
        </w:tc>
        <w:tc>
          <w:tcPr>
            <w:tcW w:w="1300" w:type="dxa"/>
            <w:shd w:val="clear" w:color="auto" w:fill="505050"/>
          </w:tcPr>
          <w:p w14:paraId="7BBABE60"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1.305.507,24</w:t>
            </w:r>
          </w:p>
        </w:tc>
        <w:tc>
          <w:tcPr>
            <w:tcW w:w="1300" w:type="dxa"/>
            <w:shd w:val="clear" w:color="auto" w:fill="505050"/>
          </w:tcPr>
          <w:p w14:paraId="46266DDF"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1.582.210,24</w:t>
            </w:r>
          </w:p>
        </w:tc>
        <w:tc>
          <w:tcPr>
            <w:tcW w:w="1300" w:type="dxa"/>
            <w:shd w:val="clear" w:color="auto" w:fill="505050"/>
          </w:tcPr>
          <w:p w14:paraId="4B51EDBC"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1.191.055,89</w:t>
            </w:r>
          </w:p>
        </w:tc>
        <w:tc>
          <w:tcPr>
            <w:tcW w:w="960" w:type="dxa"/>
            <w:shd w:val="clear" w:color="auto" w:fill="505050"/>
          </w:tcPr>
          <w:p w14:paraId="211A2A74"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91,23%</w:t>
            </w:r>
          </w:p>
        </w:tc>
        <w:tc>
          <w:tcPr>
            <w:tcW w:w="960" w:type="dxa"/>
            <w:shd w:val="clear" w:color="auto" w:fill="505050"/>
          </w:tcPr>
          <w:p w14:paraId="03DB5FDD"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75,28%</w:t>
            </w:r>
          </w:p>
        </w:tc>
      </w:tr>
    </w:tbl>
    <w:p w14:paraId="23DF7DE7" w14:textId="77777777" w:rsidR="00EB2827" w:rsidRDefault="00EB2827" w:rsidP="00EB2827">
      <w:pPr>
        <w:spacing w:after="0"/>
        <w:rPr>
          <w:rFonts w:ascii="Times New Roman" w:hAnsi="Times New Roman" w:cs="Times New Roman"/>
          <w:sz w:val="18"/>
          <w:szCs w:val="18"/>
        </w:rPr>
      </w:pPr>
    </w:p>
    <w:p w14:paraId="4FEDD7FD" w14:textId="77777777" w:rsidR="00EB2827" w:rsidRDefault="00EB2827" w:rsidP="00EB2827">
      <w:pPr>
        <w:spacing w:after="0"/>
        <w:rPr>
          <w:rFonts w:ascii="Times New Roman" w:hAnsi="Times New Roman" w:cs="Times New Roman"/>
          <w:sz w:val="18"/>
          <w:szCs w:val="18"/>
        </w:rPr>
      </w:pPr>
    </w:p>
    <w:p w14:paraId="7283F347" w14:textId="77777777" w:rsidR="00EB2827" w:rsidRPr="00DD314F" w:rsidRDefault="00EB2827" w:rsidP="00EB2827">
      <w:pPr>
        <w:spacing w:after="0"/>
        <w:rPr>
          <w:rFonts w:ascii="Cambria" w:hAnsi="Cambria" w:cs="Times New Roman"/>
          <w:b/>
          <w:bCs/>
          <w:sz w:val="20"/>
          <w:szCs w:val="20"/>
        </w:rPr>
      </w:pPr>
      <w:r w:rsidRPr="00DD314F">
        <w:rPr>
          <w:rFonts w:ascii="Cambria" w:hAnsi="Cambria" w:cs="Times New Roman"/>
          <w:b/>
          <w:bCs/>
          <w:sz w:val="20"/>
          <w:szCs w:val="20"/>
        </w:rPr>
        <w:t>PRIHODI I RASHODI PREMA IZVORIMA FINANCIRANJA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EB2827" w:rsidRPr="00FF469B" w14:paraId="6745C816" w14:textId="77777777" w:rsidTr="005243B5">
        <w:tc>
          <w:tcPr>
            <w:tcW w:w="4353" w:type="dxa"/>
            <w:shd w:val="clear" w:color="auto" w:fill="505050"/>
          </w:tcPr>
          <w:p w14:paraId="4B18D9FC"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IZVOR I OPIS IZVORA</w:t>
            </w:r>
          </w:p>
        </w:tc>
        <w:tc>
          <w:tcPr>
            <w:tcW w:w="1300" w:type="dxa"/>
            <w:shd w:val="clear" w:color="auto" w:fill="505050"/>
          </w:tcPr>
          <w:p w14:paraId="136F87AB"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GODIŠNJI IZVJEŠTAJ O IZVRŠENJU ZA 2023.G.</w:t>
            </w:r>
          </w:p>
        </w:tc>
        <w:tc>
          <w:tcPr>
            <w:tcW w:w="1300" w:type="dxa"/>
            <w:shd w:val="clear" w:color="auto" w:fill="505050"/>
          </w:tcPr>
          <w:p w14:paraId="38B46CE9"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II. IZMJENE I DOPUNE PRORAČUNA OPĆINE ŠODOLOVCI ZA 2024.G.</w:t>
            </w:r>
          </w:p>
        </w:tc>
        <w:tc>
          <w:tcPr>
            <w:tcW w:w="1300" w:type="dxa"/>
            <w:shd w:val="clear" w:color="auto" w:fill="505050"/>
          </w:tcPr>
          <w:p w14:paraId="7CC2EC8D"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GODIŠNJI IZVJEŠTAJ O IZVRŠENJU ZA 2024.G.</w:t>
            </w:r>
          </w:p>
        </w:tc>
        <w:tc>
          <w:tcPr>
            <w:tcW w:w="960" w:type="dxa"/>
            <w:shd w:val="clear" w:color="auto" w:fill="505050"/>
          </w:tcPr>
          <w:p w14:paraId="5CF9C91E"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INDEKS 4/2</w:t>
            </w:r>
          </w:p>
        </w:tc>
        <w:tc>
          <w:tcPr>
            <w:tcW w:w="960" w:type="dxa"/>
            <w:shd w:val="clear" w:color="auto" w:fill="505050"/>
          </w:tcPr>
          <w:p w14:paraId="75A57350"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INDEKS 4/3</w:t>
            </w:r>
          </w:p>
        </w:tc>
      </w:tr>
      <w:tr w:rsidR="00EB2827" w:rsidRPr="00FF469B" w14:paraId="57C4E51C" w14:textId="77777777" w:rsidTr="005243B5">
        <w:tc>
          <w:tcPr>
            <w:tcW w:w="4353" w:type="dxa"/>
            <w:shd w:val="clear" w:color="auto" w:fill="505050"/>
          </w:tcPr>
          <w:p w14:paraId="7B19CFED"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284AB26E"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4ABFF33"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56A2E2D"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357A6EB5"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60" w:type="dxa"/>
            <w:shd w:val="clear" w:color="auto" w:fill="505050"/>
          </w:tcPr>
          <w:p w14:paraId="34F5E0FC"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EB2827" w:rsidRPr="00FF469B" w14:paraId="63F3A871" w14:textId="77777777" w:rsidTr="005243B5">
        <w:tc>
          <w:tcPr>
            <w:tcW w:w="4353" w:type="dxa"/>
            <w:shd w:val="clear" w:color="auto" w:fill="FFE699"/>
          </w:tcPr>
          <w:p w14:paraId="37963A8A" w14:textId="77777777" w:rsidR="00EB2827" w:rsidRPr="00FF469B" w:rsidRDefault="00EB2827" w:rsidP="005243B5">
            <w:pPr>
              <w:spacing w:after="0"/>
              <w:rPr>
                <w:rFonts w:ascii="Times New Roman" w:hAnsi="Times New Roman" w:cs="Times New Roman"/>
                <w:b/>
                <w:sz w:val="16"/>
                <w:szCs w:val="18"/>
              </w:rPr>
            </w:pPr>
            <w:r w:rsidRPr="00FF469B">
              <w:rPr>
                <w:rFonts w:ascii="Times New Roman" w:hAnsi="Times New Roman" w:cs="Times New Roman"/>
                <w:b/>
                <w:sz w:val="16"/>
                <w:szCs w:val="18"/>
              </w:rPr>
              <w:t>1 OPĆI PRIHODI I PRIMICI</w:t>
            </w:r>
          </w:p>
        </w:tc>
        <w:tc>
          <w:tcPr>
            <w:tcW w:w="1300" w:type="dxa"/>
            <w:shd w:val="clear" w:color="auto" w:fill="FFE699"/>
          </w:tcPr>
          <w:p w14:paraId="19509208"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574.911,91</w:t>
            </w:r>
          </w:p>
        </w:tc>
        <w:tc>
          <w:tcPr>
            <w:tcW w:w="1300" w:type="dxa"/>
            <w:shd w:val="clear" w:color="auto" w:fill="FFE699"/>
          </w:tcPr>
          <w:p w14:paraId="42FF04D6"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707.556,35</w:t>
            </w:r>
          </w:p>
        </w:tc>
        <w:tc>
          <w:tcPr>
            <w:tcW w:w="1300" w:type="dxa"/>
            <w:shd w:val="clear" w:color="auto" w:fill="FFE699"/>
          </w:tcPr>
          <w:p w14:paraId="4C696DF8"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532.812,73</w:t>
            </w:r>
          </w:p>
        </w:tc>
        <w:tc>
          <w:tcPr>
            <w:tcW w:w="960" w:type="dxa"/>
            <w:shd w:val="clear" w:color="auto" w:fill="FFE699"/>
          </w:tcPr>
          <w:p w14:paraId="03AC8FF9"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92,68%</w:t>
            </w:r>
          </w:p>
        </w:tc>
        <w:tc>
          <w:tcPr>
            <w:tcW w:w="960" w:type="dxa"/>
            <w:shd w:val="clear" w:color="auto" w:fill="FFE699"/>
          </w:tcPr>
          <w:p w14:paraId="0E1C04DF"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75,30%</w:t>
            </w:r>
          </w:p>
        </w:tc>
      </w:tr>
      <w:tr w:rsidR="00EB2827" w14:paraId="6390AF47" w14:textId="77777777" w:rsidTr="005243B5">
        <w:tc>
          <w:tcPr>
            <w:tcW w:w="4353" w:type="dxa"/>
          </w:tcPr>
          <w:p w14:paraId="1591D13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11 PRIHODI OD POREZA</w:t>
            </w:r>
          </w:p>
        </w:tc>
        <w:tc>
          <w:tcPr>
            <w:tcW w:w="1300" w:type="dxa"/>
          </w:tcPr>
          <w:p w14:paraId="16130BF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248.601,24</w:t>
            </w:r>
          </w:p>
        </w:tc>
        <w:tc>
          <w:tcPr>
            <w:tcW w:w="1300" w:type="dxa"/>
          </w:tcPr>
          <w:p w14:paraId="73BF8B7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383.058,70</w:t>
            </w:r>
          </w:p>
        </w:tc>
        <w:tc>
          <w:tcPr>
            <w:tcW w:w="1300" w:type="dxa"/>
          </w:tcPr>
          <w:p w14:paraId="1655B0D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209.484,97</w:t>
            </w:r>
          </w:p>
        </w:tc>
        <w:tc>
          <w:tcPr>
            <w:tcW w:w="960" w:type="dxa"/>
          </w:tcPr>
          <w:p w14:paraId="706EF25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84,27%</w:t>
            </w:r>
          </w:p>
        </w:tc>
        <w:tc>
          <w:tcPr>
            <w:tcW w:w="960" w:type="dxa"/>
          </w:tcPr>
          <w:p w14:paraId="6B52D3B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54,69%</w:t>
            </w:r>
          </w:p>
        </w:tc>
      </w:tr>
      <w:tr w:rsidR="00EB2827" w14:paraId="7240D21D" w14:textId="77777777" w:rsidTr="005243B5">
        <w:tc>
          <w:tcPr>
            <w:tcW w:w="4353" w:type="dxa"/>
          </w:tcPr>
          <w:p w14:paraId="40A11F9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12 PRIHODI OD FINANCIJSKE IMOVINE</w:t>
            </w:r>
          </w:p>
        </w:tc>
        <w:tc>
          <w:tcPr>
            <w:tcW w:w="1300" w:type="dxa"/>
          </w:tcPr>
          <w:p w14:paraId="0046CEA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31,38</w:t>
            </w:r>
          </w:p>
        </w:tc>
        <w:tc>
          <w:tcPr>
            <w:tcW w:w="1300" w:type="dxa"/>
          </w:tcPr>
          <w:p w14:paraId="3772F03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505,23</w:t>
            </w:r>
          </w:p>
        </w:tc>
        <w:tc>
          <w:tcPr>
            <w:tcW w:w="1300" w:type="dxa"/>
          </w:tcPr>
          <w:p w14:paraId="4F75C75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30,22</w:t>
            </w:r>
          </w:p>
        </w:tc>
        <w:tc>
          <w:tcPr>
            <w:tcW w:w="960" w:type="dxa"/>
          </w:tcPr>
          <w:p w14:paraId="746C612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96,30%</w:t>
            </w:r>
          </w:p>
        </w:tc>
        <w:tc>
          <w:tcPr>
            <w:tcW w:w="960" w:type="dxa"/>
          </w:tcPr>
          <w:p w14:paraId="7CD77F6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5,98%</w:t>
            </w:r>
          </w:p>
        </w:tc>
      </w:tr>
      <w:tr w:rsidR="00EB2827" w14:paraId="1E7988A0" w14:textId="77777777" w:rsidTr="005243B5">
        <w:tc>
          <w:tcPr>
            <w:tcW w:w="4353" w:type="dxa"/>
          </w:tcPr>
          <w:p w14:paraId="3BC98810"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13 PRIHODI OD NEFINANCIJSKE IMOVINE</w:t>
            </w:r>
          </w:p>
        </w:tc>
        <w:tc>
          <w:tcPr>
            <w:tcW w:w="1300" w:type="dxa"/>
          </w:tcPr>
          <w:p w14:paraId="3D75AC7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24.354,29</w:t>
            </w:r>
          </w:p>
        </w:tc>
        <w:tc>
          <w:tcPr>
            <w:tcW w:w="1300" w:type="dxa"/>
          </w:tcPr>
          <w:p w14:paraId="66657B1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16.999,18</w:t>
            </w:r>
          </w:p>
        </w:tc>
        <w:tc>
          <w:tcPr>
            <w:tcW w:w="1300" w:type="dxa"/>
          </w:tcPr>
          <w:p w14:paraId="5E2EF2F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16.304,25</w:t>
            </w:r>
          </w:p>
        </w:tc>
        <w:tc>
          <w:tcPr>
            <w:tcW w:w="960" w:type="dxa"/>
          </w:tcPr>
          <w:p w14:paraId="4A2D06D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66,95%</w:t>
            </w:r>
          </w:p>
        </w:tc>
        <w:tc>
          <w:tcPr>
            <w:tcW w:w="960" w:type="dxa"/>
          </w:tcPr>
          <w:p w14:paraId="3C6C36A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95,91%</w:t>
            </w:r>
          </w:p>
        </w:tc>
      </w:tr>
      <w:tr w:rsidR="00EB2827" w14:paraId="5CC2B09E" w14:textId="77777777" w:rsidTr="005243B5">
        <w:tc>
          <w:tcPr>
            <w:tcW w:w="4353" w:type="dxa"/>
          </w:tcPr>
          <w:p w14:paraId="377B217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19 PRIHODI OD FISKALNOG IZRAVNANJA</w:t>
            </w:r>
          </w:p>
        </w:tc>
        <w:tc>
          <w:tcPr>
            <w:tcW w:w="1300" w:type="dxa"/>
          </w:tcPr>
          <w:p w14:paraId="09BEB23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301.925,00</w:t>
            </w:r>
          </w:p>
        </w:tc>
        <w:tc>
          <w:tcPr>
            <w:tcW w:w="1300" w:type="dxa"/>
          </w:tcPr>
          <w:p w14:paraId="73C68F8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306.993,24</w:t>
            </w:r>
          </w:p>
        </w:tc>
        <w:tc>
          <w:tcPr>
            <w:tcW w:w="1300" w:type="dxa"/>
          </w:tcPr>
          <w:p w14:paraId="237C77A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306.993,29</w:t>
            </w:r>
          </w:p>
        </w:tc>
        <w:tc>
          <w:tcPr>
            <w:tcW w:w="960" w:type="dxa"/>
          </w:tcPr>
          <w:p w14:paraId="7906D3D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101,68%</w:t>
            </w:r>
          </w:p>
        </w:tc>
        <w:tc>
          <w:tcPr>
            <w:tcW w:w="960" w:type="dxa"/>
          </w:tcPr>
          <w:p w14:paraId="15FB178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rsidRPr="00FF469B" w14:paraId="5C982065" w14:textId="77777777" w:rsidTr="005243B5">
        <w:tc>
          <w:tcPr>
            <w:tcW w:w="4353" w:type="dxa"/>
            <w:shd w:val="clear" w:color="auto" w:fill="FFE699"/>
          </w:tcPr>
          <w:p w14:paraId="33FE9309" w14:textId="77777777" w:rsidR="00EB2827" w:rsidRPr="00FF469B" w:rsidRDefault="00EB2827" w:rsidP="005243B5">
            <w:pPr>
              <w:spacing w:after="0"/>
              <w:rPr>
                <w:rFonts w:ascii="Times New Roman" w:hAnsi="Times New Roman" w:cs="Times New Roman"/>
                <w:b/>
                <w:sz w:val="16"/>
                <w:szCs w:val="18"/>
              </w:rPr>
            </w:pPr>
            <w:r w:rsidRPr="00FF469B">
              <w:rPr>
                <w:rFonts w:ascii="Times New Roman" w:hAnsi="Times New Roman" w:cs="Times New Roman"/>
                <w:b/>
                <w:sz w:val="16"/>
                <w:szCs w:val="18"/>
              </w:rPr>
              <w:t>4 PRIHODI ZA POSEBNE NAMJENE</w:t>
            </w:r>
          </w:p>
        </w:tc>
        <w:tc>
          <w:tcPr>
            <w:tcW w:w="1300" w:type="dxa"/>
            <w:shd w:val="clear" w:color="auto" w:fill="FFE699"/>
          </w:tcPr>
          <w:p w14:paraId="485BA0DA"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135.430,32</w:t>
            </w:r>
          </w:p>
        </w:tc>
        <w:tc>
          <w:tcPr>
            <w:tcW w:w="1300" w:type="dxa"/>
            <w:shd w:val="clear" w:color="auto" w:fill="FFE699"/>
          </w:tcPr>
          <w:p w14:paraId="7E36AA33"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138.203,60</w:t>
            </w:r>
          </w:p>
        </w:tc>
        <w:tc>
          <w:tcPr>
            <w:tcW w:w="1300" w:type="dxa"/>
            <w:shd w:val="clear" w:color="auto" w:fill="FFE699"/>
          </w:tcPr>
          <w:p w14:paraId="122C7305"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132.807,25</w:t>
            </w:r>
          </w:p>
        </w:tc>
        <w:tc>
          <w:tcPr>
            <w:tcW w:w="960" w:type="dxa"/>
            <w:shd w:val="clear" w:color="auto" w:fill="FFE699"/>
          </w:tcPr>
          <w:p w14:paraId="4E455078"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98,06%</w:t>
            </w:r>
          </w:p>
        </w:tc>
        <w:tc>
          <w:tcPr>
            <w:tcW w:w="960" w:type="dxa"/>
            <w:shd w:val="clear" w:color="auto" w:fill="FFE699"/>
          </w:tcPr>
          <w:p w14:paraId="542CFAA3"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96,10%</w:t>
            </w:r>
          </w:p>
        </w:tc>
      </w:tr>
      <w:tr w:rsidR="00EB2827" w14:paraId="13CFBB23" w14:textId="77777777" w:rsidTr="005243B5">
        <w:tc>
          <w:tcPr>
            <w:tcW w:w="4353" w:type="dxa"/>
          </w:tcPr>
          <w:p w14:paraId="531FB31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41 KOMUNALNA NAKNADA</w:t>
            </w:r>
          </w:p>
        </w:tc>
        <w:tc>
          <w:tcPr>
            <w:tcW w:w="1300" w:type="dxa"/>
          </w:tcPr>
          <w:p w14:paraId="0226182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14.741,52</w:t>
            </w:r>
          </w:p>
        </w:tc>
        <w:tc>
          <w:tcPr>
            <w:tcW w:w="1300" w:type="dxa"/>
          </w:tcPr>
          <w:p w14:paraId="0A795CC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6CE7D74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16.855,01</w:t>
            </w:r>
          </w:p>
        </w:tc>
        <w:tc>
          <w:tcPr>
            <w:tcW w:w="960" w:type="dxa"/>
          </w:tcPr>
          <w:p w14:paraId="153B22C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114,34%</w:t>
            </w:r>
          </w:p>
        </w:tc>
        <w:tc>
          <w:tcPr>
            <w:tcW w:w="960" w:type="dxa"/>
          </w:tcPr>
          <w:p w14:paraId="18B2861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96,31%</w:t>
            </w:r>
          </w:p>
        </w:tc>
      </w:tr>
      <w:tr w:rsidR="00EB2827" w14:paraId="76CC7E7F" w14:textId="77777777" w:rsidTr="005243B5">
        <w:tc>
          <w:tcPr>
            <w:tcW w:w="4353" w:type="dxa"/>
          </w:tcPr>
          <w:p w14:paraId="234AF4D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 KOMUNALNI DOPRINOS</w:t>
            </w:r>
          </w:p>
        </w:tc>
        <w:tc>
          <w:tcPr>
            <w:tcW w:w="1300" w:type="dxa"/>
          </w:tcPr>
          <w:p w14:paraId="0D9F049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1.244,04</w:t>
            </w:r>
          </w:p>
        </w:tc>
        <w:tc>
          <w:tcPr>
            <w:tcW w:w="1300" w:type="dxa"/>
          </w:tcPr>
          <w:p w14:paraId="287FE8B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2.371,54</w:t>
            </w:r>
          </w:p>
        </w:tc>
        <w:tc>
          <w:tcPr>
            <w:tcW w:w="1300" w:type="dxa"/>
          </w:tcPr>
          <w:p w14:paraId="4E0EFEA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2.371,54</w:t>
            </w:r>
          </w:p>
        </w:tc>
        <w:tc>
          <w:tcPr>
            <w:tcW w:w="960" w:type="dxa"/>
          </w:tcPr>
          <w:p w14:paraId="304D496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190,63%</w:t>
            </w:r>
          </w:p>
        </w:tc>
        <w:tc>
          <w:tcPr>
            <w:tcW w:w="960" w:type="dxa"/>
          </w:tcPr>
          <w:p w14:paraId="2004E4D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14:paraId="4FB025EA" w14:textId="77777777" w:rsidTr="005243B5">
        <w:tc>
          <w:tcPr>
            <w:tcW w:w="4353" w:type="dxa"/>
          </w:tcPr>
          <w:p w14:paraId="1E1DBF4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43 ŠUMSKI DOPRINOS</w:t>
            </w:r>
          </w:p>
        </w:tc>
        <w:tc>
          <w:tcPr>
            <w:tcW w:w="1300" w:type="dxa"/>
          </w:tcPr>
          <w:p w14:paraId="763FEB6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32.340,38</w:t>
            </w:r>
          </w:p>
        </w:tc>
        <w:tc>
          <w:tcPr>
            <w:tcW w:w="1300" w:type="dxa"/>
          </w:tcPr>
          <w:p w14:paraId="0D3765E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7.412,36</w:t>
            </w:r>
          </w:p>
        </w:tc>
        <w:tc>
          <w:tcPr>
            <w:tcW w:w="1300" w:type="dxa"/>
          </w:tcPr>
          <w:p w14:paraId="214D167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7.412,36</w:t>
            </w:r>
          </w:p>
        </w:tc>
        <w:tc>
          <w:tcPr>
            <w:tcW w:w="960" w:type="dxa"/>
          </w:tcPr>
          <w:p w14:paraId="25640BB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22,92%</w:t>
            </w:r>
          </w:p>
        </w:tc>
        <w:tc>
          <w:tcPr>
            <w:tcW w:w="960" w:type="dxa"/>
          </w:tcPr>
          <w:p w14:paraId="0A21D9E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14:paraId="4738530F" w14:textId="77777777" w:rsidTr="005243B5">
        <w:tc>
          <w:tcPr>
            <w:tcW w:w="4353" w:type="dxa"/>
          </w:tcPr>
          <w:p w14:paraId="33AB5D0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44 PRIHODI OD LEGALIZACIJE</w:t>
            </w:r>
          </w:p>
        </w:tc>
        <w:tc>
          <w:tcPr>
            <w:tcW w:w="1300" w:type="dxa"/>
          </w:tcPr>
          <w:p w14:paraId="501D636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338,59</w:t>
            </w:r>
          </w:p>
        </w:tc>
        <w:tc>
          <w:tcPr>
            <w:tcW w:w="1300" w:type="dxa"/>
          </w:tcPr>
          <w:p w14:paraId="127C7D8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196,21</w:t>
            </w:r>
          </w:p>
        </w:tc>
        <w:tc>
          <w:tcPr>
            <w:tcW w:w="1300" w:type="dxa"/>
          </w:tcPr>
          <w:p w14:paraId="4CE7921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196,21</w:t>
            </w:r>
          </w:p>
        </w:tc>
        <w:tc>
          <w:tcPr>
            <w:tcW w:w="960" w:type="dxa"/>
          </w:tcPr>
          <w:p w14:paraId="6ADC0FC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57,95%</w:t>
            </w:r>
          </w:p>
        </w:tc>
        <w:tc>
          <w:tcPr>
            <w:tcW w:w="960" w:type="dxa"/>
          </w:tcPr>
          <w:p w14:paraId="1755876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14:paraId="1594A60E" w14:textId="77777777" w:rsidTr="005243B5">
        <w:tc>
          <w:tcPr>
            <w:tcW w:w="4353" w:type="dxa"/>
          </w:tcPr>
          <w:p w14:paraId="56D73BB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45 PRIHODI OD PRODAJE DRŽ. POLJOP. ZEMLJIŠTA</w:t>
            </w:r>
          </w:p>
        </w:tc>
        <w:tc>
          <w:tcPr>
            <w:tcW w:w="1300" w:type="dxa"/>
          </w:tcPr>
          <w:p w14:paraId="1A1AD07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32.708,18</w:t>
            </w:r>
          </w:p>
        </w:tc>
        <w:tc>
          <w:tcPr>
            <w:tcW w:w="1300" w:type="dxa"/>
          </w:tcPr>
          <w:p w14:paraId="11BB6DA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56.677,74</w:t>
            </w:r>
          </w:p>
        </w:tc>
        <w:tc>
          <w:tcPr>
            <w:tcW w:w="1300" w:type="dxa"/>
          </w:tcPr>
          <w:p w14:paraId="5E6A30A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53.668,12</w:t>
            </w:r>
          </w:p>
        </w:tc>
        <w:tc>
          <w:tcPr>
            <w:tcW w:w="960" w:type="dxa"/>
          </w:tcPr>
          <w:p w14:paraId="2ADA3F9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164,08%</w:t>
            </w:r>
          </w:p>
        </w:tc>
        <w:tc>
          <w:tcPr>
            <w:tcW w:w="960" w:type="dxa"/>
          </w:tcPr>
          <w:p w14:paraId="11C6E03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94,69%</w:t>
            </w:r>
          </w:p>
        </w:tc>
      </w:tr>
      <w:tr w:rsidR="00EB2827" w14:paraId="5863C36F" w14:textId="77777777" w:rsidTr="005243B5">
        <w:tc>
          <w:tcPr>
            <w:tcW w:w="4353" w:type="dxa"/>
          </w:tcPr>
          <w:p w14:paraId="02B3152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48 VODNI DOPRINOS</w:t>
            </w:r>
          </w:p>
        </w:tc>
        <w:tc>
          <w:tcPr>
            <w:tcW w:w="1300" w:type="dxa"/>
          </w:tcPr>
          <w:p w14:paraId="2B3FE14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31,62</w:t>
            </w:r>
          </w:p>
        </w:tc>
        <w:tc>
          <w:tcPr>
            <w:tcW w:w="1300" w:type="dxa"/>
          </w:tcPr>
          <w:p w14:paraId="4CB2EFC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1300" w:type="dxa"/>
          </w:tcPr>
          <w:p w14:paraId="07A6C8D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35,89</w:t>
            </w:r>
          </w:p>
        </w:tc>
        <w:tc>
          <w:tcPr>
            <w:tcW w:w="960" w:type="dxa"/>
          </w:tcPr>
          <w:p w14:paraId="2472D3F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113,50%</w:t>
            </w:r>
          </w:p>
        </w:tc>
        <w:tc>
          <w:tcPr>
            <w:tcW w:w="960" w:type="dxa"/>
          </w:tcPr>
          <w:p w14:paraId="643B777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179,45%</w:t>
            </w:r>
          </w:p>
        </w:tc>
      </w:tr>
      <w:tr w:rsidR="00EB2827" w14:paraId="23EB80F5" w14:textId="77777777" w:rsidTr="005243B5">
        <w:tc>
          <w:tcPr>
            <w:tcW w:w="4353" w:type="dxa"/>
          </w:tcPr>
          <w:p w14:paraId="064D6F0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49 PRIHODI OD RASPOLAGANJA DRŽ. POLJOP. ZEMLJIŠTEM</w:t>
            </w:r>
          </w:p>
        </w:tc>
        <w:tc>
          <w:tcPr>
            <w:tcW w:w="1300" w:type="dxa"/>
          </w:tcPr>
          <w:p w14:paraId="63A993D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54.025,99</w:t>
            </w:r>
          </w:p>
        </w:tc>
        <w:tc>
          <w:tcPr>
            <w:tcW w:w="1300" w:type="dxa"/>
          </w:tcPr>
          <w:p w14:paraId="7B98BA2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54.025,75</w:t>
            </w:r>
          </w:p>
        </w:tc>
        <w:tc>
          <w:tcPr>
            <w:tcW w:w="1300" w:type="dxa"/>
          </w:tcPr>
          <w:p w14:paraId="2D2B36D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52.268,12</w:t>
            </w:r>
          </w:p>
        </w:tc>
        <w:tc>
          <w:tcPr>
            <w:tcW w:w="960" w:type="dxa"/>
          </w:tcPr>
          <w:p w14:paraId="6DE40F4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96,75%</w:t>
            </w:r>
          </w:p>
        </w:tc>
        <w:tc>
          <w:tcPr>
            <w:tcW w:w="960" w:type="dxa"/>
          </w:tcPr>
          <w:p w14:paraId="612A041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96,75%</w:t>
            </w:r>
          </w:p>
        </w:tc>
      </w:tr>
      <w:tr w:rsidR="00EB2827" w:rsidRPr="00FF469B" w14:paraId="2FE84469" w14:textId="77777777" w:rsidTr="005243B5">
        <w:tc>
          <w:tcPr>
            <w:tcW w:w="4353" w:type="dxa"/>
            <w:shd w:val="clear" w:color="auto" w:fill="FFE699"/>
          </w:tcPr>
          <w:p w14:paraId="1CBEFCFD" w14:textId="77777777" w:rsidR="00EB2827" w:rsidRPr="00FF469B" w:rsidRDefault="00EB2827" w:rsidP="005243B5">
            <w:pPr>
              <w:spacing w:after="0"/>
              <w:rPr>
                <w:rFonts w:ascii="Times New Roman" w:hAnsi="Times New Roman" w:cs="Times New Roman"/>
                <w:b/>
                <w:sz w:val="16"/>
                <w:szCs w:val="18"/>
              </w:rPr>
            </w:pPr>
            <w:r w:rsidRPr="00FF469B">
              <w:rPr>
                <w:rFonts w:ascii="Times New Roman" w:hAnsi="Times New Roman" w:cs="Times New Roman"/>
                <w:b/>
                <w:sz w:val="16"/>
                <w:szCs w:val="18"/>
              </w:rPr>
              <w:t>5 POMOĆI</w:t>
            </w:r>
          </w:p>
        </w:tc>
        <w:tc>
          <w:tcPr>
            <w:tcW w:w="1300" w:type="dxa"/>
            <w:shd w:val="clear" w:color="auto" w:fill="FFE699"/>
          </w:tcPr>
          <w:p w14:paraId="65FC4269"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186.351,36</w:t>
            </w:r>
          </w:p>
        </w:tc>
        <w:tc>
          <w:tcPr>
            <w:tcW w:w="1300" w:type="dxa"/>
            <w:shd w:val="clear" w:color="auto" w:fill="FFE699"/>
          </w:tcPr>
          <w:p w14:paraId="198CA172"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411.970,69</w:t>
            </w:r>
          </w:p>
        </w:tc>
        <w:tc>
          <w:tcPr>
            <w:tcW w:w="1300" w:type="dxa"/>
            <w:shd w:val="clear" w:color="auto" w:fill="FFE699"/>
          </w:tcPr>
          <w:p w14:paraId="431A4A16"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412.105,20</w:t>
            </w:r>
          </w:p>
        </w:tc>
        <w:tc>
          <w:tcPr>
            <w:tcW w:w="960" w:type="dxa"/>
            <w:shd w:val="clear" w:color="auto" w:fill="FFE699"/>
          </w:tcPr>
          <w:p w14:paraId="62990642"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221,14%</w:t>
            </w:r>
          </w:p>
        </w:tc>
        <w:tc>
          <w:tcPr>
            <w:tcW w:w="960" w:type="dxa"/>
            <w:shd w:val="clear" w:color="auto" w:fill="FFE699"/>
          </w:tcPr>
          <w:p w14:paraId="2391EAC5"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100,03%</w:t>
            </w:r>
          </w:p>
        </w:tc>
      </w:tr>
      <w:tr w:rsidR="00EB2827" w14:paraId="4B2B5C37" w14:textId="77777777" w:rsidTr="005243B5">
        <w:tc>
          <w:tcPr>
            <w:tcW w:w="4353" w:type="dxa"/>
          </w:tcPr>
          <w:p w14:paraId="7C953680"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511 TEKUĆE POMOĆI IZ ŽUPANIJSKOG PRORAČUNA</w:t>
            </w:r>
          </w:p>
        </w:tc>
        <w:tc>
          <w:tcPr>
            <w:tcW w:w="1300" w:type="dxa"/>
          </w:tcPr>
          <w:p w14:paraId="0358BBD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16.959,19</w:t>
            </w:r>
          </w:p>
        </w:tc>
        <w:tc>
          <w:tcPr>
            <w:tcW w:w="1300" w:type="dxa"/>
          </w:tcPr>
          <w:p w14:paraId="7E2B244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581CD88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65AC316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58,97%</w:t>
            </w:r>
          </w:p>
        </w:tc>
        <w:tc>
          <w:tcPr>
            <w:tcW w:w="960" w:type="dxa"/>
          </w:tcPr>
          <w:p w14:paraId="19F0EFC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14:paraId="51345307" w14:textId="77777777" w:rsidTr="005243B5">
        <w:tc>
          <w:tcPr>
            <w:tcW w:w="4353" w:type="dxa"/>
          </w:tcPr>
          <w:p w14:paraId="597D894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512 TEKUĆE POMOĆI IZ DRŽAVNOG PRORAČUNA</w:t>
            </w:r>
          </w:p>
        </w:tc>
        <w:tc>
          <w:tcPr>
            <w:tcW w:w="1300" w:type="dxa"/>
          </w:tcPr>
          <w:p w14:paraId="4008B78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32.800,00</w:t>
            </w:r>
          </w:p>
        </w:tc>
        <w:tc>
          <w:tcPr>
            <w:tcW w:w="1300" w:type="dxa"/>
          </w:tcPr>
          <w:p w14:paraId="297548C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28.120,68</w:t>
            </w:r>
          </w:p>
        </w:tc>
        <w:tc>
          <w:tcPr>
            <w:tcW w:w="1300" w:type="dxa"/>
          </w:tcPr>
          <w:p w14:paraId="1375BD8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28.120,68</w:t>
            </w:r>
          </w:p>
        </w:tc>
        <w:tc>
          <w:tcPr>
            <w:tcW w:w="960" w:type="dxa"/>
          </w:tcPr>
          <w:p w14:paraId="26F3D51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85,73%</w:t>
            </w:r>
          </w:p>
        </w:tc>
        <w:tc>
          <w:tcPr>
            <w:tcW w:w="960" w:type="dxa"/>
          </w:tcPr>
          <w:p w14:paraId="73424A9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14:paraId="2A1A133D" w14:textId="77777777" w:rsidTr="005243B5">
        <w:tc>
          <w:tcPr>
            <w:tcW w:w="4353" w:type="dxa"/>
          </w:tcPr>
          <w:p w14:paraId="5F621B2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513 TEKUĆE POMOĆI OD IZVANPRORAČUNSKIH KORISNIKA</w:t>
            </w:r>
          </w:p>
        </w:tc>
        <w:tc>
          <w:tcPr>
            <w:tcW w:w="1300" w:type="dxa"/>
          </w:tcPr>
          <w:p w14:paraId="51B9227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44.109,98</w:t>
            </w:r>
          </w:p>
        </w:tc>
        <w:tc>
          <w:tcPr>
            <w:tcW w:w="1300" w:type="dxa"/>
          </w:tcPr>
          <w:p w14:paraId="466C84B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69.560,49</w:t>
            </w:r>
          </w:p>
        </w:tc>
        <w:tc>
          <w:tcPr>
            <w:tcW w:w="1300" w:type="dxa"/>
          </w:tcPr>
          <w:p w14:paraId="4C2BB3D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69.695,00</w:t>
            </w:r>
          </w:p>
        </w:tc>
        <w:tc>
          <w:tcPr>
            <w:tcW w:w="960" w:type="dxa"/>
          </w:tcPr>
          <w:p w14:paraId="439E759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158,00%</w:t>
            </w:r>
          </w:p>
        </w:tc>
        <w:tc>
          <w:tcPr>
            <w:tcW w:w="960" w:type="dxa"/>
          </w:tcPr>
          <w:p w14:paraId="3112678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100,19%</w:t>
            </w:r>
          </w:p>
        </w:tc>
      </w:tr>
      <w:tr w:rsidR="00EB2827" w14:paraId="77C9F671" w14:textId="77777777" w:rsidTr="005243B5">
        <w:tc>
          <w:tcPr>
            <w:tcW w:w="4353" w:type="dxa"/>
          </w:tcPr>
          <w:p w14:paraId="4560CE4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514 TEKUĆE POMOĆI OD INSTITUCIJA I TIJELA EU</w:t>
            </w:r>
          </w:p>
        </w:tc>
        <w:tc>
          <w:tcPr>
            <w:tcW w:w="1300" w:type="dxa"/>
          </w:tcPr>
          <w:p w14:paraId="2DD709D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A2050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197.842,23</w:t>
            </w:r>
          </w:p>
        </w:tc>
        <w:tc>
          <w:tcPr>
            <w:tcW w:w="1300" w:type="dxa"/>
          </w:tcPr>
          <w:p w14:paraId="3BA6C72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197.842,23</w:t>
            </w:r>
          </w:p>
        </w:tc>
        <w:tc>
          <w:tcPr>
            <w:tcW w:w="960" w:type="dxa"/>
          </w:tcPr>
          <w:p w14:paraId="08335AE5" w14:textId="77777777" w:rsidR="00EB2827" w:rsidRDefault="00EB2827" w:rsidP="005243B5">
            <w:pPr>
              <w:spacing w:after="0"/>
              <w:jc w:val="right"/>
              <w:rPr>
                <w:rFonts w:ascii="Times New Roman" w:hAnsi="Times New Roman" w:cs="Times New Roman"/>
                <w:sz w:val="18"/>
                <w:szCs w:val="18"/>
              </w:rPr>
            </w:pPr>
          </w:p>
        </w:tc>
        <w:tc>
          <w:tcPr>
            <w:tcW w:w="960" w:type="dxa"/>
          </w:tcPr>
          <w:p w14:paraId="3532C55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14:paraId="53092152" w14:textId="77777777" w:rsidTr="005243B5">
        <w:tc>
          <w:tcPr>
            <w:tcW w:w="4353" w:type="dxa"/>
          </w:tcPr>
          <w:p w14:paraId="1A004AB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521 KAPITALNE POMOĆI IZ ŽUPANIJSKOG PRORAČUNA</w:t>
            </w:r>
          </w:p>
        </w:tc>
        <w:tc>
          <w:tcPr>
            <w:tcW w:w="1300" w:type="dxa"/>
          </w:tcPr>
          <w:p w14:paraId="183ECCC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3C42017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300" w:type="dxa"/>
          </w:tcPr>
          <w:p w14:paraId="4B4048D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960" w:type="dxa"/>
          </w:tcPr>
          <w:p w14:paraId="7C383D6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75,00%</w:t>
            </w:r>
          </w:p>
        </w:tc>
        <w:tc>
          <w:tcPr>
            <w:tcW w:w="960" w:type="dxa"/>
          </w:tcPr>
          <w:p w14:paraId="14992AB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14:paraId="51BDFF2F" w14:textId="77777777" w:rsidTr="005243B5">
        <w:tc>
          <w:tcPr>
            <w:tcW w:w="4353" w:type="dxa"/>
          </w:tcPr>
          <w:p w14:paraId="20503B6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522 KAPITALNE POMOĆI IZ DRŽAVNOG PRORAČUNA</w:t>
            </w:r>
          </w:p>
        </w:tc>
        <w:tc>
          <w:tcPr>
            <w:tcW w:w="1300" w:type="dxa"/>
          </w:tcPr>
          <w:p w14:paraId="4102C3F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79.327,10</w:t>
            </w:r>
          </w:p>
        </w:tc>
        <w:tc>
          <w:tcPr>
            <w:tcW w:w="1300" w:type="dxa"/>
          </w:tcPr>
          <w:p w14:paraId="2225B34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52.874,00</w:t>
            </w:r>
          </w:p>
        </w:tc>
        <w:tc>
          <w:tcPr>
            <w:tcW w:w="1300" w:type="dxa"/>
          </w:tcPr>
          <w:p w14:paraId="1B5A7F2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52.874,00</w:t>
            </w:r>
          </w:p>
        </w:tc>
        <w:tc>
          <w:tcPr>
            <w:tcW w:w="960" w:type="dxa"/>
          </w:tcPr>
          <w:p w14:paraId="79CC0FD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66,65%</w:t>
            </w:r>
          </w:p>
        </w:tc>
        <w:tc>
          <w:tcPr>
            <w:tcW w:w="960" w:type="dxa"/>
          </w:tcPr>
          <w:p w14:paraId="2489B3A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14:paraId="54B408D7" w14:textId="77777777" w:rsidTr="005243B5">
        <w:tc>
          <w:tcPr>
            <w:tcW w:w="4353" w:type="dxa"/>
          </w:tcPr>
          <w:p w14:paraId="00F38F0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523 KAPITALNE POMOĆI OD IZVANPRORAČUNSKIH KORISNIKA</w:t>
            </w:r>
          </w:p>
        </w:tc>
        <w:tc>
          <w:tcPr>
            <w:tcW w:w="1300" w:type="dxa"/>
          </w:tcPr>
          <w:p w14:paraId="1AC3016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3.155,09</w:t>
            </w:r>
          </w:p>
        </w:tc>
        <w:tc>
          <w:tcPr>
            <w:tcW w:w="1300" w:type="dxa"/>
          </w:tcPr>
          <w:p w14:paraId="4619513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46.073,29</w:t>
            </w:r>
          </w:p>
        </w:tc>
        <w:tc>
          <w:tcPr>
            <w:tcW w:w="1300" w:type="dxa"/>
          </w:tcPr>
          <w:p w14:paraId="544D81E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46.073,29</w:t>
            </w:r>
          </w:p>
        </w:tc>
        <w:tc>
          <w:tcPr>
            <w:tcW w:w="960" w:type="dxa"/>
          </w:tcPr>
          <w:p w14:paraId="3C7E92F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1460,28%</w:t>
            </w:r>
          </w:p>
        </w:tc>
        <w:tc>
          <w:tcPr>
            <w:tcW w:w="960" w:type="dxa"/>
          </w:tcPr>
          <w:p w14:paraId="5ED962E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rsidRPr="00FF469B" w14:paraId="6CE9FE57" w14:textId="77777777" w:rsidTr="005243B5">
        <w:tc>
          <w:tcPr>
            <w:tcW w:w="4353" w:type="dxa"/>
            <w:shd w:val="clear" w:color="auto" w:fill="FFE699"/>
          </w:tcPr>
          <w:p w14:paraId="19C4008A" w14:textId="77777777" w:rsidR="00EB2827" w:rsidRPr="00FF469B" w:rsidRDefault="00EB2827" w:rsidP="005243B5">
            <w:pPr>
              <w:spacing w:after="0"/>
              <w:rPr>
                <w:rFonts w:ascii="Times New Roman" w:hAnsi="Times New Roman" w:cs="Times New Roman"/>
                <w:b/>
                <w:sz w:val="16"/>
                <w:szCs w:val="18"/>
              </w:rPr>
            </w:pPr>
            <w:r w:rsidRPr="00FF469B">
              <w:rPr>
                <w:rFonts w:ascii="Times New Roman" w:hAnsi="Times New Roman" w:cs="Times New Roman"/>
                <w:b/>
                <w:sz w:val="16"/>
                <w:szCs w:val="18"/>
              </w:rPr>
              <w:t>6 DONACIJE</w:t>
            </w:r>
          </w:p>
        </w:tc>
        <w:tc>
          <w:tcPr>
            <w:tcW w:w="1300" w:type="dxa"/>
            <w:shd w:val="clear" w:color="auto" w:fill="FFE699"/>
          </w:tcPr>
          <w:p w14:paraId="0F557F35"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205.900,00</w:t>
            </w:r>
          </w:p>
        </w:tc>
        <w:tc>
          <w:tcPr>
            <w:tcW w:w="1300" w:type="dxa"/>
            <w:shd w:val="clear" w:color="auto" w:fill="FFE699"/>
          </w:tcPr>
          <w:p w14:paraId="5DFDDC42"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235.000,00</w:t>
            </w:r>
          </w:p>
        </w:tc>
        <w:tc>
          <w:tcPr>
            <w:tcW w:w="1300" w:type="dxa"/>
            <w:shd w:val="clear" w:color="auto" w:fill="FFE699"/>
          </w:tcPr>
          <w:p w14:paraId="6EF7BF2B"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235.000,00</w:t>
            </w:r>
          </w:p>
        </w:tc>
        <w:tc>
          <w:tcPr>
            <w:tcW w:w="960" w:type="dxa"/>
            <w:shd w:val="clear" w:color="auto" w:fill="FFE699"/>
          </w:tcPr>
          <w:p w14:paraId="316DC3BE"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114,13%</w:t>
            </w:r>
          </w:p>
        </w:tc>
        <w:tc>
          <w:tcPr>
            <w:tcW w:w="960" w:type="dxa"/>
            <w:shd w:val="clear" w:color="auto" w:fill="FFE699"/>
          </w:tcPr>
          <w:p w14:paraId="5AFB11E2"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100,00%</w:t>
            </w:r>
          </w:p>
        </w:tc>
      </w:tr>
      <w:tr w:rsidR="00EB2827" w14:paraId="366E9404" w14:textId="77777777" w:rsidTr="005243B5">
        <w:tc>
          <w:tcPr>
            <w:tcW w:w="4353" w:type="dxa"/>
          </w:tcPr>
          <w:p w14:paraId="67CF376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61 KAPITALNE DONACIJE OD NEPROFITNIH ORGANIZACIJA</w:t>
            </w:r>
          </w:p>
        </w:tc>
        <w:tc>
          <w:tcPr>
            <w:tcW w:w="1300" w:type="dxa"/>
          </w:tcPr>
          <w:p w14:paraId="138C741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84.630,20</w:t>
            </w:r>
          </w:p>
        </w:tc>
        <w:tc>
          <w:tcPr>
            <w:tcW w:w="1300" w:type="dxa"/>
          </w:tcPr>
          <w:p w14:paraId="0E4F10E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235.000,00</w:t>
            </w:r>
          </w:p>
        </w:tc>
        <w:tc>
          <w:tcPr>
            <w:tcW w:w="1300" w:type="dxa"/>
          </w:tcPr>
          <w:p w14:paraId="0A48CA6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235.000,00</w:t>
            </w:r>
          </w:p>
        </w:tc>
        <w:tc>
          <w:tcPr>
            <w:tcW w:w="960" w:type="dxa"/>
          </w:tcPr>
          <w:p w14:paraId="258ACD9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277,68%</w:t>
            </w:r>
          </w:p>
        </w:tc>
        <w:tc>
          <w:tcPr>
            <w:tcW w:w="960" w:type="dxa"/>
          </w:tcPr>
          <w:p w14:paraId="58FE7F8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14:paraId="07643A1F" w14:textId="77777777" w:rsidTr="005243B5">
        <w:tc>
          <w:tcPr>
            <w:tcW w:w="4353" w:type="dxa"/>
          </w:tcPr>
          <w:p w14:paraId="4B31259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62 TEKUĆE DONACIJE OD NEPROFITNIH ORGANIZACIJA</w:t>
            </w:r>
          </w:p>
        </w:tc>
        <w:tc>
          <w:tcPr>
            <w:tcW w:w="1300" w:type="dxa"/>
          </w:tcPr>
          <w:p w14:paraId="377CA87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121.269,80</w:t>
            </w:r>
          </w:p>
        </w:tc>
        <w:tc>
          <w:tcPr>
            <w:tcW w:w="1300" w:type="dxa"/>
          </w:tcPr>
          <w:p w14:paraId="4456B79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CCF83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B5B14D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03B8B86" w14:textId="77777777" w:rsidR="00EB2827" w:rsidRDefault="00EB2827" w:rsidP="005243B5">
            <w:pPr>
              <w:spacing w:after="0"/>
              <w:jc w:val="right"/>
              <w:rPr>
                <w:rFonts w:ascii="Times New Roman" w:hAnsi="Times New Roman" w:cs="Times New Roman"/>
                <w:sz w:val="18"/>
                <w:szCs w:val="18"/>
              </w:rPr>
            </w:pPr>
          </w:p>
        </w:tc>
      </w:tr>
      <w:tr w:rsidR="00EB2827" w:rsidRPr="00FF469B" w14:paraId="62F2C398" w14:textId="77777777" w:rsidTr="005243B5">
        <w:tc>
          <w:tcPr>
            <w:tcW w:w="4353" w:type="dxa"/>
            <w:shd w:val="clear" w:color="auto" w:fill="505050"/>
          </w:tcPr>
          <w:p w14:paraId="2B1671B5" w14:textId="77777777" w:rsidR="00EB2827" w:rsidRPr="00FF469B" w:rsidRDefault="00EB2827" w:rsidP="005243B5">
            <w:pPr>
              <w:spacing w:after="0"/>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UKUPNO PRIHODI</w:t>
            </w:r>
          </w:p>
        </w:tc>
        <w:tc>
          <w:tcPr>
            <w:tcW w:w="1300" w:type="dxa"/>
            <w:shd w:val="clear" w:color="auto" w:fill="505050"/>
          </w:tcPr>
          <w:p w14:paraId="171508AF"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1.102.593,59</w:t>
            </w:r>
          </w:p>
        </w:tc>
        <w:tc>
          <w:tcPr>
            <w:tcW w:w="1300" w:type="dxa"/>
            <w:shd w:val="clear" w:color="auto" w:fill="505050"/>
          </w:tcPr>
          <w:p w14:paraId="1CFAE74C"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1.492.730,64</w:t>
            </w:r>
          </w:p>
        </w:tc>
        <w:tc>
          <w:tcPr>
            <w:tcW w:w="1300" w:type="dxa"/>
            <w:shd w:val="clear" w:color="auto" w:fill="505050"/>
          </w:tcPr>
          <w:p w14:paraId="608815E7"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1.312.725,18</w:t>
            </w:r>
          </w:p>
        </w:tc>
        <w:tc>
          <w:tcPr>
            <w:tcW w:w="960" w:type="dxa"/>
            <w:shd w:val="clear" w:color="auto" w:fill="505050"/>
          </w:tcPr>
          <w:p w14:paraId="5FBD2575"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119,06%</w:t>
            </w:r>
          </w:p>
        </w:tc>
        <w:tc>
          <w:tcPr>
            <w:tcW w:w="960" w:type="dxa"/>
            <w:shd w:val="clear" w:color="auto" w:fill="505050"/>
          </w:tcPr>
          <w:p w14:paraId="7652D643"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87,94%</w:t>
            </w:r>
          </w:p>
        </w:tc>
      </w:tr>
    </w:tbl>
    <w:p w14:paraId="164696C8" w14:textId="77777777" w:rsidR="00EB2827" w:rsidRDefault="00EB2827" w:rsidP="00EB2827">
      <w:pPr>
        <w:spacing w:after="0"/>
        <w:rPr>
          <w:rFonts w:ascii="Times New Roman" w:hAnsi="Times New Roman" w:cs="Times New Roman"/>
          <w:sz w:val="18"/>
          <w:szCs w:val="18"/>
        </w:rPr>
      </w:pPr>
    </w:p>
    <w:p w14:paraId="2D133419" w14:textId="77777777" w:rsidR="00EB2827" w:rsidRDefault="00EB2827" w:rsidP="00EB2827">
      <w:pPr>
        <w:spacing w:after="0"/>
        <w:rPr>
          <w:rFonts w:ascii="Times New Roman" w:hAnsi="Times New Roman" w:cs="Times New Roman"/>
          <w:b/>
          <w:bCs/>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EB2827" w:rsidRPr="00FF469B" w14:paraId="78A7F6F7" w14:textId="77777777" w:rsidTr="005243B5">
        <w:tc>
          <w:tcPr>
            <w:tcW w:w="4353" w:type="dxa"/>
            <w:shd w:val="clear" w:color="auto" w:fill="505050"/>
          </w:tcPr>
          <w:p w14:paraId="54C27AD2"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IZVOR I OPIS IZVORA</w:t>
            </w:r>
          </w:p>
        </w:tc>
        <w:tc>
          <w:tcPr>
            <w:tcW w:w="1300" w:type="dxa"/>
            <w:shd w:val="clear" w:color="auto" w:fill="505050"/>
          </w:tcPr>
          <w:p w14:paraId="43EEBF07"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GODIŠNJI IZVJEŠTAJ O IZVRŠENJU ZA 2023.G.</w:t>
            </w:r>
          </w:p>
        </w:tc>
        <w:tc>
          <w:tcPr>
            <w:tcW w:w="1300" w:type="dxa"/>
            <w:shd w:val="clear" w:color="auto" w:fill="505050"/>
          </w:tcPr>
          <w:p w14:paraId="3923493C"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II. IZMJENE I DOPUNE PRORAČUNA OPĆINE ŠODOLOVCI ZA 2024.G.</w:t>
            </w:r>
          </w:p>
        </w:tc>
        <w:tc>
          <w:tcPr>
            <w:tcW w:w="1300" w:type="dxa"/>
            <w:shd w:val="clear" w:color="auto" w:fill="505050"/>
          </w:tcPr>
          <w:p w14:paraId="19BD4689"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GODIŠNJI IZVJEŠTAJ O IZVRŠENJU ZA 2024.G.</w:t>
            </w:r>
          </w:p>
        </w:tc>
        <w:tc>
          <w:tcPr>
            <w:tcW w:w="960" w:type="dxa"/>
            <w:shd w:val="clear" w:color="auto" w:fill="505050"/>
          </w:tcPr>
          <w:p w14:paraId="0D47B10B"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INDEKS 4/2</w:t>
            </w:r>
          </w:p>
        </w:tc>
        <w:tc>
          <w:tcPr>
            <w:tcW w:w="960" w:type="dxa"/>
            <w:shd w:val="clear" w:color="auto" w:fill="505050"/>
          </w:tcPr>
          <w:p w14:paraId="125F9A1D"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INDEKS 4/3</w:t>
            </w:r>
          </w:p>
        </w:tc>
      </w:tr>
      <w:tr w:rsidR="00EB2827" w:rsidRPr="00FF469B" w14:paraId="03D971E2" w14:textId="77777777" w:rsidTr="005243B5">
        <w:tc>
          <w:tcPr>
            <w:tcW w:w="4353" w:type="dxa"/>
            <w:shd w:val="clear" w:color="auto" w:fill="505050"/>
          </w:tcPr>
          <w:p w14:paraId="5EBA56EB"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2DA55282"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A5B1699"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37ECF76"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42E9C094"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60" w:type="dxa"/>
            <w:shd w:val="clear" w:color="auto" w:fill="505050"/>
          </w:tcPr>
          <w:p w14:paraId="1C8DB806"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EB2827" w:rsidRPr="00FF469B" w14:paraId="62085EF4" w14:textId="77777777" w:rsidTr="005243B5">
        <w:tc>
          <w:tcPr>
            <w:tcW w:w="4353" w:type="dxa"/>
            <w:shd w:val="clear" w:color="auto" w:fill="FFE699"/>
          </w:tcPr>
          <w:p w14:paraId="47F2AB51" w14:textId="77777777" w:rsidR="00EB2827" w:rsidRPr="00FF469B" w:rsidRDefault="00EB2827" w:rsidP="005243B5">
            <w:pPr>
              <w:spacing w:after="0"/>
              <w:rPr>
                <w:rFonts w:ascii="Times New Roman" w:hAnsi="Times New Roman" w:cs="Times New Roman"/>
                <w:b/>
                <w:sz w:val="16"/>
                <w:szCs w:val="18"/>
              </w:rPr>
            </w:pPr>
            <w:r w:rsidRPr="00FF469B">
              <w:rPr>
                <w:rFonts w:ascii="Times New Roman" w:hAnsi="Times New Roman" w:cs="Times New Roman"/>
                <w:b/>
                <w:sz w:val="16"/>
                <w:szCs w:val="18"/>
              </w:rPr>
              <w:t>1 OPĆI PRIHODI I PRIMICI</w:t>
            </w:r>
          </w:p>
        </w:tc>
        <w:tc>
          <w:tcPr>
            <w:tcW w:w="1300" w:type="dxa"/>
            <w:shd w:val="clear" w:color="auto" w:fill="FFE699"/>
          </w:tcPr>
          <w:p w14:paraId="43A30F74"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737.730,21</w:t>
            </w:r>
          </w:p>
        </w:tc>
        <w:tc>
          <w:tcPr>
            <w:tcW w:w="1300" w:type="dxa"/>
            <w:shd w:val="clear" w:color="auto" w:fill="FFE699"/>
          </w:tcPr>
          <w:p w14:paraId="6194A47D"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728.560,85</w:t>
            </w:r>
          </w:p>
        </w:tc>
        <w:tc>
          <w:tcPr>
            <w:tcW w:w="1300" w:type="dxa"/>
            <w:shd w:val="clear" w:color="auto" w:fill="FFE699"/>
          </w:tcPr>
          <w:p w14:paraId="1E7736F7"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700.970,41</w:t>
            </w:r>
          </w:p>
        </w:tc>
        <w:tc>
          <w:tcPr>
            <w:tcW w:w="960" w:type="dxa"/>
            <w:shd w:val="clear" w:color="auto" w:fill="FFE699"/>
          </w:tcPr>
          <w:p w14:paraId="5E845641"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95,02%</w:t>
            </w:r>
          </w:p>
        </w:tc>
        <w:tc>
          <w:tcPr>
            <w:tcW w:w="960" w:type="dxa"/>
            <w:shd w:val="clear" w:color="auto" w:fill="FFE699"/>
          </w:tcPr>
          <w:p w14:paraId="15EDE21E"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96,21%</w:t>
            </w:r>
          </w:p>
        </w:tc>
      </w:tr>
      <w:tr w:rsidR="00EB2827" w14:paraId="42006D94" w14:textId="77777777" w:rsidTr="005243B5">
        <w:tc>
          <w:tcPr>
            <w:tcW w:w="4353" w:type="dxa"/>
          </w:tcPr>
          <w:p w14:paraId="762FB07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11 PRIHODI OD POREZA</w:t>
            </w:r>
          </w:p>
        </w:tc>
        <w:tc>
          <w:tcPr>
            <w:tcW w:w="1300" w:type="dxa"/>
          </w:tcPr>
          <w:p w14:paraId="1E91F92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376.656,32</w:t>
            </w:r>
          </w:p>
        </w:tc>
        <w:tc>
          <w:tcPr>
            <w:tcW w:w="1300" w:type="dxa"/>
          </w:tcPr>
          <w:p w14:paraId="610F6BD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373.626,70</w:t>
            </w:r>
          </w:p>
        </w:tc>
        <w:tc>
          <w:tcPr>
            <w:tcW w:w="1300" w:type="dxa"/>
          </w:tcPr>
          <w:p w14:paraId="27A8CC7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304.222,23</w:t>
            </w:r>
          </w:p>
        </w:tc>
        <w:tc>
          <w:tcPr>
            <w:tcW w:w="960" w:type="dxa"/>
          </w:tcPr>
          <w:p w14:paraId="11B8649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80,77%</w:t>
            </w:r>
          </w:p>
        </w:tc>
        <w:tc>
          <w:tcPr>
            <w:tcW w:w="960" w:type="dxa"/>
          </w:tcPr>
          <w:p w14:paraId="69F6F42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81,42%</w:t>
            </w:r>
          </w:p>
        </w:tc>
      </w:tr>
      <w:tr w:rsidR="00EB2827" w14:paraId="78A5821A" w14:textId="77777777" w:rsidTr="005243B5">
        <w:tc>
          <w:tcPr>
            <w:tcW w:w="4353" w:type="dxa"/>
          </w:tcPr>
          <w:p w14:paraId="2578AD9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12 PRIHODI OD FINANCIJSKE IMOVINE</w:t>
            </w:r>
          </w:p>
        </w:tc>
        <w:tc>
          <w:tcPr>
            <w:tcW w:w="1300" w:type="dxa"/>
          </w:tcPr>
          <w:p w14:paraId="21A7759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565,60</w:t>
            </w:r>
          </w:p>
        </w:tc>
        <w:tc>
          <w:tcPr>
            <w:tcW w:w="1300" w:type="dxa"/>
          </w:tcPr>
          <w:p w14:paraId="3057A4A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54A9B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3FF551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56FAF51" w14:textId="77777777" w:rsidR="00EB2827" w:rsidRDefault="00EB2827" w:rsidP="005243B5">
            <w:pPr>
              <w:spacing w:after="0"/>
              <w:jc w:val="right"/>
              <w:rPr>
                <w:rFonts w:ascii="Times New Roman" w:hAnsi="Times New Roman" w:cs="Times New Roman"/>
                <w:sz w:val="18"/>
                <w:szCs w:val="18"/>
              </w:rPr>
            </w:pPr>
          </w:p>
        </w:tc>
      </w:tr>
      <w:tr w:rsidR="00EB2827" w14:paraId="33798673" w14:textId="77777777" w:rsidTr="005243B5">
        <w:tc>
          <w:tcPr>
            <w:tcW w:w="4353" w:type="dxa"/>
          </w:tcPr>
          <w:p w14:paraId="007D0AD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lastRenderedPageBreak/>
              <w:t>13 PRIHODI OD NEFINANCIJSKE IMOVINE</w:t>
            </w:r>
          </w:p>
        </w:tc>
        <w:tc>
          <w:tcPr>
            <w:tcW w:w="1300" w:type="dxa"/>
          </w:tcPr>
          <w:p w14:paraId="5814D90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52.916,26</w:t>
            </w:r>
          </w:p>
        </w:tc>
        <w:tc>
          <w:tcPr>
            <w:tcW w:w="1300" w:type="dxa"/>
          </w:tcPr>
          <w:p w14:paraId="32D5D67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15.199,72</w:t>
            </w:r>
          </w:p>
        </w:tc>
        <w:tc>
          <w:tcPr>
            <w:tcW w:w="1300" w:type="dxa"/>
          </w:tcPr>
          <w:p w14:paraId="5091E6D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22.626,68</w:t>
            </w:r>
          </w:p>
        </w:tc>
        <w:tc>
          <w:tcPr>
            <w:tcW w:w="960" w:type="dxa"/>
          </w:tcPr>
          <w:p w14:paraId="08512B0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42,76%</w:t>
            </w:r>
          </w:p>
        </w:tc>
        <w:tc>
          <w:tcPr>
            <w:tcW w:w="960" w:type="dxa"/>
          </w:tcPr>
          <w:p w14:paraId="2CEDA25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148,86%</w:t>
            </w:r>
          </w:p>
        </w:tc>
      </w:tr>
      <w:tr w:rsidR="00EB2827" w14:paraId="56B78217" w14:textId="77777777" w:rsidTr="005243B5">
        <w:tc>
          <w:tcPr>
            <w:tcW w:w="4353" w:type="dxa"/>
          </w:tcPr>
          <w:p w14:paraId="5827AF0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18 PRIHODI VIJEĆA SRPSKE NACIONALNE MANJINE</w:t>
            </w:r>
          </w:p>
        </w:tc>
        <w:tc>
          <w:tcPr>
            <w:tcW w:w="1300" w:type="dxa"/>
          </w:tcPr>
          <w:p w14:paraId="0571D9A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856,40</w:t>
            </w:r>
          </w:p>
        </w:tc>
        <w:tc>
          <w:tcPr>
            <w:tcW w:w="1300" w:type="dxa"/>
          </w:tcPr>
          <w:p w14:paraId="7BB709F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0755E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C783A4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B6116E0" w14:textId="77777777" w:rsidR="00EB2827" w:rsidRDefault="00EB2827" w:rsidP="005243B5">
            <w:pPr>
              <w:spacing w:after="0"/>
              <w:jc w:val="right"/>
              <w:rPr>
                <w:rFonts w:ascii="Times New Roman" w:hAnsi="Times New Roman" w:cs="Times New Roman"/>
                <w:sz w:val="18"/>
                <w:szCs w:val="18"/>
              </w:rPr>
            </w:pPr>
          </w:p>
        </w:tc>
      </w:tr>
      <w:tr w:rsidR="00EB2827" w14:paraId="51A91ABF" w14:textId="77777777" w:rsidTr="005243B5">
        <w:tc>
          <w:tcPr>
            <w:tcW w:w="4353" w:type="dxa"/>
          </w:tcPr>
          <w:p w14:paraId="590689C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19 PRIHODI OD FISKALNOG IZRAVNANJA</w:t>
            </w:r>
          </w:p>
        </w:tc>
        <w:tc>
          <w:tcPr>
            <w:tcW w:w="1300" w:type="dxa"/>
          </w:tcPr>
          <w:p w14:paraId="6AE0F7A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306.735,63</w:t>
            </w:r>
          </w:p>
        </w:tc>
        <w:tc>
          <w:tcPr>
            <w:tcW w:w="1300" w:type="dxa"/>
          </w:tcPr>
          <w:p w14:paraId="5388AEE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339.734,43</w:t>
            </w:r>
          </w:p>
        </w:tc>
        <w:tc>
          <w:tcPr>
            <w:tcW w:w="1300" w:type="dxa"/>
          </w:tcPr>
          <w:p w14:paraId="3DA9F46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374.121,50</w:t>
            </w:r>
          </w:p>
        </w:tc>
        <w:tc>
          <w:tcPr>
            <w:tcW w:w="960" w:type="dxa"/>
          </w:tcPr>
          <w:p w14:paraId="3C113D1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121,97%</w:t>
            </w:r>
          </w:p>
        </w:tc>
        <w:tc>
          <w:tcPr>
            <w:tcW w:w="960" w:type="dxa"/>
          </w:tcPr>
          <w:p w14:paraId="7C61DEB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110,12%</w:t>
            </w:r>
          </w:p>
        </w:tc>
      </w:tr>
      <w:tr w:rsidR="00EB2827" w:rsidRPr="00FF469B" w14:paraId="26FF5CBA" w14:textId="77777777" w:rsidTr="005243B5">
        <w:tc>
          <w:tcPr>
            <w:tcW w:w="4353" w:type="dxa"/>
            <w:shd w:val="clear" w:color="auto" w:fill="FFE699"/>
          </w:tcPr>
          <w:p w14:paraId="5F73E155" w14:textId="77777777" w:rsidR="00EB2827" w:rsidRPr="00FF469B" w:rsidRDefault="00EB2827" w:rsidP="005243B5">
            <w:pPr>
              <w:spacing w:after="0"/>
              <w:rPr>
                <w:rFonts w:ascii="Times New Roman" w:hAnsi="Times New Roman" w:cs="Times New Roman"/>
                <w:b/>
                <w:sz w:val="16"/>
                <w:szCs w:val="18"/>
              </w:rPr>
            </w:pPr>
            <w:r w:rsidRPr="00FF469B">
              <w:rPr>
                <w:rFonts w:ascii="Times New Roman" w:hAnsi="Times New Roman" w:cs="Times New Roman"/>
                <w:b/>
                <w:sz w:val="16"/>
                <w:szCs w:val="18"/>
              </w:rPr>
              <w:t>3 VLASTITI PRIHODI</w:t>
            </w:r>
          </w:p>
        </w:tc>
        <w:tc>
          <w:tcPr>
            <w:tcW w:w="1300" w:type="dxa"/>
            <w:shd w:val="clear" w:color="auto" w:fill="FFE699"/>
          </w:tcPr>
          <w:p w14:paraId="7B9872CF"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0,00</w:t>
            </w:r>
          </w:p>
        </w:tc>
        <w:tc>
          <w:tcPr>
            <w:tcW w:w="1300" w:type="dxa"/>
            <w:shd w:val="clear" w:color="auto" w:fill="FFE699"/>
          </w:tcPr>
          <w:p w14:paraId="227975D9"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1,46</w:t>
            </w:r>
          </w:p>
        </w:tc>
        <w:tc>
          <w:tcPr>
            <w:tcW w:w="1300" w:type="dxa"/>
            <w:shd w:val="clear" w:color="auto" w:fill="FFE699"/>
          </w:tcPr>
          <w:p w14:paraId="28AAC90B"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1,46</w:t>
            </w:r>
          </w:p>
        </w:tc>
        <w:tc>
          <w:tcPr>
            <w:tcW w:w="960" w:type="dxa"/>
            <w:shd w:val="clear" w:color="auto" w:fill="FFE699"/>
          </w:tcPr>
          <w:p w14:paraId="3AEF8237" w14:textId="77777777" w:rsidR="00EB2827" w:rsidRPr="00FF469B" w:rsidRDefault="00EB2827" w:rsidP="005243B5">
            <w:pPr>
              <w:spacing w:after="0"/>
              <w:jc w:val="right"/>
              <w:rPr>
                <w:rFonts w:ascii="Times New Roman" w:hAnsi="Times New Roman" w:cs="Times New Roman"/>
                <w:b/>
                <w:sz w:val="16"/>
                <w:szCs w:val="18"/>
              </w:rPr>
            </w:pPr>
          </w:p>
        </w:tc>
        <w:tc>
          <w:tcPr>
            <w:tcW w:w="960" w:type="dxa"/>
            <w:shd w:val="clear" w:color="auto" w:fill="FFE699"/>
          </w:tcPr>
          <w:p w14:paraId="11633BF2"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100,00%</w:t>
            </w:r>
          </w:p>
        </w:tc>
      </w:tr>
      <w:tr w:rsidR="00EB2827" w14:paraId="40964C87" w14:textId="77777777" w:rsidTr="005243B5">
        <w:tc>
          <w:tcPr>
            <w:tcW w:w="4353" w:type="dxa"/>
          </w:tcPr>
          <w:p w14:paraId="2D950CA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31 PRIHODI OD NAKNADE ZA TROŠKOVE DISTRIBUCIJE VODE</w:t>
            </w:r>
          </w:p>
        </w:tc>
        <w:tc>
          <w:tcPr>
            <w:tcW w:w="1300" w:type="dxa"/>
          </w:tcPr>
          <w:p w14:paraId="4A14697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C1FF16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1,46</w:t>
            </w:r>
          </w:p>
        </w:tc>
        <w:tc>
          <w:tcPr>
            <w:tcW w:w="1300" w:type="dxa"/>
          </w:tcPr>
          <w:p w14:paraId="407C9BB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1,46</w:t>
            </w:r>
          </w:p>
        </w:tc>
        <w:tc>
          <w:tcPr>
            <w:tcW w:w="960" w:type="dxa"/>
          </w:tcPr>
          <w:p w14:paraId="076F78A8" w14:textId="77777777" w:rsidR="00EB2827" w:rsidRDefault="00EB2827" w:rsidP="005243B5">
            <w:pPr>
              <w:spacing w:after="0"/>
              <w:jc w:val="right"/>
              <w:rPr>
                <w:rFonts w:ascii="Times New Roman" w:hAnsi="Times New Roman" w:cs="Times New Roman"/>
                <w:sz w:val="18"/>
                <w:szCs w:val="18"/>
              </w:rPr>
            </w:pPr>
          </w:p>
        </w:tc>
        <w:tc>
          <w:tcPr>
            <w:tcW w:w="960" w:type="dxa"/>
          </w:tcPr>
          <w:p w14:paraId="5A74741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rsidRPr="00FF469B" w14:paraId="1CC14830" w14:textId="77777777" w:rsidTr="005243B5">
        <w:tc>
          <w:tcPr>
            <w:tcW w:w="4353" w:type="dxa"/>
            <w:shd w:val="clear" w:color="auto" w:fill="FFE699"/>
          </w:tcPr>
          <w:p w14:paraId="6102BD65" w14:textId="77777777" w:rsidR="00EB2827" w:rsidRPr="00FF469B" w:rsidRDefault="00EB2827" w:rsidP="005243B5">
            <w:pPr>
              <w:spacing w:after="0"/>
              <w:rPr>
                <w:rFonts w:ascii="Times New Roman" w:hAnsi="Times New Roman" w:cs="Times New Roman"/>
                <w:b/>
                <w:sz w:val="16"/>
                <w:szCs w:val="18"/>
              </w:rPr>
            </w:pPr>
            <w:r w:rsidRPr="00FF469B">
              <w:rPr>
                <w:rFonts w:ascii="Times New Roman" w:hAnsi="Times New Roman" w:cs="Times New Roman"/>
                <w:b/>
                <w:sz w:val="16"/>
                <w:szCs w:val="18"/>
              </w:rPr>
              <w:t>4 PRIHODI ZA POSEBNE NAMJENE</w:t>
            </w:r>
          </w:p>
        </w:tc>
        <w:tc>
          <w:tcPr>
            <w:tcW w:w="1300" w:type="dxa"/>
            <w:shd w:val="clear" w:color="auto" w:fill="FFE699"/>
          </w:tcPr>
          <w:p w14:paraId="4128AA2D"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185.226,05</w:t>
            </w:r>
          </w:p>
        </w:tc>
        <w:tc>
          <w:tcPr>
            <w:tcW w:w="1300" w:type="dxa"/>
            <w:shd w:val="clear" w:color="auto" w:fill="FFE699"/>
          </w:tcPr>
          <w:p w14:paraId="50155C0F"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147.288,07</w:t>
            </w:r>
          </w:p>
        </w:tc>
        <w:tc>
          <w:tcPr>
            <w:tcW w:w="1300" w:type="dxa"/>
            <w:shd w:val="clear" w:color="auto" w:fill="FFE699"/>
          </w:tcPr>
          <w:p w14:paraId="5E7991E0"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133.159,29</w:t>
            </w:r>
          </w:p>
        </w:tc>
        <w:tc>
          <w:tcPr>
            <w:tcW w:w="960" w:type="dxa"/>
            <w:shd w:val="clear" w:color="auto" w:fill="FFE699"/>
          </w:tcPr>
          <w:p w14:paraId="78DE23D3"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71,89%</w:t>
            </w:r>
          </w:p>
        </w:tc>
        <w:tc>
          <w:tcPr>
            <w:tcW w:w="960" w:type="dxa"/>
            <w:shd w:val="clear" w:color="auto" w:fill="FFE699"/>
          </w:tcPr>
          <w:p w14:paraId="7D11539A"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90,41%</w:t>
            </w:r>
          </w:p>
        </w:tc>
      </w:tr>
      <w:tr w:rsidR="00EB2827" w14:paraId="7FC70A4B" w14:textId="77777777" w:rsidTr="005243B5">
        <w:tc>
          <w:tcPr>
            <w:tcW w:w="4353" w:type="dxa"/>
          </w:tcPr>
          <w:p w14:paraId="3DFB1C0D"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41 KOMUNALNA NAKNADA</w:t>
            </w:r>
          </w:p>
        </w:tc>
        <w:tc>
          <w:tcPr>
            <w:tcW w:w="1300" w:type="dxa"/>
          </w:tcPr>
          <w:p w14:paraId="656FE48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14.741,79</w:t>
            </w:r>
          </w:p>
        </w:tc>
        <w:tc>
          <w:tcPr>
            <w:tcW w:w="1300" w:type="dxa"/>
          </w:tcPr>
          <w:p w14:paraId="10A0008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17.520,06</w:t>
            </w:r>
          </w:p>
        </w:tc>
        <w:tc>
          <w:tcPr>
            <w:tcW w:w="1300" w:type="dxa"/>
          </w:tcPr>
          <w:p w14:paraId="6540952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16.875,07</w:t>
            </w:r>
          </w:p>
        </w:tc>
        <w:tc>
          <w:tcPr>
            <w:tcW w:w="960" w:type="dxa"/>
          </w:tcPr>
          <w:p w14:paraId="79A5F04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114,47%</w:t>
            </w:r>
          </w:p>
        </w:tc>
        <w:tc>
          <w:tcPr>
            <w:tcW w:w="960" w:type="dxa"/>
          </w:tcPr>
          <w:p w14:paraId="6DFF8CB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96,32%</w:t>
            </w:r>
          </w:p>
        </w:tc>
      </w:tr>
      <w:tr w:rsidR="00EB2827" w14:paraId="4DD69932" w14:textId="77777777" w:rsidTr="005243B5">
        <w:tc>
          <w:tcPr>
            <w:tcW w:w="4353" w:type="dxa"/>
          </w:tcPr>
          <w:p w14:paraId="11E2E52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 KOMUNALNI DOPRINOS</w:t>
            </w:r>
          </w:p>
        </w:tc>
        <w:tc>
          <w:tcPr>
            <w:tcW w:w="1300" w:type="dxa"/>
          </w:tcPr>
          <w:p w14:paraId="487D86B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1.039,06</w:t>
            </w:r>
          </w:p>
        </w:tc>
        <w:tc>
          <w:tcPr>
            <w:tcW w:w="1300" w:type="dxa"/>
          </w:tcPr>
          <w:p w14:paraId="12A534B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3.031,97</w:t>
            </w:r>
          </w:p>
        </w:tc>
        <w:tc>
          <w:tcPr>
            <w:tcW w:w="1300" w:type="dxa"/>
          </w:tcPr>
          <w:p w14:paraId="66E4AA2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3.031,97</w:t>
            </w:r>
          </w:p>
        </w:tc>
        <w:tc>
          <w:tcPr>
            <w:tcW w:w="960" w:type="dxa"/>
          </w:tcPr>
          <w:p w14:paraId="6D6040D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291,80%</w:t>
            </w:r>
          </w:p>
        </w:tc>
        <w:tc>
          <w:tcPr>
            <w:tcW w:w="960" w:type="dxa"/>
          </w:tcPr>
          <w:p w14:paraId="20A3FAB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14:paraId="6A534DF1" w14:textId="77777777" w:rsidTr="005243B5">
        <w:tc>
          <w:tcPr>
            <w:tcW w:w="4353" w:type="dxa"/>
          </w:tcPr>
          <w:p w14:paraId="3CBFF50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43 ŠUMSKI DOPRINOS</w:t>
            </w:r>
          </w:p>
        </w:tc>
        <w:tc>
          <w:tcPr>
            <w:tcW w:w="1300" w:type="dxa"/>
          </w:tcPr>
          <w:p w14:paraId="2B27A33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26.655,91</w:t>
            </w:r>
          </w:p>
        </w:tc>
        <w:tc>
          <w:tcPr>
            <w:tcW w:w="1300" w:type="dxa"/>
          </w:tcPr>
          <w:p w14:paraId="2AACA1F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14.423,36</w:t>
            </w:r>
          </w:p>
        </w:tc>
        <w:tc>
          <w:tcPr>
            <w:tcW w:w="1300" w:type="dxa"/>
          </w:tcPr>
          <w:p w14:paraId="3BCE2A5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14.423,36</w:t>
            </w:r>
          </w:p>
        </w:tc>
        <w:tc>
          <w:tcPr>
            <w:tcW w:w="960" w:type="dxa"/>
          </w:tcPr>
          <w:p w14:paraId="6F3A37F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54,11%</w:t>
            </w:r>
          </w:p>
        </w:tc>
        <w:tc>
          <w:tcPr>
            <w:tcW w:w="960" w:type="dxa"/>
          </w:tcPr>
          <w:p w14:paraId="278311E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14:paraId="05193595" w14:textId="77777777" w:rsidTr="005243B5">
        <w:tc>
          <w:tcPr>
            <w:tcW w:w="4353" w:type="dxa"/>
          </w:tcPr>
          <w:p w14:paraId="18E2142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44 PRIHODI OD LEGALIZACIJE</w:t>
            </w:r>
          </w:p>
        </w:tc>
        <w:tc>
          <w:tcPr>
            <w:tcW w:w="1300" w:type="dxa"/>
          </w:tcPr>
          <w:p w14:paraId="342B205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1.168,50</w:t>
            </w:r>
          </w:p>
        </w:tc>
        <w:tc>
          <w:tcPr>
            <w:tcW w:w="1300" w:type="dxa"/>
          </w:tcPr>
          <w:p w14:paraId="75836D3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196,21</w:t>
            </w:r>
          </w:p>
        </w:tc>
        <w:tc>
          <w:tcPr>
            <w:tcW w:w="1300" w:type="dxa"/>
          </w:tcPr>
          <w:p w14:paraId="4E027E4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196,21</w:t>
            </w:r>
          </w:p>
        </w:tc>
        <w:tc>
          <w:tcPr>
            <w:tcW w:w="960" w:type="dxa"/>
          </w:tcPr>
          <w:p w14:paraId="50B3176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16,79%</w:t>
            </w:r>
          </w:p>
        </w:tc>
        <w:tc>
          <w:tcPr>
            <w:tcW w:w="960" w:type="dxa"/>
          </w:tcPr>
          <w:p w14:paraId="01967BD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14:paraId="3326878B" w14:textId="77777777" w:rsidTr="005243B5">
        <w:tc>
          <w:tcPr>
            <w:tcW w:w="4353" w:type="dxa"/>
          </w:tcPr>
          <w:p w14:paraId="3329462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45 PRIHODI OD PRODAJE DRŽ. POLJOP. ZEMLJIŠTA</w:t>
            </w:r>
          </w:p>
        </w:tc>
        <w:tc>
          <w:tcPr>
            <w:tcW w:w="1300" w:type="dxa"/>
          </w:tcPr>
          <w:p w14:paraId="517463B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37.178,87</w:t>
            </w:r>
          </w:p>
        </w:tc>
        <w:tc>
          <w:tcPr>
            <w:tcW w:w="1300" w:type="dxa"/>
          </w:tcPr>
          <w:p w14:paraId="7923655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58.046,25</w:t>
            </w:r>
          </w:p>
        </w:tc>
        <w:tc>
          <w:tcPr>
            <w:tcW w:w="1300" w:type="dxa"/>
          </w:tcPr>
          <w:p w14:paraId="5DF2F58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51.457,32</w:t>
            </w:r>
          </w:p>
        </w:tc>
        <w:tc>
          <w:tcPr>
            <w:tcW w:w="960" w:type="dxa"/>
          </w:tcPr>
          <w:p w14:paraId="4CC1DD8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138,40%</w:t>
            </w:r>
          </w:p>
        </w:tc>
        <w:tc>
          <w:tcPr>
            <w:tcW w:w="960" w:type="dxa"/>
          </w:tcPr>
          <w:p w14:paraId="445CB20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88,65%</w:t>
            </w:r>
          </w:p>
        </w:tc>
      </w:tr>
      <w:tr w:rsidR="00EB2827" w14:paraId="3C6E8E85" w14:textId="77777777" w:rsidTr="005243B5">
        <w:tc>
          <w:tcPr>
            <w:tcW w:w="4353" w:type="dxa"/>
          </w:tcPr>
          <w:p w14:paraId="682AA08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48 VODNI DOPRINOS</w:t>
            </w:r>
          </w:p>
        </w:tc>
        <w:tc>
          <w:tcPr>
            <w:tcW w:w="1300" w:type="dxa"/>
          </w:tcPr>
          <w:p w14:paraId="465D74B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53A59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44,47</w:t>
            </w:r>
          </w:p>
        </w:tc>
        <w:tc>
          <w:tcPr>
            <w:tcW w:w="1300" w:type="dxa"/>
          </w:tcPr>
          <w:p w14:paraId="4604572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F90C0C6" w14:textId="77777777" w:rsidR="00EB2827" w:rsidRDefault="00EB2827" w:rsidP="005243B5">
            <w:pPr>
              <w:spacing w:after="0"/>
              <w:jc w:val="right"/>
              <w:rPr>
                <w:rFonts w:ascii="Times New Roman" w:hAnsi="Times New Roman" w:cs="Times New Roman"/>
                <w:sz w:val="18"/>
                <w:szCs w:val="18"/>
              </w:rPr>
            </w:pPr>
          </w:p>
        </w:tc>
        <w:tc>
          <w:tcPr>
            <w:tcW w:w="960" w:type="dxa"/>
          </w:tcPr>
          <w:p w14:paraId="5F402F9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EB2827" w14:paraId="016B0909" w14:textId="77777777" w:rsidTr="005243B5">
        <w:tc>
          <w:tcPr>
            <w:tcW w:w="4353" w:type="dxa"/>
          </w:tcPr>
          <w:p w14:paraId="785E55E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49 PRIHODI OD RASPOLAGANJA DRŽ. POLJOP. ZEMLJIŠTEM</w:t>
            </w:r>
          </w:p>
        </w:tc>
        <w:tc>
          <w:tcPr>
            <w:tcW w:w="1300" w:type="dxa"/>
          </w:tcPr>
          <w:p w14:paraId="5612C46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104.441,92</w:t>
            </w:r>
          </w:p>
        </w:tc>
        <w:tc>
          <w:tcPr>
            <w:tcW w:w="1300" w:type="dxa"/>
          </w:tcPr>
          <w:p w14:paraId="2906824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54.025,75</w:t>
            </w:r>
          </w:p>
        </w:tc>
        <w:tc>
          <w:tcPr>
            <w:tcW w:w="1300" w:type="dxa"/>
          </w:tcPr>
          <w:p w14:paraId="79C1DC1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47.175,36</w:t>
            </w:r>
          </w:p>
        </w:tc>
        <w:tc>
          <w:tcPr>
            <w:tcW w:w="960" w:type="dxa"/>
          </w:tcPr>
          <w:p w14:paraId="1D24BAC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45,17%</w:t>
            </w:r>
          </w:p>
        </w:tc>
        <w:tc>
          <w:tcPr>
            <w:tcW w:w="960" w:type="dxa"/>
          </w:tcPr>
          <w:p w14:paraId="251DC06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87,32%</w:t>
            </w:r>
          </w:p>
        </w:tc>
      </w:tr>
      <w:tr w:rsidR="00EB2827" w:rsidRPr="00FF469B" w14:paraId="17F7640C" w14:textId="77777777" w:rsidTr="005243B5">
        <w:tc>
          <w:tcPr>
            <w:tcW w:w="4353" w:type="dxa"/>
            <w:shd w:val="clear" w:color="auto" w:fill="FFE699"/>
          </w:tcPr>
          <w:p w14:paraId="02465B0A" w14:textId="77777777" w:rsidR="00EB2827" w:rsidRPr="00FF469B" w:rsidRDefault="00EB2827" w:rsidP="005243B5">
            <w:pPr>
              <w:spacing w:after="0"/>
              <w:rPr>
                <w:rFonts w:ascii="Times New Roman" w:hAnsi="Times New Roman" w:cs="Times New Roman"/>
                <w:b/>
                <w:sz w:val="16"/>
                <w:szCs w:val="18"/>
              </w:rPr>
            </w:pPr>
            <w:r w:rsidRPr="00FF469B">
              <w:rPr>
                <w:rFonts w:ascii="Times New Roman" w:hAnsi="Times New Roman" w:cs="Times New Roman"/>
                <w:b/>
                <w:sz w:val="16"/>
                <w:szCs w:val="18"/>
              </w:rPr>
              <w:t>5 POMOĆI</w:t>
            </w:r>
          </w:p>
        </w:tc>
        <w:tc>
          <w:tcPr>
            <w:tcW w:w="1300" w:type="dxa"/>
            <w:shd w:val="clear" w:color="auto" w:fill="FFE699"/>
          </w:tcPr>
          <w:p w14:paraId="601F4E06"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211.883,64</w:t>
            </w:r>
          </w:p>
        </w:tc>
        <w:tc>
          <w:tcPr>
            <w:tcW w:w="1300" w:type="dxa"/>
            <w:shd w:val="clear" w:color="auto" w:fill="FFE699"/>
          </w:tcPr>
          <w:p w14:paraId="2C0114C8"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363.129,66</w:t>
            </w:r>
          </w:p>
        </w:tc>
        <w:tc>
          <w:tcPr>
            <w:tcW w:w="1300" w:type="dxa"/>
            <w:shd w:val="clear" w:color="auto" w:fill="FFE699"/>
          </w:tcPr>
          <w:p w14:paraId="40870AA8"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254.044,53</w:t>
            </w:r>
          </w:p>
        </w:tc>
        <w:tc>
          <w:tcPr>
            <w:tcW w:w="960" w:type="dxa"/>
            <w:shd w:val="clear" w:color="auto" w:fill="FFE699"/>
          </w:tcPr>
          <w:p w14:paraId="17B0AC3F"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119,90%</w:t>
            </w:r>
          </w:p>
        </w:tc>
        <w:tc>
          <w:tcPr>
            <w:tcW w:w="960" w:type="dxa"/>
            <w:shd w:val="clear" w:color="auto" w:fill="FFE699"/>
          </w:tcPr>
          <w:p w14:paraId="6FCC9EDC"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69,96%</w:t>
            </w:r>
          </w:p>
        </w:tc>
      </w:tr>
      <w:tr w:rsidR="00EB2827" w14:paraId="7746A343" w14:textId="77777777" w:rsidTr="005243B5">
        <w:tc>
          <w:tcPr>
            <w:tcW w:w="4353" w:type="dxa"/>
          </w:tcPr>
          <w:p w14:paraId="08C5D93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511 TEKUĆE POMOĆI IZ ŽUPANIJSKOG PRORAČUNA</w:t>
            </w:r>
          </w:p>
        </w:tc>
        <w:tc>
          <w:tcPr>
            <w:tcW w:w="1300" w:type="dxa"/>
          </w:tcPr>
          <w:p w14:paraId="292B811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0504A60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26.159,19</w:t>
            </w:r>
          </w:p>
        </w:tc>
        <w:tc>
          <w:tcPr>
            <w:tcW w:w="1300" w:type="dxa"/>
          </w:tcPr>
          <w:p w14:paraId="1E621D6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50DECF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2490B6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EB2827" w14:paraId="7A5ECA72" w14:textId="77777777" w:rsidTr="005243B5">
        <w:tc>
          <w:tcPr>
            <w:tcW w:w="4353" w:type="dxa"/>
          </w:tcPr>
          <w:p w14:paraId="6BF23A7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512 TEKUĆE POMOĆI IZ DRŽAVNOG PRORAČUNA</w:t>
            </w:r>
          </w:p>
        </w:tc>
        <w:tc>
          <w:tcPr>
            <w:tcW w:w="1300" w:type="dxa"/>
          </w:tcPr>
          <w:p w14:paraId="46BB0F6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32.800,00</w:t>
            </w:r>
          </w:p>
        </w:tc>
        <w:tc>
          <w:tcPr>
            <w:tcW w:w="1300" w:type="dxa"/>
          </w:tcPr>
          <w:p w14:paraId="114AA03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28.196,47</w:t>
            </w:r>
          </w:p>
        </w:tc>
        <w:tc>
          <w:tcPr>
            <w:tcW w:w="1300" w:type="dxa"/>
          </w:tcPr>
          <w:p w14:paraId="76F1F20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28.196,47</w:t>
            </w:r>
          </w:p>
        </w:tc>
        <w:tc>
          <w:tcPr>
            <w:tcW w:w="960" w:type="dxa"/>
          </w:tcPr>
          <w:p w14:paraId="3ADE639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85,96%</w:t>
            </w:r>
          </w:p>
        </w:tc>
        <w:tc>
          <w:tcPr>
            <w:tcW w:w="960" w:type="dxa"/>
          </w:tcPr>
          <w:p w14:paraId="009F4D2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14:paraId="53F5EA87" w14:textId="77777777" w:rsidTr="005243B5">
        <w:tc>
          <w:tcPr>
            <w:tcW w:w="4353" w:type="dxa"/>
          </w:tcPr>
          <w:p w14:paraId="218960F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513 TEKUĆE POMOĆI OD IZVANPRORAČUNSKIH KORISNIKA</w:t>
            </w:r>
          </w:p>
        </w:tc>
        <w:tc>
          <w:tcPr>
            <w:tcW w:w="1300" w:type="dxa"/>
          </w:tcPr>
          <w:p w14:paraId="2E5AACB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52.883,25</w:t>
            </w:r>
          </w:p>
        </w:tc>
        <w:tc>
          <w:tcPr>
            <w:tcW w:w="1300" w:type="dxa"/>
          </w:tcPr>
          <w:p w14:paraId="67A1BEE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58.400,00</w:t>
            </w:r>
          </w:p>
        </w:tc>
        <w:tc>
          <w:tcPr>
            <w:tcW w:w="1300" w:type="dxa"/>
          </w:tcPr>
          <w:p w14:paraId="4325818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58.399,99</w:t>
            </w:r>
          </w:p>
        </w:tc>
        <w:tc>
          <w:tcPr>
            <w:tcW w:w="960" w:type="dxa"/>
          </w:tcPr>
          <w:p w14:paraId="10E606A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110,43%</w:t>
            </w:r>
          </w:p>
        </w:tc>
        <w:tc>
          <w:tcPr>
            <w:tcW w:w="960" w:type="dxa"/>
          </w:tcPr>
          <w:p w14:paraId="639B32B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14:paraId="01E6B7EC" w14:textId="77777777" w:rsidTr="005243B5">
        <w:tc>
          <w:tcPr>
            <w:tcW w:w="4353" w:type="dxa"/>
          </w:tcPr>
          <w:p w14:paraId="1C33188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514 TEKUĆE POMOĆI OD INSTITUCIJA I TIJELA EU</w:t>
            </w:r>
          </w:p>
        </w:tc>
        <w:tc>
          <w:tcPr>
            <w:tcW w:w="1300" w:type="dxa"/>
          </w:tcPr>
          <w:p w14:paraId="6F40EAE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88177E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180.000,00</w:t>
            </w:r>
          </w:p>
        </w:tc>
        <w:tc>
          <w:tcPr>
            <w:tcW w:w="1300" w:type="dxa"/>
          </w:tcPr>
          <w:p w14:paraId="09E2228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97.074,07</w:t>
            </w:r>
          </w:p>
        </w:tc>
        <w:tc>
          <w:tcPr>
            <w:tcW w:w="960" w:type="dxa"/>
          </w:tcPr>
          <w:p w14:paraId="43544D32" w14:textId="77777777" w:rsidR="00EB2827" w:rsidRDefault="00EB2827" w:rsidP="005243B5">
            <w:pPr>
              <w:spacing w:after="0"/>
              <w:jc w:val="right"/>
              <w:rPr>
                <w:rFonts w:ascii="Times New Roman" w:hAnsi="Times New Roman" w:cs="Times New Roman"/>
                <w:sz w:val="18"/>
                <w:szCs w:val="18"/>
              </w:rPr>
            </w:pPr>
          </w:p>
        </w:tc>
        <w:tc>
          <w:tcPr>
            <w:tcW w:w="960" w:type="dxa"/>
          </w:tcPr>
          <w:p w14:paraId="1422461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53,93%</w:t>
            </w:r>
          </w:p>
        </w:tc>
      </w:tr>
      <w:tr w:rsidR="00EB2827" w14:paraId="16C0AD43" w14:textId="77777777" w:rsidTr="005243B5">
        <w:tc>
          <w:tcPr>
            <w:tcW w:w="4353" w:type="dxa"/>
          </w:tcPr>
          <w:p w14:paraId="0B2A7FA0"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521 KAPITALNE POMOĆI IZ ŽUPANIJSKOG PRORAČUNA</w:t>
            </w:r>
          </w:p>
        </w:tc>
        <w:tc>
          <w:tcPr>
            <w:tcW w:w="1300" w:type="dxa"/>
          </w:tcPr>
          <w:p w14:paraId="786EDB0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D51AA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3D6BA30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960" w:type="dxa"/>
          </w:tcPr>
          <w:p w14:paraId="655A05C7" w14:textId="77777777" w:rsidR="00EB2827" w:rsidRDefault="00EB2827" w:rsidP="005243B5">
            <w:pPr>
              <w:spacing w:after="0"/>
              <w:jc w:val="right"/>
              <w:rPr>
                <w:rFonts w:ascii="Times New Roman" w:hAnsi="Times New Roman" w:cs="Times New Roman"/>
                <w:sz w:val="18"/>
                <w:szCs w:val="18"/>
              </w:rPr>
            </w:pPr>
          </w:p>
        </w:tc>
        <w:tc>
          <w:tcPr>
            <w:tcW w:w="960" w:type="dxa"/>
          </w:tcPr>
          <w:p w14:paraId="499C930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14:paraId="2BD243C7" w14:textId="77777777" w:rsidTr="005243B5">
        <w:tc>
          <w:tcPr>
            <w:tcW w:w="4353" w:type="dxa"/>
          </w:tcPr>
          <w:p w14:paraId="78C3AEA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522 KAPITALNE POMOĆI IZ DRŽAVNOG PRORAČUNA</w:t>
            </w:r>
          </w:p>
        </w:tc>
        <w:tc>
          <w:tcPr>
            <w:tcW w:w="1300" w:type="dxa"/>
          </w:tcPr>
          <w:p w14:paraId="060FB87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79.327,10</w:t>
            </w:r>
          </w:p>
        </w:tc>
        <w:tc>
          <w:tcPr>
            <w:tcW w:w="1300" w:type="dxa"/>
          </w:tcPr>
          <w:p w14:paraId="2424CD3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52.874,00</w:t>
            </w:r>
          </w:p>
        </w:tc>
        <w:tc>
          <w:tcPr>
            <w:tcW w:w="1300" w:type="dxa"/>
          </w:tcPr>
          <w:p w14:paraId="32E1162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52.874,00</w:t>
            </w:r>
          </w:p>
        </w:tc>
        <w:tc>
          <w:tcPr>
            <w:tcW w:w="960" w:type="dxa"/>
          </w:tcPr>
          <w:p w14:paraId="001C0DA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66,65%</w:t>
            </w:r>
          </w:p>
        </w:tc>
        <w:tc>
          <w:tcPr>
            <w:tcW w:w="960" w:type="dxa"/>
          </w:tcPr>
          <w:p w14:paraId="4F452CB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14:paraId="1686FD93" w14:textId="77777777" w:rsidTr="005243B5">
        <w:tc>
          <w:tcPr>
            <w:tcW w:w="4353" w:type="dxa"/>
          </w:tcPr>
          <w:p w14:paraId="3C7EE77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523 KAPITALNE POMOĆI OD IZVANPRORAČUNSKIH KORISNIKA</w:t>
            </w:r>
          </w:p>
        </w:tc>
        <w:tc>
          <w:tcPr>
            <w:tcW w:w="1300" w:type="dxa"/>
          </w:tcPr>
          <w:p w14:paraId="6B8350B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46.073,29</w:t>
            </w:r>
          </w:p>
        </w:tc>
        <w:tc>
          <w:tcPr>
            <w:tcW w:w="1300" w:type="dxa"/>
          </w:tcPr>
          <w:p w14:paraId="27BD7AE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21407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5B21C4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CF46302" w14:textId="77777777" w:rsidR="00EB2827" w:rsidRDefault="00EB2827" w:rsidP="005243B5">
            <w:pPr>
              <w:spacing w:after="0"/>
              <w:jc w:val="right"/>
              <w:rPr>
                <w:rFonts w:ascii="Times New Roman" w:hAnsi="Times New Roman" w:cs="Times New Roman"/>
                <w:sz w:val="18"/>
                <w:szCs w:val="18"/>
              </w:rPr>
            </w:pPr>
          </w:p>
        </w:tc>
      </w:tr>
      <w:tr w:rsidR="00EB2827" w:rsidRPr="00FF469B" w14:paraId="35A7D24E" w14:textId="77777777" w:rsidTr="005243B5">
        <w:tc>
          <w:tcPr>
            <w:tcW w:w="4353" w:type="dxa"/>
            <w:shd w:val="clear" w:color="auto" w:fill="FFE699"/>
          </w:tcPr>
          <w:p w14:paraId="53BAAC92" w14:textId="77777777" w:rsidR="00EB2827" w:rsidRPr="00FF469B" w:rsidRDefault="00EB2827" w:rsidP="005243B5">
            <w:pPr>
              <w:spacing w:after="0"/>
              <w:rPr>
                <w:rFonts w:ascii="Times New Roman" w:hAnsi="Times New Roman" w:cs="Times New Roman"/>
                <w:b/>
                <w:sz w:val="16"/>
                <w:szCs w:val="18"/>
              </w:rPr>
            </w:pPr>
            <w:r w:rsidRPr="00FF469B">
              <w:rPr>
                <w:rFonts w:ascii="Times New Roman" w:hAnsi="Times New Roman" w:cs="Times New Roman"/>
                <w:b/>
                <w:sz w:val="16"/>
                <w:szCs w:val="18"/>
              </w:rPr>
              <w:t>6 DONACIJE</w:t>
            </w:r>
          </w:p>
        </w:tc>
        <w:tc>
          <w:tcPr>
            <w:tcW w:w="1300" w:type="dxa"/>
            <w:shd w:val="clear" w:color="auto" w:fill="FFE699"/>
          </w:tcPr>
          <w:p w14:paraId="3B7B3169"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170.667,34</w:t>
            </w:r>
          </w:p>
        </w:tc>
        <w:tc>
          <w:tcPr>
            <w:tcW w:w="1300" w:type="dxa"/>
            <w:shd w:val="clear" w:color="auto" w:fill="FFE699"/>
          </w:tcPr>
          <w:p w14:paraId="002350DB"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343.230,20</w:t>
            </w:r>
          </w:p>
        </w:tc>
        <w:tc>
          <w:tcPr>
            <w:tcW w:w="1300" w:type="dxa"/>
            <w:shd w:val="clear" w:color="auto" w:fill="FFE699"/>
          </w:tcPr>
          <w:p w14:paraId="65E18E83"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102.880,20</w:t>
            </w:r>
          </w:p>
        </w:tc>
        <w:tc>
          <w:tcPr>
            <w:tcW w:w="960" w:type="dxa"/>
            <w:shd w:val="clear" w:color="auto" w:fill="FFE699"/>
          </w:tcPr>
          <w:p w14:paraId="19253732"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60,28%</w:t>
            </w:r>
          </w:p>
        </w:tc>
        <w:tc>
          <w:tcPr>
            <w:tcW w:w="960" w:type="dxa"/>
            <w:shd w:val="clear" w:color="auto" w:fill="FFE699"/>
          </w:tcPr>
          <w:p w14:paraId="43C347D7" w14:textId="77777777" w:rsidR="00EB2827" w:rsidRPr="00FF469B" w:rsidRDefault="00EB2827" w:rsidP="005243B5">
            <w:pPr>
              <w:spacing w:after="0"/>
              <w:jc w:val="right"/>
              <w:rPr>
                <w:rFonts w:ascii="Times New Roman" w:hAnsi="Times New Roman" w:cs="Times New Roman"/>
                <w:b/>
                <w:sz w:val="16"/>
                <w:szCs w:val="18"/>
              </w:rPr>
            </w:pPr>
            <w:r w:rsidRPr="00FF469B">
              <w:rPr>
                <w:rFonts w:ascii="Times New Roman" w:hAnsi="Times New Roman" w:cs="Times New Roman"/>
                <w:b/>
                <w:sz w:val="16"/>
                <w:szCs w:val="18"/>
              </w:rPr>
              <w:t>29,97%</w:t>
            </w:r>
          </w:p>
        </w:tc>
      </w:tr>
      <w:tr w:rsidR="00EB2827" w14:paraId="1AB63E6E" w14:textId="77777777" w:rsidTr="005243B5">
        <w:tc>
          <w:tcPr>
            <w:tcW w:w="4353" w:type="dxa"/>
          </w:tcPr>
          <w:p w14:paraId="023BD3F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61 KAPITALNE DONACIJE OD NEPROFITNIH ORGANIZACIJA</w:t>
            </w:r>
          </w:p>
        </w:tc>
        <w:tc>
          <w:tcPr>
            <w:tcW w:w="1300" w:type="dxa"/>
          </w:tcPr>
          <w:p w14:paraId="4C3EF46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54.452,98</w:t>
            </w:r>
          </w:p>
        </w:tc>
        <w:tc>
          <w:tcPr>
            <w:tcW w:w="1300" w:type="dxa"/>
          </w:tcPr>
          <w:p w14:paraId="26331F8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311.630,20</w:t>
            </w:r>
          </w:p>
        </w:tc>
        <w:tc>
          <w:tcPr>
            <w:tcW w:w="1300" w:type="dxa"/>
          </w:tcPr>
          <w:p w14:paraId="124DAEE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71.280,20</w:t>
            </w:r>
          </w:p>
        </w:tc>
        <w:tc>
          <w:tcPr>
            <w:tcW w:w="960" w:type="dxa"/>
          </w:tcPr>
          <w:p w14:paraId="493A94A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130,90%</w:t>
            </w:r>
          </w:p>
        </w:tc>
        <w:tc>
          <w:tcPr>
            <w:tcW w:w="960" w:type="dxa"/>
          </w:tcPr>
          <w:p w14:paraId="6764A26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22,87%</w:t>
            </w:r>
          </w:p>
        </w:tc>
      </w:tr>
      <w:tr w:rsidR="00EB2827" w14:paraId="4CD684A9" w14:textId="77777777" w:rsidTr="005243B5">
        <w:tc>
          <w:tcPr>
            <w:tcW w:w="4353" w:type="dxa"/>
          </w:tcPr>
          <w:p w14:paraId="5C85B79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62 TEKUĆE DONACIJE OD NEPROFITNIH ORGANIZACIJA</w:t>
            </w:r>
          </w:p>
        </w:tc>
        <w:tc>
          <w:tcPr>
            <w:tcW w:w="1300" w:type="dxa"/>
          </w:tcPr>
          <w:p w14:paraId="10E1B79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116.214,36</w:t>
            </w:r>
          </w:p>
        </w:tc>
        <w:tc>
          <w:tcPr>
            <w:tcW w:w="1300" w:type="dxa"/>
          </w:tcPr>
          <w:p w14:paraId="3E4DB0A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1300" w:type="dxa"/>
          </w:tcPr>
          <w:p w14:paraId="457E5CA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960" w:type="dxa"/>
          </w:tcPr>
          <w:p w14:paraId="1BB5E4D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27,19%</w:t>
            </w:r>
          </w:p>
        </w:tc>
        <w:tc>
          <w:tcPr>
            <w:tcW w:w="960" w:type="dxa"/>
          </w:tcPr>
          <w:p w14:paraId="2C18C1F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rsidRPr="00FF469B" w14:paraId="3CAD9288" w14:textId="77777777" w:rsidTr="005243B5">
        <w:tc>
          <w:tcPr>
            <w:tcW w:w="4353" w:type="dxa"/>
            <w:shd w:val="clear" w:color="auto" w:fill="505050"/>
          </w:tcPr>
          <w:p w14:paraId="5CAC365D" w14:textId="77777777" w:rsidR="00EB2827" w:rsidRPr="00FF469B" w:rsidRDefault="00EB2827" w:rsidP="005243B5">
            <w:pPr>
              <w:spacing w:after="0"/>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UKUPNO RASHODI</w:t>
            </w:r>
          </w:p>
        </w:tc>
        <w:tc>
          <w:tcPr>
            <w:tcW w:w="1300" w:type="dxa"/>
            <w:shd w:val="clear" w:color="auto" w:fill="505050"/>
          </w:tcPr>
          <w:p w14:paraId="55AE67FF"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1.305.507,24</w:t>
            </w:r>
          </w:p>
        </w:tc>
        <w:tc>
          <w:tcPr>
            <w:tcW w:w="1300" w:type="dxa"/>
            <w:shd w:val="clear" w:color="auto" w:fill="505050"/>
          </w:tcPr>
          <w:p w14:paraId="1ED89627"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1.582.210,24</w:t>
            </w:r>
          </w:p>
        </w:tc>
        <w:tc>
          <w:tcPr>
            <w:tcW w:w="1300" w:type="dxa"/>
            <w:shd w:val="clear" w:color="auto" w:fill="505050"/>
          </w:tcPr>
          <w:p w14:paraId="76051AF3"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1.191.055,89</w:t>
            </w:r>
          </w:p>
        </w:tc>
        <w:tc>
          <w:tcPr>
            <w:tcW w:w="960" w:type="dxa"/>
            <w:shd w:val="clear" w:color="auto" w:fill="505050"/>
          </w:tcPr>
          <w:p w14:paraId="3CE7D2BD"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91,23%</w:t>
            </w:r>
          </w:p>
        </w:tc>
        <w:tc>
          <w:tcPr>
            <w:tcW w:w="960" w:type="dxa"/>
            <w:shd w:val="clear" w:color="auto" w:fill="505050"/>
          </w:tcPr>
          <w:p w14:paraId="248C7D3F"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75,28%</w:t>
            </w:r>
          </w:p>
        </w:tc>
      </w:tr>
    </w:tbl>
    <w:p w14:paraId="69DB5188" w14:textId="77777777" w:rsidR="00EB2827" w:rsidRPr="008862AE" w:rsidRDefault="00EB2827" w:rsidP="00EB2827">
      <w:pPr>
        <w:spacing w:after="0"/>
        <w:rPr>
          <w:rFonts w:ascii="Times New Roman" w:hAnsi="Times New Roman" w:cs="Times New Roman"/>
          <w:sz w:val="18"/>
          <w:szCs w:val="18"/>
        </w:rPr>
      </w:pPr>
    </w:p>
    <w:p w14:paraId="1DD3BE5A" w14:textId="77777777" w:rsidR="00EB2827" w:rsidRDefault="00EB2827" w:rsidP="00EB2827">
      <w:pPr>
        <w:spacing w:after="0"/>
        <w:rPr>
          <w:rFonts w:ascii="Times New Roman" w:hAnsi="Times New Roman" w:cs="Times New Roman"/>
          <w:sz w:val="20"/>
          <w:szCs w:val="20"/>
        </w:rPr>
      </w:pPr>
    </w:p>
    <w:p w14:paraId="5F3A4468" w14:textId="77777777" w:rsidR="00EB2827" w:rsidRPr="00DD314F" w:rsidRDefault="00EB2827" w:rsidP="00EB2827">
      <w:pPr>
        <w:spacing w:after="0"/>
        <w:rPr>
          <w:rFonts w:ascii="Cambria" w:hAnsi="Cambria" w:cs="Times New Roman"/>
          <w:b/>
          <w:bCs/>
          <w:sz w:val="20"/>
          <w:szCs w:val="20"/>
        </w:rPr>
      </w:pPr>
      <w:r w:rsidRPr="00DD314F">
        <w:rPr>
          <w:rFonts w:ascii="Cambria" w:hAnsi="Cambria" w:cs="Times New Roman"/>
          <w:b/>
          <w:bCs/>
          <w:sz w:val="20"/>
          <w:szCs w:val="20"/>
        </w:rPr>
        <w:t>RASHODI PREMA FUNKCIJSKOJ KLASIFIKACIJI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EB2827" w:rsidRPr="00FF469B" w14:paraId="78108A7A" w14:textId="77777777" w:rsidTr="005243B5">
        <w:tc>
          <w:tcPr>
            <w:tcW w:w="4353" w:type="dxa"/>
            <w:shd w:val="clear" w:color="auto" w:fill="505050"/>
          </w:tcPr>
          <w:p w14:paraId="595F2F15"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FUNKCIJA I OPIS FUNKCIJE</w:t>
            </w:r>
          </w:p>
        </w:tc>
        <w:tc>
          <w:tcPr>
            <w:tcW w:w="1300" w:type="dxa"/>
            <w:shd w:val="clear" w:color="auto" w:fill="505050"/>
          </w:tcPr>
          <w:p w14:paraId="339E28A6"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GODIŠNJI IZVJEŠTAJ O IZVRŠENJU ZA 2023.G.</w:t>
            </w:r>
          </w:p>
        </w:tc>
        <w:tc>
          <w:tcPr>
            <w:tcW w:w="1300" w:type="dxa"/>
            <w:shd w:val="clear" w:color="auto" w:fill="505050"/>
          </w:tcPr>
          <w:p w14:paraId="558A30FC"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II. IZMJENE I DOPUNE PRORAČUNA OPĆINE ŠODOLOVCI ZA 2024.G.</w:t>
            </w:r>
          </w:p>
        </w:tc>
        <w:tc>
          <w:tcPr>
            <w:tcW w:w="1300" w:type="dxa"/>
            <w:shd w:val="clear" w:color="auto" w:fill="505050"/>
          </w:tcPr>
          <w:p w14:paraId="318614BB"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GODIŠNJI IZVJEŠTAJ O IZVRŠENJU ZA 2024.G.</w:t>
            </w:r>
          </w:p>
        </w:tc>
        <w:tc>
          <w:tcPr>
            <w:tcW w:w="960" w:type="dxa"/>
            <w:shd w:val="clear" w:color="auto" w:fill="505050"/>
          </w:tcPr>
          <w:p w14:paraId="7FD613F6"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INDEKS 4/2</w:t>
            </w:r>
          </w:p>
        </w:tc>
        <w:tc>
          <w:tcPr>
            <w:tcW w:w="960" w:type="dxa"/>
            <w:shd w:val="clear" w:color="auto" w:fill="505050"/>
          </w:tcPr>
          <w:p w14:paraId="52C8AFE3"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INDEKS 4/3</w:t>
            </w:r>
          </w:p>
        </w:tc>
      </w:tr>
      <w:tr w:rsidR="00EB2827" w:rsidRPr="00FF469B" w14:paraId="00A006DC" w14:textId="77777777" w:rsidTr="005243B5">
        <w:tc>
          <w:tcPr>
            <w:tcW w:w="4353" w:type="dxa"/>
            <w:shd w:val="clear" w:color="auto" w:fill="505050"/>
          </w:tcPr>
          <w:p w14:paraId="2D9D638E"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A011488"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67D65FE"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3BEB123"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759E932F"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60" w:type="dxa"/>
            <w:shd w:val="clear" w:color="auto" w:fill="505050"/>
          </w:tcPr>
          <w:p w14:paraId="5F815B7F"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EB2827" w:rsidRPr="00FF469B" w14:paraId="1F185080" w14:textId="77777777" w:rsidTr="005243B5">
        <w:tc>
          <w:tcPr>
            <w:tcW w:w="4353" w:type="dxa"/>
            <w:shd w:val="clear" w:color="auto" w:fill="E2EFDA"/>
          </w:tcPr>
          <w:p w14:paraId="1633D2BB" w14:textId="77777777" w:rsidR="00EB2827" w:rsidRPr="00FF469B" w:rsidRDefault="00EB2827" w:rsidP="005243B5">
            <w:pPr>
              <w:spacing w:after="0"/>
              <w:rPr>
                <w:rFonts w:ascii="Times New Roman" w:hAnsi="Times New Roman" w:cs="Times New Roman"/>
                <w:b/>
                <w:sz w:val="18"/>
                <w:szCs w:val="18"/>
              </w:rPr>
            </w:pPr>
            <w:r w:rsidRPr="00FF469B">
              <w:rPr>
                <w:rFonts w:ascii="Times New Roman" w:hAnsi="Times New Roman" w:cs="Times New Roman"/>
                <w:b/>
                <w:sz w:val="18"/>
                <w:szCs w:val="18"/>
              </w:rPr>
              <w:t>01 Opće javne usluge</w:t>
            </w:r>
          </w:p>
        </w:tc>
        <w:tc>
          <w:tcPr>
            <w:tcW w:w="1300" w:type="dxa"/>
            <w:shd w:val="clear" w:color="auto" w:fill="E2EFDA"/>
          </w:tcPr>
          <w:p w14:paraId="5D281B3C"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251.107,77</w:t>
            </w:r>
          </w:p>
        </w:tc>
        <w:tc>
          <w:tcPr>
            <w:tcW w:w="1300" w:type="dxa"/>
            <w:shd w:val="clear" w:color="auto" w:fill="E2EFDA"/>
          </w:tcPr>
          <w:p w14:paraId="66A9C731"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256.170,82</w:t>
            </w:r>
          </w:p>
        </w:tc>
        <w:tc>
          <w:tcPr>
            <w:tcW w:w="1300" w:type="dxa"/>
            <w:shd w:val="clear" w:color="auto" w:fill="E2EFDA"/>
          </w:tcPr>
          <w:p w14:paraId="1A4B84A9"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247.251,16</w:t>
            </w:r>
          </w:p>
        </w:tc>
        <w:tc>
          <w:tcPr>
            <w:tcW w:w="960" w:type="dxa"/>
            <w:shd w:val="clear" w:color="auto" w:fill="E2EFDA"/>
          </w:tcPr>
          <w:p w14:paraId="5E2D0369"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98,46%</w:t>
            </w:r>
          </w:p>
        </w:tc>
        <w:tc>
          <w:tcPr>
            <w:tcW w:w="960" w:type="dxa"/>
            <w:shd w:val="clear" w:color="auto" w:fill="E2EFDA"/>
          </w:tcPr>
          <w:p w14:paraId="7FE8BFF0"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96,52%</w:t>
            </w:r>
          </w:p>
        </w:tc>
      </w:tr>
      <w:tr w:rsidR="00EB2827" w14:paraId="5C583829" w14:textId="77777777" w:rsidTr="005243B5">
        <w:tc>
          <w:tcPr>
            <w:tcW w:w="4353" w:type="dxa"/>
          </w:tcPr>
          <w:p w14:paraId="02D5112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0111 Izvršna i zakonodavna tijela</w:t>
            </w:r>
          </w:p>
        </w:tc>
        <w:tc>
          <w:tcPr>
            <w:tcW w:w="1300" w:type="dxa"/>
          </w:tcPr>
          <w:p w14:paraId="42FF9FB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62.215,71</w:t>
            </w:r>
          </w:p>
        </w:tc>
        <w:tc>
          <w:tcPr>
            <w:tcW w:w="1300" w:type="dxa"/>
          </w:tcPr>
          <w:p w14:paraId="639E2EA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70.618,94</w:t>
            </w:r>
          </w:p>
        </w:tc>
        <w:tc>
          <w:tcPr>
            <w:tcW w:w="1300" w:type="dxa"/>
          </w:tcPr>
          <w:p w14:paraId="4671B0D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65.571,11</w:t>
            </w:r>
          </w:p>
        </w:tc>
        <w:tc>
          <w:tcPr>
            <w:tcW w:w="960" w:type="dxa"/>
          </w:tcPr>
          <w:p w14:paraId="1299E39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105,39%</w:t>
            </w:r>
          </w:p>
        </w:tc>
        <w:tc>
          <w:tcPr>
            <w:tcW w:w="960" w:type="dxa"/>
          </w:tcPr>
          <w:p w14:paraId="34BD46F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92,85%</w:t>
            </w:r>
          </w:p>
        </w:tc>
      </w:tr>
      <w:tr w:rsidR="00EB2827" w14:paraId="66A47B4C" w14:textId="77777777" w:rsidTr="005243B5">
        <w:tc>
          <w:tcPr>
            <w:tcW w:w="4353" w:type="dxa"/>
          </w:tcPr>
          <w:p w14:paraId="3F6F733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0131 Opće usluge vezane uz službenike</w:t>
            </w:r>
          </w:p>
        </w:tc>
        <w:tc>
          <w:tcPr>
            <w:tcW w:w="1300" w:type="dxa"/>
          </w:tcPr>
          <w:p w14:paraId="31A38AD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116.113,69</w:t>
            </w:r>
          </w:p>
        </w:tc>
        <w:tc>
          <w:tcPr>
            <w:tcW w:w="1300" w:type="dxa"/>
          </w:tcPr>
          <w:p w14:paraId="6A11A0E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117.093,24</w:t>
            </w:r>
          </w:p>
        </w:tc>
        <w:tc>
          <w:tcPr>
            <w:tcW w:w="1300" w:type="dxa"/>
          </w:tcPr>
          <w:p w14:paraId="4157DA5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114.608,94</w:t>
            </w:r>
          </w:p>
        </w:tc>
        <w:tc>
          <w:tcPr>
            <w:tcW w:w="960" w:type="dxa"/>
          </w:tcPr>
          <w:p w14:paraId="625F726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98,70%</w:t>
            </w:r>
          </w:p>
        </w:tc>
        <w:tc>
          <w:tcPr>
            <w:tcW w:w="960" w:type="dxa"/>
          </w:tcPr>
          <w:p w14:paraId="02B4A18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97,88%</w:t>
            </w:r>
          </w:p>
        </w:tc>
      </w:tr>
      <w:tr w:rsidR="00EB2827" w14:paraId="2D82AF46" w14:textId="77777777" w:rsidTr="005243B5">
        <w:tc>
          <w:tcPr>
            <w:tcW w:w="4353" w:type="dxa"/>
          </w:tcPr>
          <w:p w14:paraId="4F1AFD9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0133 Ostale opće usluge</w:t>
            </w:r>
          </w:p>
        </w:tc>
        <w:tc>
          <w:tcPr>
            <w:tcW w:w="1300" w:type="dxa"/>
          </w:tcPr>
          <w:p w14:paraId="598022D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28.090,24</w:t>
            </w:r>
          </w:p>
        </w:tc>
        <w:tc>
          <w:tcPr>
            <w:tcW w:w="1300" w:type="dxa"/>
          </w:tcPr>
          <w:p w14:paraId="23C54B6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17.358,64</w:t>
            </w:r>
          </w:p>
        </w:tc>
        <w:tc>
          <w:tcPr>
            <w:tcW w:w="1300" w:type="dxa"/>
          </w:tcPr>
          <w:p w14:paraId="62EB6CB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16.028,64</w:t>
            </w:r>
          </w:p>
        </w:tc>
        <w:tc>
          <w:tcPr>
            <w:tcW w:w="960" w:type="dxa"/>
          </w:tcPr>
          <w:p w14:paraId="7CB6735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57,06%</w:t>
            </w:r>
          </w:p>
        </w:tc>
        <w:tc>
          <w:tcPr>
            <w:tcW w:w="960" w:type="dxa"/>
          </w:tcPr>
          <w:p w14:paraId="7E736F5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92,34%</w:t>
            </w:r>
          </w:p>
        </w:tc>
      </w:tr>
      <w:tr w:rsidR="00EB2827" w14:paraId="171F01A3" w14:textId="77777777" w:rsidTr="005243B5">
        <w:tc>
          <w:tcPr>
            <w:tcW w:w="4353" w:type="dxa"/>
          </w:tcPr>
          <w:p w14:paraId="098AEE7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016 Opće javne usluge koje nisu drugdje svrstane</w:t>
            </w:r>
          </w:p>
        </w:tc>
        <w:tc>
          <w:tcPr>
            <w:tcW w:w="1300" w:type="dxa"/>
          </w:tcPr>
          <w:p w14:paraId="31EB237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44.688,13</w:t>
            </w:r>
          </w:p>
        </w:tc>
        <w:tc>
          <w:tcPr>
            <w:tcW w:w="1300" w:type="dxa"/>
          </w:tcPr>
          <w:p w14:paraId="24BD97E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51.100,00</w:t>
            </w:r>
          </w:p>
        </w:tc>
        <w:tc>
          <w:tcPr>
            <w:tcW w:w="1300" w:type="dxa"/>
          </w:tcPr>
          <w:p w14:paraId="187A424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51.042,47</w:t>
            </w:r>
          </w:p>
        </w:tc>
        <w:tc>
          <w:tcPr>
            <w:tcW w:w="960" w:type="dxa"/>
          </w:tcPr>
          <w:p w14:paraId="254E70B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114,22%</w:t>
            </w:r>
          </w:p>
        </w:tc>
        <w:tc>
          <w:tcPr>
            <w:tcW w:w="960" w:type="dxa"/>
          </w:tcPr>
          <w:p w14:paraId="4D4625A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99,89%</w:t>
            </w:r>
          </w:p>
        </w:tc>
      </w:tr>
      <w:tr w:rsidR="00EB2827" w:rsidRPr="00FF469B" w14:paraId="6D62EB0A" w14:textId="77777777" w:rsidTr="005243B5">
        <w:tc>
          <w:tcPr>
            <w:tcW w:w="4353" w:type="dxa"/>
            <w:shd w:val="clear" w:color="auto" w:fill="E2EFDA"/>
          </w:tcPr>
          <w:p w14:paraId="1B8E83C3" w14:textId="77777777" w:rsidR="00EB2827" w:rsidRPr="00FF469B" w:rsidRDefault="00EB2827" w:rsidP="005243B5">
            <w:pPr>
              <w:spacing w:after="0"/>
              <w:rPr>
                <w:rFonts w:ascii="Times New Roman" w:hAnsi="Times New Roman" w:cs="Times New Roman"/>
                <w:b/>
                <w:sz w:val="18"/>
                <w:szCs w:val="18"/>
              </w:rPr>
            </w:pPr>
            <w:r w:rsidRPr="00FF469B">
              <w:rPr>
                <w:rFonts w:ascii="Times New Roman" w:hAnsi="Times New Roman" w:cs="Times New Roman"/>
                <w:b/>
                <w:sz w:val="18"/>
                <w:szCs w:val="18"/>
              </w:rPr>
              <w:t>03 Javni red i sigurnost</w:t>
            </w:r>
          </w:p>
        </w:tc>
        <w:tc>
          <w:tcPr>
            <w:tcW w:w="1300" w:type="dxa"/>
            <w:shd w:val="clear" w:color="auto" w:fill="E2EFDA"/>
          </w:tcPr>
          <w:p w14:paraId="4561967F"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8.963,92</w:t>
            </w:r>
          </w:p>
        </w:tc>
        <w:tc>
          <w:tcPr>
            <w:tcW w:w="1300" w:type="dxa"/>
            <w:shd w:val="clear" w:color="auto" w:fill="E2EFDA"/>
          </w:tcPr>
          <w:p w14:paraId="4BD76AFD"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12.752,96</w:t>
            </w:r>
          </w:p>
        </w:tc>
        <w:tc>
          <w:tcPr>
            <w:tcW w:w="1300" w:type="dxa"/>
            <w:shd w:val="clear" w:color="auto" w:fill="E2EFDA"/>
          </w:tcPr>
          <w:p w14:paraId="2230587C"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11.922,65</w:t>
            </w:r>
          </w:p>
        </w:tc>
        <w:tc>
          <w:tcPr>
            <w:tcW w:w="960" w:type="dxa"/>
            <w:shd w:val="clear" w:color="auto" w:fill="E2EFDA"/>
          </w:tcPr>
          <w:p w14:paraId="33BF4817"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133,01%</w:t>
            </w:r>
          </w:p>
        </w:tc>
        <w:tc>
          <w:tcPr>
            <w:tcW w:w="960" w:type="dxa"/>
            <w:shd w:val="clear" w:color="auto" w:fill="E2EFDA"/>
          </w:tcPr>
          <w:p w14:paraId="4C3D794A"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93,49%</w:t>
            </w:r>
          </w:p>
        </w:tc>
      </w:tr>
      <w:tr w:rsidR="00EB2827" w14:paraId="6F30551A" w14:textId="77777777" w:rsidTr="005243B5">
        <w:tc>
          <w:tcPr>
            <w:tcW w:w="4353" w:type="dxa"/>
          </w:tcPr>
          <w:p w14:paraId="06DFD2B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032 Usluge protupožarne zaštite</w:t>
            </w:r>
          </w:p>
        </w:tc>
        <w:tc>
          <w:tcPr>
            <w:tcW w:w="1300" w:type="dxa"/>
          </w:tcPr>
          <w:p w14:paraId="53A2DE7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2A3C5E7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10.461,94</w:t>
            </w:r>
          </w:p>
        </w:tc>
        <w:tc>
          <w:tcPr>
            <w:tcW w:w="1300" w:type="dxa"/>
          </w:tcPr>
          <w:p w14:paraId="69016ED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9.961,94</w:t>
            </w:r>
          </w:p>
        </w:tc>
        <w:tc>
          <w:tcPr>
            <w:tcW w:w="960" w:type="dxa"/>
          </w:tcPr>
          <w:p w14:paraId="77055BD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214,24%</w:t>
            </w:r>
          </w:p>
        </w:tc>
        <w:tc>
          <w:tcPr>
            <w:tcW w:w="960" w:type="dxa"/>
          </w:tcPr>
          <w:p w14:paraId="23A0E9A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95,22%</w:t>
            </w:r>
          </w:p>
        </w:tc>
      </w:tr>
      <w:tr w:rsidR="00EB2827" w14:paraId="1B8FE2D3" w14:textId="77777777" w:rsidTr="005243B5">
        <w:tc>
          <w:tcPr>
            <w:tcW w:w="4353" w:type="dxa"/>
          </w:tcPr>
          <w:p w14:paraId="2C3DB17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036 Rashodi za javni red i sigurnost koji nisu drugdje svrstani</w:t>
            </w:r>
          </w:p>
        </w:tc>
        <w:tc>
          <w:tcPr>
            <w:tcW w:w="1300" w:type="dxa"/>
          </w:tcPr>
          <w:p w14:paraId="55CD249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4.313,92</w:t>
            </w:r>
          </w:p>
        </w:tc>
        <w:tc>
          <w:tcPr>
            <w:tcW w:w="1300" w:type="dxa"/>
          </w:tcPr>
          <w:p w14:paraId="3A01042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2.291,02</w:t>
            </w:r>
          </w:p>
        </w:tc>
        <w:tc>
          <w:tcPr>
            <w:tcW w:w="1300" w:type="dxa"/>
          </w:tcPr>
          <w:p w14:paraId="5409237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1.960,71</w:t>
            </w:r>
          </w:p>
        </w:tc>
        <w:tc>
          <w:tcPr>
            <w:tcW w:w="960" w:type="dxa"/>
          </w:tcPr>
          <w:p w14:paraId="7DA230C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45,45%</w:t>
            </w:r>
          </w:p>
        </w:tc>
        <w:tc>
          <w:tcPr>
            <w:tcW w:w="960" w:type="dxa"/>
          </w:tcPr>
          <w:p w14:paraId="5236CE2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85,58%</w:t>
            </w:r>
          </w:p>
        </w:tc>
      </w:tr>
      <w:tr w:rsidR="00EB2827" w:rsidRPr="00FF469B" w14:paraId="1F8959B0" w14:textId="77777777" w:rsidTr="005243B5">
        <w:tc>
          <w:tcPr>
            <w:tcW w:w="4353" w:type="dxa"/>
            <w:shd w:val="clear" w:color="auto" w:fill="E2EFDA"/>
          </w:tcPr>
          <w:p w14:paraId="79FD69A7" w14:textId="77777777" w:rsidR="00EB2827" w:rsidRPr="00FF469B" w:rsidRDefault="00EB2827" w:rsidP="005243B5">
            <w:pPr>
              <w:spacing w:after="0"/>
              <w:rPr>
                <w:rFonts w:ascii="Times New Roman" w:hAnsi="Times New Roman" w:cs="Times New Roman"/>
                <w:b/>
                <w:sz w:val="18"/>
                <w:szCs w:val="18"/>
              </w:rPr>
            </w:pPr>
            <w:r w:rsidRPr="00FF469B">
              <w:rPr>
                <w:rFonts w:ascii="Times New Roman" w:hAnsi="Times New Roman" w:cs="Times New Roman"/>
                <w:b/>
                <w:sz w:val="18"/>
                <w:szCs w:val="18"/>
              </w:rPr>
              <w:t>04 Ekonomski poslovi</w:t>
            </w:r>
          </w:p>
        </w:tc>
        <w:tc>
          <w:tcPr>
            <w:tcW w:w="1300" w:type="dxa"/>
            <w:shd w:val="clear" w:color="auto" w:fill="E2EFDA"/>
          </w:tcPr>
          <w:p w14:paraId="09CB23EE"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65.036,54</w:t>
            </w:r>
          </w:p>
        </w:tc>
        <w:tc>
          <w:tcPr>
            <w:tcW w:w="1300" w:type="dxa"/>
            <w:shd w:val="clear" w:color="auto" w:fill="E2EFDA"/>
          </w:tcPr>
          <w:p w14:paraId="512E2977"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139.288,33</w:t>
            </w:r>
          </w:p>
        </w:tc>
        <w:tc>
          <w:tcPr>
            <w:tcW w:w="1300" w:type="dxa"/>
            <w:shd w:val="clear" w:color="auto" w:fill="E2EFDA"/>
          </w:tcPr>
          <w:p w14:paraId="72F9A96C"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130.037,77</w:t>
            </w:r>
          </w:p>
        </w:tc>
        <w:tc>
          <w:tcPr>
            <w:tcW w:w="960" w:type="dxa"/>
            <w:shd w:val="clear" w:color="auto" w:fill="E2EFDA"/>
          </w:tcPr>
          <w:p w14:paraId="6EE5835A"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199,95%</w:t>
            </w:r>
          </w:p>
        </w:tc>
        <w:tc>
          <w:tcPr>
            <w:tcW w:w="960" w:type="dxa"/>
            <w:shd w:val="clear" w:color="auto" w:fill="E2EFDA"/>
          </w:tcPr>
          <w:p w14:paraId="75ECFBEB"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93,36%</w:t>
            </w:r>
          </w:p>
        </w:tc>
      </w:tr>
      <w:tr w:rsidR="00EB2827" w14:paraId="21B8085E" w14:textId="77777777" w:rsidTr="005243B5">
        <w:tc>
          <w:tcPr>
            <w:tcW w:w="4353" w:type="dxa"/>
          </w:tcPr>
          <w:p w14:paraId="73427D6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0412 Opći poslovi vezani uz rad</w:t>
            </w:r>
          </w:p>
        </w:tc>
        <w:tc>
          <w:tcPr>
            <w:tcW w:w="1300" w:type="dxa"/>
          </w:tcPr>
          <w:p w14:paraId="58D157F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47.620,29</w:t>
            </w:r>
          </w:p>
        </w:tc>
        <w:tc>
          <w:tcPr>
            <w:tcW w:w="1300" w:type="dxa"/>
          </w:tcPr>
          <w:p w14:paraId="72289BA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73.303,84</w:t>
            </w:r>
          </w:p>
        </w:tc>
        <w:tc>
          <w:tcPr>
            <w:tcW w:w="1300" w:type="dxa"/>
          </w:tcPr>
          <w:p w14:paraId="1AE78E3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65.078,28</w:t>
            </w:r>
          </w:p>
        </w:tc>
        <w:tc>
          <w:tcPr>
            <w:tcW w:w="960" w:type="dxa"/>
          </w:tcPr>
          <w:p w14:paraId="4046967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136,66%</w:t>
            </w:r>
          </w:p>
        </w:tc>
        <w:tc>
          <w:tcPr>
            <w:tcW w:w="960" w:type="dxa"/>
          </w:tcPr>
          <w:p w14:paraId="6F08051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88,78%</w:t>
            </w:r>
          </w:p>
        </w:tc>
      </w:tr>
      <w:tr w:rsidR="00EB2827" w14:paraId="021ED7EA" w14:textId="77777777" w:rsidTr="005243B5">
        <w:tc>
          <w:tcPr>
            <w:tcW w:w="4353" w:type="dxa"/>
          </w:tcPr>
          <w:p w14:paraId="2C25BCDD"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0421 Poljoprivreda</w:t>
            </w:r>
          </w:p>
        </w:tc>
        <w:tc>
          <w:tcPr>
            <w:tcW w:w="1300" w:type="dxa"/>
          </w:tcPr>
          <w:p w14:paraId="3ECB456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322F1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5.320,00</w:t>
            </w:r>
          </w:p>
        </w:tc>
        <w:tc>
          <w:tcPr>
            <w:tcW w:w="1300" w:type="dxa"/>
          </w:tcPr>
          <w:p w14:paraId="7B45B22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5.070,00</w:t>
            </w:r>
          </w:p>
        </w:tc>
        <w:tc>
          <w:tcPr>
            <w:tcW w:w="960" w:type="dxa"/>
          </w:tcPr>
          <w:p w14:paraId="3BCFE3AC" w14:textId="77777777" w:rsidR="00EB2827" w:rsidRDefault="00EB2827" w:rsidP="005243B5">
            <w:pPr>
              <w:spacing w:after="0"/>
              <w:jc w:val="right"/>
              <w:rPr>
                <w:rFonts w:ascii="Times New Roman" w:hAnsi="Times New Roman" w:cs="Times New Roman"/>
                <w:sz w:val="18"/>
                <w:szCs w:val="18"/>
              </w:rPr>
            </w:pPr>
          </w:p>
        </w:tc>
        <w:tc>
          <w:tcPr>
            <w:tcW w:w="960" w:type="dxa"/>
          </w:tcPr>
          <w:p w14:paraId="315E1A2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95,30%</w:t>
            </w:r>
          </w:p>
        </w:tc>
      </w:tr>
      <w:tr w:rsidR="00EB2827" w14:paraId="1E0DB198" w14:textId="77777777" w:rsidTr="005243B5">
        <w:tc>
          <w:tcPr>
            <w:tcW w:w="4353" w:type="dxa"/>
          </w:tcPr>
          <w:p w14:paraId="744DDBE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0435 Električna energija</w:t>
            </w:r>
          </w:p>
        </w:tc>
        <w:tc>
          <w:tcPr>
            <w:tcW w:w="1300" w:type="dxa"/>
          </w:tcPr>
          <w:p w14:paraId="69F96FE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663,46</w:t>
            </w:r>
          </w:p>
        </w:tc>
        <w:tc>
          <w:tcPr>
            <w:tcW w:w="1300" w:type="dxa"/>
          </w:tcPr>
          <w:p w14:paraId="2147CD9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A5C77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4E1AB8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07EDDC0" w14:textId="77777777" w:rsidR="00EB2827" w:rsidRDefault="00EB2827" w:rsidP="005243B5">
            <w:pPr>
              <w:spacing w:after="0"/>
              <w:jc w:val="right"/>
              <w:rPr>
                <w:rFonts w:ascii="Times New Roman" w:hAnsi="Times New Roman" w:cs="Times New Roman"/>
                <w:sz w:val="18"/>
                <w:szCs w:val="18"/>
              </w:rPr>
            </w:pPr>
          </w:p>
        </w:tc>
      </w:tr>
      <w:tr w:rsidR="00EB2827" w14:paraId="67F2A997" w14:textId="77777777" w:rsidTr="005243B5">
        <w:tc>
          <w:tcPr>
            <w:tcW w:w="4353" w:type="dxa"/>
          </w:tcPr>
          <w:p w14:paraId="0E62D97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0451 Cestovni promet</w:t>
            </w:r>
          </w:p>
        </w:tc>
        <w:tc>
          <w:tcPr>
            <w:tcW w:w="1300" w:type="dxa"/>
          </w:tcPr>
          <w:p w14:paraId="013D163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7.002,79</w:t>
            </w:r>
          </w:p>
        </w:tc>
        <w:tc>
          <w:tcPr>
            <w:tcW w:w="1300" w:type="dxa"/>
          </w:tcPr>
          <w:p w14:paraId="1F8905D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34.096,16</w:t>
            </w:r>
          </w:p>
        </w:tc>
        <w:tc>
          <w:tcPr>
            <w:tcW w:w="1300" w:type="dxa"/>
          </w:tcPr>
          <w:p w14:paraId="66B2F05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33.446,16</w:t>
            </w:r>
          </w:p>
        </w:tc>
        <w:tc>
          <w:tcPr>
            <w:tcW w:w="960" w:type="dxa"/>
          </w:tcPr>
          <w:p w14:paraId="79BB7A1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477,61%</w:t>
            </w:r>
          </w:p>
        </w:tc>
        <w:tc>
          <w:tcPr>
            <w:tcW w:w="960" w:type="dxa"/>
          </w:tcPr>
          <w:p w14:paraId="2847DCE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98,09%</w:t>
            </w:r>
          </w:p>
        </w:tc>
      </w:tr>
      <w:tr w:rsidR="00EB2827" w14:paraId="65ACC6A6" w14:textId="77777777" w:rsidTr="005243B5">
        <w:tc>
          <w:tcPr>
            <w:tcW w:w="4353" w:type="dxa"/>
          </w:tcPr>
          <w:p w14:paraId="6360E29D"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lastRenderedPageBreak/>
              <w:t>0455 Promet cjevovodima i ostali promet</w:t>
            </w:r>
          </w:p>
        </w:tc>
        <w:tc>
          <w:tcPr>
            <w:tcW w:w="1300" w:type="dxa"/>
          </w:tcPr>
          <w:p w14:paraId="16E29C4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1300" w:type="dxa"/>
          </w:tcPr>
          <w:p w14:paraId="0E92BB5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26.568,33</w:t>
            </w:r>
          </w:p>
        </w:tc>
        <w:tc>
          <w:tcPr>
            <w:tcW w:w="1300" w:type="dxa"/>
          </w:tcPr>
          <w:p w14:paraId="2E2AE1F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26.443,33</w:t>
            </w:r>
          </w:p>
        </w:tc>
        <w:tc>
          <w:tcPr>
            <w:tcW w:w="960" w:type="dxa"/>
          </w:tcPr>
          <w:p w14:paraId="3E2C5C6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271,21%</w:t>
            </w:r>
          </w:p>
        </w:tc>
        <w:tc>
          <w:tcPr>
            <w:tcW w:w="960" w:type="dxa"/>
          </w:tcPr>
          <w:p w14:paraId="46E1F62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99,53%</w:t>
            </w:r>
          </w:p>
        </w:tc>
      </w:tr>
      <w:tr w:rsidR="00EB2827" w:rsidRPr="00FF469B" w14:paraId="5F20CFDA" w14:textId="77777777" w:rsidTr="005243B5">
        <w:tc>
          <w:tcPr>
            <w:tcW w:w="4353" w:type="dxa"/>
            <w:shd w:val="clear" w:color="auto" w:fill="E2EFDA"/>
          </w:tcPr>
          <w:p w14:paraId="304DCD02" w14:textId="77777777" w:rsidR="00EB2827" w:rsidRPr="00FF469B" w:rsidRDefault="00EB2827" w:rsidP="005243B5">
            <w:pPr>
              <w:spacing w:after="0"/>
              <w:rPr>
                <w:rFonts w:ascii="Times New Roman" w:hAnsi="Times New Roman" w:cs="Times New Roman"/>
                <w:b/>
                <w:sz w:val="18"/>
                <w:szCs w:val="18"/>
              </w:rPr>
            </w:pPr>
            <w:r w:rsidRPr="00FF469B">
              <w:rPr>
                <w:rFonts w:ascii="Times New Roman" w:hAnsi="Times New Roman" w:cs="Times New Roman"/>
                <w:b/>
                <w:sz w:val="18"/>
                <w:szCs w:val="18"/>
              </w:rPr>
              <w:t>05 Zaštita okoliša</w:t>
            </w:r>
          </w:p>
        </w:tc>
        <w:tc>
          <w:tcPr>
            <w:tcW w:w="1300" w:type="dxa"/>
            <w:shd w:val="clear" w:color="auto" w:fill="E2EFDA"/>
          </w:tcPr>
          <w:p w14:paraId="33BEA57C"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130.852,84</w:t>
            </w:r>
          </w:p>
        </w:tc>
        <w:tc>
          <w:tcPr>
            <w:tcW w:w="1300" w:type="dxa"/>
            <w:shd w:val="clear" w:color="auto" w:fill="E2EFDA"/>
          </w:tcPr>
          <w:p w14:paraId="33DF6522"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109.835,98</w:t>
            </w:r>
          </w:p>
        </w:tc>
        <w:tc>
          <w:tcPr>
            <w:tcW w:w="1300" w:type="dxa"/>
            <w:shd w:val="clear" w:color="auto" w:fill="E2EFDA"/>
          </w:tcPr>
          <w:p w14:paraId="1C379016"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95.824,64</w:t>
            </w:r>
          </w:p>
        </w:tc>
        <w:tc>
          <w:tcPr>
            <w:tcW w:w="960" w:type="dxa"/>
            <w:shd w:val="clear" w:color="auto" w:fill="E2EFDA"/>
          </w:tcPr>
          <w:p w14:paraId="1A9F6174"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73,23%</w:t>
            </w:r>
          </w:p>
        </w:tc>
        <w:tc>
          <w:tcPr>
            <w:tcW w:w="960" w:type="dxa"/>
            <w:shd w:val="clear" w:color="auto" w:fill="E2EFDA"/>
          </w:tcPr>
          <w:p w14:paraId="6F6A613A"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87,24%</w:t>
            </w:r>
          </w:p>
        </w:tc>
      </w:tr>
      <w:tr w:rsidR="00EB2827" w14:paraId="1A63D486" w14:textId="77777777" w:rsidTr="005243B5">
        <w:tc>
          <w:tcPr>
            <w:tcW w:w="4353" w:type="dxa"/>
          </w:tcPr>
          <w:p w14:paraId="08D2B9B0"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051 Gospodarenje otpadom</w:t>
            </w:r>
          </w:p>
        </w:tc>
        <w:tc>
          <w:tcPr>
            <w:tcW w:w="1300" w:type="dxa"/>
          </w:tcPr>
          <w:p w14:paraId="172A401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65.441,02</w:t>
            </w:r>
          </w:p>
        </w:tc>
        <w:tc>
          <w:tcPr>
            <w:tcW w:w="1300" w:type="dxa"/>
          </w:tcPr>
          <w:p w14:paraId="4AE9CA8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82.143,71</w:t>
            </w:r>
          </w:p>
        </w:tc>
        <w:tc>
          <w:tcPr>
            <w:tcW w:w="1300" w:type="dxa"/>
          </w:tcPr>
          <w:p w14:paraId="060BC03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81.812,84</w:t>
            </w:r>
          </w:p>
        </w:tc>
        <w:tc>
          <w:tcPr>
            <w:tcW w:w="960" w:type="dxa"/>
          </w:tcPr>
          <w:p w14:paraId="0BDAAF2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125,02%</w:t>
            </w:r>
          </w:p>
        </w:tc>
        <w:tc>
          <w:tcPr>
            <w:tcW w:w="960" w:type="dxa"/>
          </w:tcPr>
          <w:p w14:paraId="5F7EB14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99,60%</w:t>
            </w:r>
          </w:p>
        </w:tc>
      </w:tr>
      <w:tr w:rsidR="00EB2827" w14:paraId="3E8D72FF" w14:textId="77777777" w:rsidTr="005243B5">
        <w:tc>
          <w:tcPr>
            <w:tcW w:w="4353" w:type="dxa"/>
          </w:tcPr>
          <w:p w14:paraId="02DCE97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052 Gospodarenje otpadnim vodama</w:t>
            </w:r>
          </w:p>
        </w:tc>
        <w:tc>
          <w:tcPr>
            <w:tcW w:w="1300" w:type="dxa"/>
          </w:tcPr>
          <w:p w14:paraId="6FF4D9A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4E1B8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10.044,47</w:t>
            </w:r>
          </w:p>
        </w:tc>
        <w:tc>
          <w:tcPr>
            <w:tcW w:w="1300" w:type="dxa"/>
          </w:tcPr>
          <w:p w14:paraId="12830EB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8D95CCC" w14:textId="77777777" w:rsidR="00EB2827" w:rsidRDefault="00EB2827" w:rsidP="005243B5">
            <w:pPr>
              <w:spacing w:after="0"/>
              <w:jc w:val="right"/>
              <w:rPr>
                <w:rFonts w:ascii="Times New Roman" w:hAnsi="Times New Roman" w:cs="Times New Roman"/>
                <w:sz w:val="18"/>
                <w:szCs w:val="18"/>
              </w:rPr>
            </w:pPr>
          </w:p>
        </w:tc>
        <w:tc>
          <w:tcPr>
            <w:tcW w:w="960" w:type="dxa"/>
          </w:tcPr>
          <w:p w14:paraId="55C9ECC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EB2827" w14:paraId="258D280C" w14:textId="77777777" w:rsidTr="005243B5">
        <w:tc>
          <w:tcPr>
            <w:tcW w:w="4353" w:type="dxa"/>
          </w:tcPr>
          <w:p w14:paraId="53817F4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055 Istraživanje i razvoj: Zaštita okoliša</w:t>
            </w:r>
          </w:p>
        </w:tc>
        <w:tc>
          <w:tcPr>
            <w:tcW w:w="1300" w:type="dxa"/>
          </w:tcPr>
          <w:p w14:paraId="29FC63B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58.028,86</w:t>
            </w:r>
          </w:p>
        </w:tc>
        <w:tc>
          <w:tcPr>
            <w:tcW w:w="1300" w:type="dxa"/>
          </w:tcPr>
          <w:p w14:paraId="528A41A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05FCF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9C639E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4A8A9F7" w14:textId="77777777" w:rsidR="00EB2827" w:rsidRDefault="00EB2827" w:rsidP="005243B5">
            <w:pPr>
              <w:spacing w:after="0"/>
              <w:jc w:val="right"/>
              <w:rPr>
                <w:rFonts w:ascii="Times New Roman" w:hAnsi="Times New Roman" w:cs="Times New Roman"/>
                <w:sz w:val="18"/>
                <w:szCs w:val="18"/>
              </w:rPr>
            </w:pPr>
          </w:p>
        </w:tc>
      </w:tr>
      <w:tr w:rsidR="00EB2827" w14:paraId="6564929A" w14:textId="77777777" w:rsidTr="005243B5">
        <w:tc>
          <w:tcPr>
            <w:tcW w:w="4353" w:type="dxa"/>
          </w:tcPr>
          <w:p w14:paraId="33461A7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056 Poslovi i usluge zaštite okoliša koji nisu drugdje svrstani</w:t>
            </w:r>
          </w:p>
        </w:tc>
        <w:tc>
          <w:tcPr>
            <w:tcW w:w="1300" w:type="dxa"/>
          </w:tcPr>
          <w:p w14:paraId="23732E3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7.382,96</w:t>
            </w:r>
          </w:p>
        </w:tc>
        <w:tc>
          <w:tcPr>
            <w:tcW w:w="1300" w:type="dxa"/>
          </w:tcPr>
          <w:p w14:paraId="14C0B0A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17.647,80</w:t>
            </w:r>
          </w:p>
        </w:tc>
        <w:tc>
          <w:tcPr>
            <w:tcW w:w="1300" w:type="dxa"/>
          </w:tcPr>
          <w:p w14:paraId="3F46954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14.011,80</w:t>
            </w:r>
          </w:p>
        </w:tc>
        <w:tc>
          <w:tcPr>
            <w:tcW w:w="960" w:type="dxa"/>
          </w:tcPr>
          <w:p w14:paraId="11D9494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189,79%</w:t>
            </w:r>
          </w:p>
        </w:tc>
        <w:tc>
          <w:tcPr>
            <w:tcW w:w="960" w:type="dxa"/>
          </w:tcPr>
          <w:p w14:paraId="57DD71D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79,40%</w:t>
            </w:r>
          </w:p>
        </w:tc>
      </w:tr>
      <w:tr w:rsidR="00EB2827" w:rsidRPr="00FF469B" w14:paraId="6D183848" w14:textId="77777777" w:rsidTr="005243B5">
        <w:tc>
          <w:tcPr>
            <w:tcW w:w="4353" w:type="dxa"/>
            <w:shd w:val="clear" w:color="auto" w:fill="E2EFDA"/>
          </w:tcPr>
          <w:p w14:paraId="5E590DD0" w14:textId="77777777" w:rsidR="00EB2827" w:rsidRPr="00FF469B" w:rsidRDefault="00EB2827" w:rsidP="005243B5">
            <w:pPr>
              <w:spacing w:after="0"/>
              <w:rPr>
                <w:rFonts w:ascii="Times New Roman" w:hAnsi="Times New Roman" w:cs="Times New Roman"/>
                <w:b/>
                <w:sz w:val="18"/>
                <w:szCs w:val="18"/>
              </w:rPr>
            </w:pPr>
            <w:r w:rsidRPr="00FF469B">
              <w:rPr>
                <w:rFonts w:ascii="Times New Roman" w:hAnsi="Times New Roman" w:cs="Times New Roman"/>
                <w:b/>
                <w:sz w:val="18"/>
                <w:szCs w:val="18"/>
              </w:rPr>
              <w:t>06 Usluge unaprjeđenja stanovanja i zajednice</w:t>
            </w:r>
          </w:p>
        </w:tc>
        <w:tc>
          <w:tcPr>
            <w:tcW w:w="1300" w:type="dxa"/>
            <w:shd w:val="clear" w:color="auto" w:fill="E2EFDA"/>
          </w:tcPr>
          <w:p w14:paraId="1973C5AC"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465.018,50</w:t>
            </w:r>
          </w:p>
        </w:tc>
        <w:tc>
          <w:tcPr>
            <w:tcW w:w="1300" w:type="dxa"/>
            <w:shd w:val="clear" w:color="auto" w:fill="E2EFDA"/>
          </w:tcPr>
          <w:p w14:paraId="09731A8D"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531.572,87</w:t>
            </w:r>
          </w:p>
        </w:tc>
        <w:tc>
          <w:tcPr>
            <w:tcW w:w="1300" w:type="dxa"/>
            <w:shd w:val="clear" w:color="auto" w:fill="E2EFDA"/>
          </w:tcPr>
          <w:p w14:paraId="1FCE3624"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334.825,99</w:t>
            </w:r>
          </w:p>
        </w:tc>
        <w:tc>
          <w:tcPr>
            <w:tcW w:w="960" w:type="dxa"/>
            <w:shd w:val="clear" w:color="auto" w:fill="E2EFDA"/>
          </w:tcPr>
          <w:p w14:paraId="44FFCF48"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72,00%</w:t>
            </w:r>
          </w:p>
        </w:tc>
        <w:tc>
          <w:tcPr>
            <w:tcW w:w="960" w:type="dxa"/>
            <w:shd w:val="clear" w:color="auto" w:fill="E2EFDA"/>
          </w:tcPr>
          <w:p w14:paraId="24BFCC95"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62,99%</w:t>
            </w:r>
          </w:p>
        </w:tc>
      </w:tr>
      <w:tr w:rsidR="00EB2827" w14:paraId="4C614C9A" w14:textId="77777777" w:rsidTr="005243B5">
        <w:tc>
          <w:tcPr>
            <w:tcW w:w="4353" w:type="dxa"/>
          </w:tcPr>
          <w:p w14:paraId="55341F4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062 Razvoj zajednice</w:t>
            </w:r>
          </w:p>
        </w:tc>
        <w:tc>
          <w:tcPr>
            <w:tcW w:w="1300" w:type="dxa"/>
          </w:tcPr>
          <w:p w14:paraId="4BA11A8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198.720,31</w:t>
            </w:r>
          </w:p>
        </w:tc>
        <w:tc>
          <w:tcPr>
            <w:tcW w:w="1300" w:type="dxa"/>
          </w:tcPr>
          <w:p w14:paraId="7E843D5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320.013,45</w:t>
            </w:r>
          </w:p>
        </w:tc>
        <w:tc>
          <w:tcPr>
            <w:tcW w:w="1300" w:type="dxa"/>
          </w:tcPr>
          <w:p w14:paraId="3231C2D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133.067,93</w:t>
            </w:r>
          </w:p>
        </w:tc>
        <w:tc>
          <w:tcPr>
            <w:tcW w:w="960" w:type="dxa"/>
          </w:tcPr>
          <w:p w14:paraId="3A0D822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66,96%</w:t>
            </w:r>
          </w:p>
        </w:tc>
        <w:tc>
          <w:tcPr>
            <w:tcW w:w="960" w:type="dxa"/>
          </w:tcPr>
          <w:p w14:paraId="33472B9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41,58%</w:t>
            </w:r>
          </w:p>
        </w:tc>
      </w:tr>
      <w:tr w:rsidR="00EB2827" w14:paraId="1B94BBC8" w14:textId="77777777" w:rsidTr="005243B5">
        <w:tc>
          <w:tcPr>
            <w:tcW w:w="4353" w:type="dxa"/>
          </w:tcPr>
          <w:p w14:paraId="4BC4819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063 Opskrba vodom</w:t>
            </w:r>
          </w:p>
        </w:tc>
        <w:tc>
          <w:tcPr>
            <w:tcW w:w="1300" w:type="dxa"/>
          </w:tcPr>
          <w:p w14:paraId="4CAD63C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1.274,16</w:t>
            </w:r>
          </w:p>
        </w:tc>
        <w:tc>
          <w:tcPr>
            <w:tcW w:w="1300" w:type="dxa"/>
          </w:tcPr>
          <w:p w14:paraId="32DA0A9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1.274,16</w:t>
            </w:r>
          </w:p>
        </w:tc>
        <w:tc>
          <w:tcPr>
            <w:tcW w:w="1300" w:type="dxa"/>
          </w:tcPr>
          <w:p w14:paraId="71D5CE6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960" w:type="dxa"/>
          </w:tcPr>
          <w:p w14:paraId="325CF79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87,50%</w:t>
            </w:r>
          </w:p>
        </w:tc>
        <w:tc>
          <w:tcPr>
            <w:tcW w:w="960" w:type="dxa"/>
          </w:tcPr>
          <w:p w14:paraId="3392A37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87,50%</w:t>
            </w:r>
          </w:p>
        </w:tc>
      </w:tr>
      <w:tr w:rsidR="00EB2827" w14:paraId="07778403" w14:textId="77777777" w:rsidTr="005243B5">
        <w:tc>
          <w:tcPr>
            <w:tcW w:w="4353" w:type="dxa"/>
          </w:tcPr>
          <w:p w14:paraId="33F4B50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064 Ulična rasvjeta</w:t>
            </w:r>
          </w:p>
        </w:tc>
        <w:tc>
          <w:tcPr>
            <w:tcW w:w="1300" w:type="dxa"/>
          </w:tcPr>
          <w:p w14:paraId="4DD2CC4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49.153,76</w:t>
            </w:r>
          </w:p>
        </w:tc>
        <w:tc>
          <w:tcPr>
            <w:tcW w:w="1300" w:type="dxa"/>
          </w:tcPr>
          <w:p w14:paraId="2AF392B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35.330,00</w:t>
            </w:r>
          </w:p>
        </w:tc>
        <w:tc>
          <w:tcPr>
            <w:tcW w:w="1300" w:type="dxa"/>
          </w:tcPr>
          <w:p w14:paraId="5D51396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28.823,06</w:t>
            </w:r>
          </w:p>
        </w:tc>
        <w:tc>
          <w:tcPr>
            <w:tcW w:w="960" w:type="dxa"/>
          </w:tcPr>
          <w:p w14:paraId="1014B92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58,64%</w:t>
            </w:r>
          </w:p>
        </w:tc>
        <w:tc>
          <w:tcPr>
            <w:tcW w:w="960" w:type="dxa"/>
          </w:tcPr>
          <w:p w14:paraId="060EF91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81,58%</w:t>
            </w:r>
          </w:p>
        </w:tc>
      </w:tr>
      <w:tr w:rsidR="00EB2827" w14:paraId="0E80B494" w14:textId="77777777" w:rsidTr="005243B5">
        <w:tc>
          <w:tcPr>
            <w:tcW w:w="4353" w:type="dxa"/>
          </w:tcPr>
          <w:p w14:paraId="0F101C9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066 Rashodi vezani uz stanovanje i kom. pogodnosti koji nisu drugdje svrstani</w:t>
            </w:r>
          </w:p>
        </w:tc>
        <w:tc>
          <w:tcPr>
            <w:tcW w:w="1300" w:type="dxa"/>
          </w:tcPr>
          <w:p w14:paraId="78259AD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215.870,27</w:t>
            </w:r>
          </w:p>
        </w:tc>
        <w:tc>
          <w:tcPr>
            <w:tcW w:w="1300" w:type="dxa"/>
          </w:tcPr>
          <w:p w14:paraId="55B2A0C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174.955,26</w:t>
            </w:r>
          </w:p>
        </w:tc>
        <w:tc>
          <w:tcPr>
            <w:tcW w:w="1300" w:type="dxa"/>
          </w:tcPr>
          <w:p w14:paraId="40CE7DE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171.820,11</w:t>
            </w:r>
          </w:p>
        </w:tc>
        <w:tc>
          <w:tcPr>
            <w:tcW w:w="960" w:type="dxa"/>
          </w:tcPr>
          <w:p w14:paraId="4CC10D0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79,59%</w:t>
            </w:r>
          </w:p>
        </w:tc>
        <w:tc>
          <w:tcPr>
            <w:tcW w:w="960" w:type="dxa"/>
          </w:tcPr>
          <w:p w14:paraId="251E17B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98,21%</w:t>
            </w:r>
          </w:p>
        </w:tc>
      </w:tr>
      <w:tr w:rsidR="00EB2827" w:rsidRPr="00FF469B" w14:paraId="6F43FF1B" w14:textId="77777777" w:rsidTr="005243B5">
        <w:tc>
          <w:tcPr>
            <w:tcW w:w="4353" w:type="dxa"/>
            <w:shd w:val="clear" w:color="auto" w:fill="E2EFDA"/>
          </w:tcPr>
          <w:p w14:paraId="7A9C5739" w14:textId="77777777" w:rsidR="00EB2827" w:rsidRPr="00FF469B" w:rsidRDefault="00EB2827" w:rsidP="005243B5">
            <w:pPr>
              <w:spacing w:after="0"/>
              <w:rPr>
                <w:rFonts w:ascii="Times New Roman" w:hAnsi="Times New Roman" w:cs="Times New Roman"/>
                <w:b/>
                <w:sz w:val="18"/>
                <w:szCs w:val="18"/>
              </w:rPr>
            </w:pPr>
            <w:r w:rsidRPr="00FF469B">
              <w:rPr>
                <w:rFonts w:ascii="Times New Roman" w:hAnsi="Times New Roman" w:cs="Times New Roman"/>
                <w:b/>
                <w:sz w:val="18"/>
                <w:szCs w:val="18"/>
              </w:rPr>
              <w:t>07 Zdravstvo</w:t>
            </w:r>
          </w:p>
        </w:tc>
        <w:tc>
          <w:tcPr>
            <w:tcW w:w="1300" w:type="dxa"/>
            <w:shd w:val="clear" w:color="auto" w:fill="E2EFDA"/>
          </w:tcPr>
          <w:p w14:paraId="5ACB0E28"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0,00</w:t>
            </w:r>
          </w:p>
        </w:tc>
        <w:tc>
          <w:tcPr>
            <w:tcW w:w="1300" w:type="dxa"/>
            <w:shd w:val="clear" w:color="auto" w:fill="E2EFDA"/>
          </w:tcPr>
          <w:p w14:paraId="3AEAF677"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660,00</w:t>
            </w:r>
          </w:p>
        </w:tc>
        <w:tc>
          <w:tcPr>
            <w:tcW w:w="1300" w:type="dxa"/>
            <w:shd w:val="clear" w:color="auto" w:fill="E2EFDA"/>
          </w:tcPr>
          <w:p w14:paraId="62FDF637"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0,00</w:t>
            </w:r>
          </w:p>
        </w:tc>
        <w:tc>
          <w:tcPr>
            <w:tcW w:w="960" w:type="dxa"/>
            <w:shd w:val="clear" w:color="auto" w:fill="E2EFDA"/>
          </w:tcPr>
          <w:p w14:paraId="43DB84A8" w14:textId="77777777" w:rsidR="00EB2827" w:rsidRPr="00FF469B" w:rsidRDefault="00EB2827" w:rsidP="005243B5">
            <w:pPr>
              <w:spacing w:after="0"/>
              <w:jc w:val="right"/>
              <w:rPr>
                <w:rFonts w:ascii="Times New Roman" w:hAnsi="Times New Roman" w:cs="Times New Roman"/>
                <w:b/>
                <w:sz w:val="18"/>
                <w:szCs w:val="18"/>
              </w:rPr>
            </w:pPr>
          </w:p>
        </w:tc>
        <w:tc>
          <w:tcPr>
            <w:tcW w:w="960" w:type="dxa"/>
            <w:shd w:val="clear" w:color="auto" w:fill="E2EFDA"/>
          </w:tcPr>
          <w:p w14:paraId="577CF15A"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0,00%</w:t>
            </w:r>
          </w:p>
        </w:tc>
      </w:tr>
      <w:tr w:rsidR="00EB2827" w14:paraId="1A8E3829" w14:textId="77777777" w:rsidTr="005243B5">
        <w:tc>
          <w:tcPr>
            <w:tcW w:w="4353" w:type="dxa"/>
          </w:tcPr>
          <w:p w14:paraId="1E9EA0D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076 Poslovi i usluge zdravstva koji nisu drugdje svrstani</w:t>
            </w:r>
          </w:p>
        </w:tc>
        <w:tc>
          <w:tcPr>
            <w:tcW w:w="1300" w:type="dxa"/>
          </w:tcPr>
          <w:p w14:paraId="468D905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FE7BFA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38AF9C1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40504D0" w14:textId="77777777" w:rsidR="00EB2827" w:rsidRDefault="00EB2827" w:rsidP="005243B5">
            <w:pPr>
              <w:spacing w:after="0"/>
              <w:jc w:val="right"/>
              <w:rPr>
                <w:rFonts w:ascii="Times New Roman" w:hAnsi="Times New Roman" w:cs="Times New Roman"/>
                <w:sz w:val="18"/>
                <w:szCs w:val="18"/>
              </w:rPr>
            </w:pPr>
          </w:p>
        </w:tc>
        <w:tc>
          <w:tcPr>
            <w:tcW w:w="960" w:type="dxa"/>
          </w:tcPr>
          <w:p w14:paraId="0F96783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EB2827" w:rsidRPr="00FF469B" w14:paraId="5A1F894E" w14:textId="77777777" w:rsidTr="005243B5">
        <w:tc>
          <w:tcPr>
            <w:tcW w:w="4353" w:type="dxa"/>
            <w:shd w:val="clear" w:color="auto" w:fill="E2EFDA"/>
          </w:tcPr>
          <w:p w14:paraId="5D0D4B7E" w14:textId="77777777" w:rsidR="00EB2827" w:rsidRPr="00FF469B" w:rsidRDefault="00EB2827" w:rsidP="005243B5">
            <w:pPr>
              <w:spacing w:after="0"/>
              <w:rPr>
                <w:rFonts w:ascii="Times New Roman" w:hAnsi="Times New Roman" w:cs="Times New Roman"/>
                <w:b/>
                <w:sz w:val="18"/>
                <w:szCs w:val="18"/>
              </w:rPr>
            </w:pPr>
            <w:r w:rsidRPr="00FF469B">
              <w:rPr>
                <w:rFonts w:ascii="Times New Roman" w:hAnsi="Times New Roman" w:cs="Times New Roman"/>
                <w:b/>
                <w:sz w:val="18"/>
                <w:szCs w:val="18"/>
              </w:rPr>
              <w:t>08 Rekreacija, kultura i religija</w:t>
            </w:r>
          </w:p>
        </w:tc>
        <w:tc>
          <w:tcPr>
            <w:tcW w:w="1300" w:type="dxa"/>
            <w:shd w:val="clear" w:color="auto" w:fill="E2EFDA"/>
          </w:tcPr>
          <w:p w14:paraId="62160F5E"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309.081,69</w:t>
            </w:r>
          </w:p>
        </w:tc>
        <w:tc>
          <w:tcPr>
            <w:tcW w:w="1300" w:type="dxa"/>
            <w:shd w:val="clear" w:color="auto" w:fill="E2EFDA"/>
          </w:tcPr>
          <w:p w14:paraId="035866E3"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254.720,89</w:t>
            </w:r>
          </w:p>
        </w:tc>
        <w:tc>
          <w:tcPr>
            <w:tcW w:w="1300" w:type="dxa"/>
            <w:shd w:val="clear" w:color="auto" w:fill="E2EFDA"/>
          </w:tcPr>
          <w:p w14:paraId="716FCEDB"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182.580,71</w:t>
            </w:r>
          </w:p>
        </w:tc>
        <w:tc>
          <w:tcPr>
            <w:tcW w:w="960" w:type="dxa"/>
            <w:shd w:val="clear" w:color="auto" w:fill="E2EFDA"/>
          </w:tcPr>
          <w:p w14:paraId="695F90D5"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59,07%</w:t>
            </w:r>
          </w:p>
        </w:tc>
        <w:tc>
          <w:tcPr>
            <w:tcW w:w="960" w:type="dxa"/>
            <w:shd w:val="clear" w:color="auto" w:fill="E2EFDA"/>
          </w:tcPr>
          <w:p w14:paraId="12441D2A"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71,68%</w:t>
            </w:r>
          </w:p>
        </w:tc>
      </w:tr>
      <w:tr w:rsidR="00EB2827" w14:paraId="1BB28337" w14:textId="77777777" w:rsidTr="005243B5">
        <w:tc>
          <w:tcPr>
            <w:tcW w:w="4353" w:type="dxa"/>
          </w:tcPr>
          <w:p w14:paraId="06E3664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081 Službe rekreacije i sporta</w:t>
            </w:r>
          </w:p>
        </w:tc>
        <w:tc>
          <w:tcPr>
            <w:tcW w:w="1300" w:type="dxa"/>
          </w:tcPr>
          <w:p w14:paraId="5CD69B3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205.383,15</w:t>
            </w:r>
          </w:p>
        </w:tc>
        <w:tc>
          <w:tcPr>
            <w:tcW w:w="1300" w:type="dxa"/>
          </w:tcPr>
          <w:p w14:paraId="300C568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180.678,49</w:t>
            </w:r>
          </w:p>
        </w:tc>
        <w:tc>
          <w:tcPr>
            <w:tcW w:w="1300" w:type="dxa"/>
          </w:tcPr>
          <w:p w14:paraId="64606DE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109.458,55</w:t>
            </w:r>
          </w:p>
        </w:tc>
        <w:tc>
          <w:tcPr>
            <w:tcW w:w="960" w:type="dxa"/>
          </w:tcPr>
          <w:p w14:paraId="62662B1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53,29%</w:t>
            </w:r>
          </w:p>
        </w:tc>
        <w:tc>
          <w:tcPr>
            <w:tcW w:w="960" w:type="dxa"/>
          </w:tcPr>
          <w:p w14:paraId="048FCCD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60,58%</w:t>
            </w:r>
          </w:p>
        </w:tc>
      </w:tr>
      <w:tr w:rsidR="00EB2827" w14:paraId="70B0BCA3" w14:textId="77777777" w:rsidTr="005243B5">
        <w:tc>
          <w:tcPr>
            <w:tcW w:w="4353" w:type="dxa"/>
          </w:tcPr>
          <w:p w14:paraId="2A609B6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082 Službe kulture</w:t>
            </w:r>
          </w:p>
        </w:tc>
        <w:tc>
          <w:tcPr>
            <w:tcW w:w="1300" w:type="dxa"/>
          </w:tcPr>
          <w:p w14:paraId="5737017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84.396,95</w:t>
            </w:r>
          </w:p>
        </w:tc>
        <w:tc>
          <w:tcPr>
            <w:tcW w:w="1300" w:type="dxa"/>
          </w:tcPr>
          <w:p w14:paraId="743FB81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49.475,16</w:t>
            </w:r>
          </w:p>
        </w:tc>
        <w:tc>
          <w:tcPr>
            <w:tcW w:w="1300" w:type="dxa"/>
          </w:tcPr>
          <w:p w14:paraId="4B85912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48.804,92</w:t>
            </w:r>
          </w:p>
        </w:tc>
        <w:tc>
          <w:tcPr>
            <w:tcW w:w="960" w:type="dxa"/>
          </w:tcPr>
          <w:p w14:paraId="5E1FA1A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57,83%</w:t>
            </w:r>
          </w:p>
        </w:tc>
        <w:tc>
          <w:tcPr>
            <w:tcW w:w="960" w:type="dxa"/>
          </w:tcPr>
          <w:p w14:paraId="7E89348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98,65%</w:t>
            </w:r>
          </w:p>
        </w:tc>
      </w:tr>
      <w:tr w:rsidR="00EB2827" w14:paraId="5E8242D4" w14:textId="77777777" w:rsidTr="005243B5">
        <w:tc>
          <w:tcPr>
            <w:tcW w:w="4353" w:type="dxa"/>
          </w:tcPr>
          <w:p w14:paraId="4741AFD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084 Religijske i druge službe zajednice</w:t>
            </w:r>
          </w:p>
        </w:tc>
        <w:tc>
          <w:tcPr>
            <w:tcW w:w="1300" w:type="dxa"/>
          </w:tcPr>
          <w:p w14:paraId="3E03202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10.890,00</w:t>
            </w:r>
          </w:p>
        </w:tc>
        <w:tc>
          <w:tcPr>
            <w:tcW w:w="1300" w:type="dxa"/>
          </w:tcPr>
          <w:p w14:paraId="18F60EC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7.330,00</w:t>
            </w:r>
          </w:p>
        </w:tc>
        <w:tc>
          <w:tcPr>
            <w:tcW w:w="1300" w:type="dxa"/>
          </w:tcPr>
          <w:p w14:paraId="32A0C2A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7.080,00</w:t>
            </w:r>
          </w:p>
        </w:tc>
        <w:tc>
          <w:tcPr>
            <w:tcW w:w="960" w:type="dxa"/>
          </w:tcPr>
          <w:p w14:paraId="5C575D0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65,01%</w:t>
            </w:r>
          </w:p>
        </w:tc>
        <w:tc>
          <w:tcPr>
            <w:tcW w:w="960" w:type="dxa"/>
          </w:tcPr>
          <w:p w14:paraId="1E98946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96,59%</w:t>
            </w:r>
          </w:p>
        </w:tc>
      </w:tr>
      <w:tr w:rsidR="00EB2827" w14:paraId="147A99D7" w14:textId="77777777" w:rsidTr="005243B5">
        <w:tc>
          <w:tcPr>
            <w:tcW w:w="4353" w:type="dxa"/>
          </w:tcPr>
          <w:p w14:paraId="464AB22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086 Rashodi za rekreaciju, kulturu i religiju koji nisu drugdje svrstani</w:t>
            </w:r>
          </w:p>
        </w:tc>
        <w:tc>
          <w:tcPr>
            <w:tcW w:w="1300" w:type="dxa"/>
          </w:tcPr>
          <w:p w14:paraId="3AA26F8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8.411,59</w:t>
            </w:r>
          </w:p>
        </w:tc>
        <w:tc>
          <w:tcPr>
            <w:tcW w:w="1300" w:type="dxa"/>
          </w:tcPr>
          <w:p w14:paraId="049D0ED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17.237,24</w:t>
            </w:r>
          </w:p>
        </w:tc>
        <w:tc>
          <w:tcPr>
            <w:tcW w:w="1300" w:type="dxa"/>
          </w:tcPr>
          <w:p w14:paraId="1850346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17.237,24</w:t>
            </w:r>
          </w:p>
        </w:tc>
        <w:tc>
          <w:tcPr>
            <w:tcW w:w="960" w:type="dxa"/>
          </w:tcPr>
          <w:p w14:paraId="57F7913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204,92%</w:t>
            </w:r>
          </w:p>
        </w:tc>
        <w:tc>
          <w:tcPr>
            <w:tcW w:w="960" w:type="dxa"/>
          </w:tcPr>
          <w:p w14:paraId="4F8AA22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rsidRPr="00FF469B" w14:paraId="55602019" w14:textId="77777777" w:rsidTr="005243B5">
        <w:tc>
          <w:tcPr>
            <w:tcW w:w="4353" w:type="dxa"/>
            <w:shd w:val="clear" w:color="auto" w:fill="E2EFDA"/>
          </w:tcPr>
          <w:p w14:paraId="3E6C9C61" w14:textId="77777777" w:rsidR="00EB2827" w:rsidRPr="00FF469B" w:rsidRDefault="00EB2827" w:rsidP="005243B5">
            <w:pPr>
              <w:spacing w:after="0"/>
              <w:rPr>
                <w:rFonts w:ascii="Times New Roman" w:hAnsi="Times New Roman" w:cs="Times New Roman"/>
                <w:b/>
                <w:sz w:val="18"/>
                <w:szCs w:val="18"/>
              </w:rPr>
            </w:pPr>
            <w:r w:rsidRPr="00FF469B">
              <w:rPr>
                <w:rFonts w:ascii="Times New Roman" w:hAnsi="Times New Roman" w:cs="Times New Roman"/>
                <w:b/>
                <w:sz w:val="18"/>
                <w:szCs w:val="18"/>
              </w:rPr>
              <w:t>09 Obrazovanje</w:t>
            </w:r>
          </w:p>
        </w:tc>
        <w:tc>
          <w:tcPr>
            <w:tcW w:w="1300" w:type="dxa"/>
            <w:shd w:val="clear" w:color="auto" w:fill="E2EFDA"/>
          </w:tcPr>
          <w:p w14:paraId="67B815D2"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53.657,65</w:t>
            </w:r>
          </w:p>
        </w:tc>
        <w:tc>
          <w:tcPr>
            <w:tcW w:w="1300" w:type="dxa"/>
            <w:shd w:val="clear" w:color="auto" w:fill="E2EFDA"/>
          </w:tcPr>
          <w:p w14:paraId="1C29F84D"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60.080,97</w:t>
            </w:r>
          </w:p>
        </w:tc>
        <w:tc>
          <w:tcPr>
            <w:tcW w:w="1300" w:type="dxa"/>
            <w:shd w:val="clear" w:color="auto" w:fill="E2EFDA"/>
          </w:tcPr>
          <w:p w14:paraId="112761BD"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59.153,09</w:t>
            </w:r>
          </w:p>
        </w:tc>
        <w:tc>
          <w:tcPr>
            <w:tcW w:w="960" w:type="dxa"/>
            <w:shd w:val="clear" w:color="auto" w:fill="E2EFDA"/>
          </w:tcPr>
          <w:p w14:paraId="2EDD593E"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110,24%</w:t>
            </w:r>
          </w:p>
        </w:tc>
        <w:tc>
          <w:tcPr>
            <w:tcW w:w="960" w:type="dxa"/>
            <w:shd w:val="clear" w:color="auto" w:fill="E2EFDA"/>
          </w:tcPr>
          <w:p w14:paraId="7CB5613B"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98,46%</w:t>
            </w:r>
          </w:p>
        </w:tc>
      </w:tr>
      <w:tr w:rsidR="00EB2827" w14:paraId="4A0E8503" w14:textId="77777777" w:rsidTr="005243B5">
        <w:tc>
          <w:tcPr>
            <w:tcW w:w="4353" w:type="dxa"/>
          </w:tcPr>
          <w:p w14:paraId="63BC4F1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0911 Predškolsko obrazovanje</w:t>
            </w:r>
          </w:p>
        </w:tc>
        <w:tc>
          <w:tcPr>
            <w:tcW w:w="1300" w:type="dxa"/>
          </w:tcPr>
          <w:p w14:paraId="4A33612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30.554,59</w:t>
            </w:r>
          </w:p>
        </w:tc>
        <w:tc>
          <w:tcPr>
            <w:tcW w:w="1300" w:type="dxa"/>
          </w:tcPr>
          <w:p w14:paraId="3021E9C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34.719,96</w:t>
            </w:r>
          </w:p>
        </w:tc>
        <w:tc>
          <w:tcPr>
            <w:tcW w:w="1300" w:type="dxa"/>
          </w:tcPr>
          <w:p w14:paraId="2013743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34.569,96</w:t>
            </w:r>
          </w:p>
        </w:tc>
        <w:tc>
          <w:tcPr>
            <w:tcW w:w="960" w:type="dxa"/>
          </w:tcPr>
          <w:p w14:paraId="255EC09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113,14%</w:t>
            </w:r>
          </w:p>
        </w:tc>
        <w:tc>
          <w:tcPr>
            <w:tcW w:w="960" w:type="dxa"/>
          </w:tcPr>
          <w:p w14:paraId="3F0F53C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99,57%</w:t>
            </w:r>
          </w:p>
        </w:tc>
      </w:tr>
      <w:tr w:rsidR="00EB2827" w14:paraId="2FACDDEA" w14:textId="77777777" w:rsidTr="005243B5">
        <w:tc>
          <w:tcPr>
            <w:tcW w:w="4353" w:type="dxa"/>
          </w:tcPr>
          <w:p w14:paraId="2A119E0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0912 Osnovno obrazovanje</w:t>
            </w:r>
          </w:p>
        </w:tc>
        <w:tc>
          <w:tcPr>
            <w:tcW w:w="1300" w:type="dxa"/>
          </w:tcPr>
          <w:p w14:paraId="00E7650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921,93</w:t>
            </w:r>
          </w:p>
        </w:tc>
        <w:tc>
          <w:tcPr>
            <w:tcW w:w="1300" w:type="dxa"/>
          </w:tcPr>
          <w:p w14:paraId="481AACA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1.166,01</w:t>
            </w:r>
          </w:p>
        </w:tc>
        <w:tc>
          <w:tcPr>
            <w:tcW w:w="1300" w:type="dxa"/>
          </w:tcPr>
          <w:p w14:paraId="425D917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1.166,01</w:t>
            </w:r>
          </w:p>
        </w:tc>
        <w:tc>
          <w:tcPr>
            <w:tcW w:w="960" w:type="dxa"/>
          </w:tcPr>
          <w:p w14:paraId="1AA1E2D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126,47%</w:t>
            </w:r>
          </w:p>
        </w:tc>
        <w:tc>
          <w:tcPr>
            <w:tcW w:w="960" w:type="dxa"/>
          </w:tcPr>
          <w:p w14:paraId="4F88017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14:paraId="77295FFD" w14:textId="77777777" w:rsidTr="005243B5">
        <w:tc>
          <w:tcPr>
            <w:tcW w:w="4353" w:type="dxa"/>
          </w:tcPr>
          <w:p w14:paraId="15CA2FE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0922 Više srednjoškolsko obrazovanje</w:t>
            </w:r>
          </w:p>
        </w:tc>
        <w:tc>
          <w:tcPr>
            <w:tcW w:w="1300" w:type="dxa"/>
          </w:tcPr>
          <w:p w14:paraId="089B845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15.681,13</w:t>
            </w:r>
          </w:p>
        </w:tc>
        <w:tc>
          <w:tcPr>
            <w:tcW w:w="1300" w:type="dxa"/>
          </w:tcPr>
          <w:p w14:paraId="51318B0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17.695,00</w:t>
            </w:r>
          </w:p>
        </w:tc>
        <w:tc>
          <w:tcPr>
            <w:tcW w:w="1300" w:type="dxa"/>
          </w:tcPr>
          <w:p w14:paraId="74B02C1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16.917,12</w:t>
            </w:r>
          </w:p>
        </w:tc>
        <w:tc>
          <w:tcPr>
            <w:tcW w:w="960" w:type="dxa"/>
          </w:tcPr>
          <w:p w14:paraId="25985B4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107,88%</w:t>
            </w:r>
          </w:p>
        </w:tc>
        <w:tc>
          <w:tcPr>
            <w:tcW w:w="960" w:type="dxa"/>
          </w:tcPr>
          <w:p w14:paraId="60F3770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95,60%</w:t>
            </w:r>
          </w:p>
        </w:tc>
      </w:tr>
      <w:tr w:rsidR="00EB2827" w14:paraId="75546AB6" w14:textId="77777777" w:rsidTr="005243B5">
        <w:tc>
          <w:tcPr>
            <w:tcW w:w="4353" w:type="dxa"/>
          </w:tcPr>
          <w:p w14:paraId="09546C1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095 Obrazovanje koje se ne može definirati po stupnju</w:t>
            </w:r>
          </w:p>
        </w:tc>
        <w:tc>
          <w:tcPr>
            <w:tcW w:w="1300" w:type="dxa"/>
          </w:tcPr>
          <w:p w14:paraId="06C2851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6F78B70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05130C3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960" w:type="dxa"/>
          </w:tcPr>
          <w:p w14:paraId="46C8977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868536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EB2827" w:rsidRPr="00FF469B" w14:paraId="0F9264EB" w14:textId="77777777" w:rsidTr="005243B5">
        <w:tc>
          <w:tcPr>
            <w:tcW w:w="4353" w:type="dxa"/>
            <w:shd w:val="clear" w:color="auto" w:fill="E2EFDA"/>
          </w:tcPr>
          <w:p w14:paraId="428EAF38" w14:textId="77777777" w:rsidR="00EB2827" w:rsidRPr="00FF469B" w:rsidRDefault="00EB2827" w:rsidP="005243B5">
            <w:pPr>
              <w:spacing w:after="0"/>
              <w:rPr>
                <w:rFonts w:ascii="Times New Roman" w:hAnsi="Times New Roman" w:cs="Times New Roman"/>
                <w:b/>
                <w:sz w:val="18"/>
                <w:szCs w:val="18"/>
              </w:rPr>
            </w:pPr>
            <w:r w:rsidRPr="00FF469B">
              <w:rPr>
                <w:rFonts w:ascii="Times New Roman" w:hAnsi="Times New Roman" w:cs="Times New Roman"/>
                <w:b/>
                <w:sz w:val="18"/>
                <w:szCs w:val="18"/>
              </w:rPr>
              <w:t>10 Socijalna zaštita</w:t>
            </w:r>
          </w:p>
        </w:tc>
        <w:tc>
          <w:tcPr>
            <w:tcW w:w="1300" w:type="dxa"/>
            <w:shd w:val="clear" w:color="auto" w:fill="E2EFDA"/>
          </w:tcPr>
          <w:p w14:paraId="76E4CEC8"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21.788,33</w:t>
            </w:r>
          </w:p>
        </w:tc>
        <w:tc>
          <w:tcPr>
            <w:tcW w:w="1300" w:type="dxa"/>
            <w:shd w:val="clear" w:color="auto" w:fill="E2EFDA"/>
          </w:tcPr>
          <w:p w14:paraId="42DDCDE2"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217.127,42</w:t>
            </w:r>
          </w:p>
        </w:tc>
        <w:tc>
          <w:tcPr>
            <w:tcW w:w="1300" w:type="dxa"/>
            <w:shd w:val="clear" w:color="auto" w:fill="E2EFDA"/>
          </w:tcPr>
          <w:p w14:paraId="5230416D"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129.459,88</w:t>
            </w:r>
          </w:p>
        </w:tc>
        <w:tc>
          <w:tcPr>
            <w:tcW w:w="960" w:type="dxa"/>
            <w:shd w:val="clear" w:color="auto" w:fill="E2EFDA"/>
          </w:tcPr>
          <w:p w14:paraId="204AC2C6"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594,17%</w:t>
            </w:r>
          </w:p>
        </w:tc>
        <w:tc>
          <w:tcPr>
            <w:tcW w:w="960" w:type="dxa"/>
            <w:shd w:val="clear" w:color="auto" w:fill="E2EFDA"/>
          </w:tcPr>
          <w:p w14:paraId="6F1EE70A" w14:textId="77777777" w:rsidR="00EB2827" w:rsidRPr="00FF469B" w:rsidRDefault="00EB2827" w:rsidP="005243B5">
            <w:pPr>
              <w:spacing w:after="0"/>
              <w:jc w:val="right"/>
              <w:rPr>
                <w:rFonts w:ascii="Times New Roman" w:hAnsi="Times New Roman" w:cs="Times New Roman"/>
                <w:b/>
                <w:sz w:val="18"/>
                <w:szCs w:val="18"/>
              </w:rPr>
            </w:pPr>
            <w:r w:rsidRPr="00FF469B">
              <w:rPr>
                <w:rFonts w:ascii="Times New Roman" w:hAnsi="Times New Roman" w:cs="Times New Roman"/>
                <w:b/>
                <w:sz w:val="18"/>
                <w:szCs w:val="18"/>
              </w:rPr>
              <w:t>59,62%</w:t>
            </w:r>
          </w:p>
        </w:tc>
      </w:tr>
      <w:tr w:rsidR="00EB2827" w14:paraId="64564CC5" w14:textId="77777777" w:rsidTr="005243B5">
        <w:tc>
          <w:tcPr>
            <w:tcW w:w="4353" w:type="dxa"/>
          </w:tcPr>
          <w:p w14:paraId="7E364FA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102 Starost</w:t>
            </w:r>
          </w:p>
        </w:tc>
        <w:tc>
          <w:tcPr>
            <w:tcW w:w="1300" w:type="dxa"/>
          </w:tcPr>
          <w:p w14:paraId="0499BF8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55C1E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181.045,14</w:t>
            </w:r>
          </w:p>
        </w:tc>
        <w:tc>
          <w:tcPr>
            <w:tcW w:w="1300" w:type="dxa"/>
          </w:tcPr>
          <w:p w14:paraId="09FCEB0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98.119,21</w:t>
            </w:r>
          </w:p>
        </w:tc>
        <w:tc>
          <w:tcPr>
            <w:tcW w:w="960" w:type="dxa"/>
          </w:tcPr>
          <w:p w14:paraId="46D0334B" w14:textId="77777777" w:rsidR="00EB2827" w:rsidRDefault="00EB2827" w:rsidP="005243B5">
            <w:pPr>
              <w:spacing w:after="0"/>
              <w:jc w:val="right"/>
              <w:rPr>
                <w:rFonts w:ascii="Times New Roman" w:hAnsi="Times New Roman" w:cs="Times New Roman"/>
                <w:sz w:val="18"/>
                <w:szCs w:val="18"/>
              </w:rPr>
            </w:pPr>
          </w:p>
        </w:tc>
        <w:tc>
          <w:tcPr>
            <w:tcW w:w="960" w:type="dxa"/>
          </w:tcPr>
          <w:p w14:paraId="3C4CAB5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54,20%</w:t>
            </w:r>
          </w:p>
        </w:tc>
      </w:tr>
      <w:tr w:rsidR="00EB2827" w14:paraId="777DA279" w14:textId="77777777" w:rsidTr="005243B5">
        <w:tc>
          <w:tcPr>
            <w:tcW w:w="4353" w:type="dxa"/>
          </w:tcPr>
          <w:p w14:paraId="5DCC20C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104 Obitelj i djeca</w:t>
            </w:r>
          </w:p>
        </w:tc>
        <w:tc>
          <w:tcPr>
            <w:tcW w:w="1300" w:type="dxa"/>
          </w:tcPr>
          <w:p w14:paraId="7B12F5E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19.911,24</w:t>
            </w:r>
          </w:p>
        </w:tc>
        <w:tc>
          <w:tcPr>
            <w:tcW w:w="1300" w:type="dxa"/>
          </w:tcPr>
          <w:p w14:paraId="217120F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32.460,00</w:t>
            </w:r>
          </w:p>
        </w:tc>
        <w:tc>
          <w:tcPr>
            <w:tcW w:w="1300" w:type="dxa"/>
          </w:tcPr>
          <w:p w14:paraId="0C0AB9D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28.599,14</w:t>
            </w:r>
          </w:p>
        </w:tc>
        <w:tc>
          <w:tcPr>
            <w:tcW w:w="960" w:type="dxa"/>
          </w:tcPr>
          <w:p w14:paraId="128733B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143,63%</w:t>
            </w:r>
          </w:p>
        </w:tc>
        <w:tc>
          <w:tcPr>
            <w:tcW w:w="960" w:type="dxa"/>
          </w:tcPr>
          <w:p w14:paraId="67D87E9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88,11%</w:t>
            </w:r>
          </w:p>
        </w:tc>
      </w:tr>
      <w:tr w:rsidR="00EB2827" w14:paraId="1633F9C8" w14:textId="77777777" w:rsidTr="005243B5">
        <w:tc>
          <w:tcPr>
            <w:tcW w:w="4353" w:type="dxa"/>
          </w:tcPr>
          <w:p w14:paraId="29CEF59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107 Socijalna pomoć stanovništvu koje nije obuhvaćeno redovnim socijalnim programima</w:t>
            </w:r>
          </w:p>
        </w:tc>
        <w:tc>
          <w:tcPr>
            <w:tcW w:w="1300" w:type="dxa"/>
          </w:tcPr>
          <w:p w14:paraId="03AF8E0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E8479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6A0E087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766F2E7" w14:textId="77777777" w:rsidR="00EB2827" w:rsidRDefault="00EB2827" w:rsidP="005243B5">
            <w:pPr>
              <w:spacing w:after="0"/>
              <w:jc w:val="right"/>
              <w:rPr>
                <w:rFonts w:ascii="Times New Roman" w:hAnsi="Times New Roman" w:cs="Times New Roman"/>
                <w:sz w:val="18"/>
                <w:szCs w:val="18"/>
              </w:rPr>
            </w:pPr>
          </w:p>
        </w:tc>
        <w:tc>
          <w:tcPr>
            <w:tcW w:w="960" w:type="dxa"/>
          </w:tcPr>
          <w:p w14:paraId="0381660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EB2827" w14:paraId="340BD9BA" w14:textId="77777777" w:rsidTr="005243B5">
        <w:tc>
          <w:tcPr>
            <w:tcW w:w="4353" w:type="dxa"/>
          </w:tcPr>
          <w:p w14:paraId="63021BF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109 Aktivnosti socijalne zaštite koje nisu drugdje svrstane</w:t>
            </w:r>
          </w:p>
        </w:tc>
        <w:tc>
          <w:tcPr>
            <w:tcW w:w="1300" w:type="dxa"/>
          </w:tcPr>
          <w:p w14:paraId="62F78FF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1.877,09</w:t>
            </w:r>
          </w:p>
        </w:tc>
        <w:tc>
          <w:tcPr>
            <w:tcW w:w="1300" w:type="dxa"/>
          </w:tcPr>
          <w:p w14:paraId="4E5A201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3.222,28</w:t>
            </w:r>
          </w:p>
        </w:tc>
        <w:tc>
          <w:tcPr>
            <w:tcW w:w="1300" w:type="dxa"/>
          </w:tcPr>
          <w:p w14:paraId="728ED34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2.741,53</w:t>
            </w:r>
          </w:p>
        </w:tc>
        <w:tc>
          <w:tcPr>
            <w:tcW w:w="960" w:type="dxa"/>
          </w:tcPr>
          <w:p w14:paraId="6C4BFCF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146,05%</w:t>
            </w:r>
          </w:p>
        </w:tc>
        <w:tc>
          <w:tcPr>
            <w:tcW w:w="960" w:type="dxa"/>
          </w:tcPr>
          <w:p w14:paraId="3A35911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85,08%</w:t>
            </w:r>
          </w:p>
        </w:tc>
      </w:tr>
      <w:tr w:rsidR="00EB2827" w:rsidRPr="00FF469B" w14:paraId="4620188C" w14:textId="77777777" w:rsidTr="005243B5">
        <w:tc>
          <w:tcPr>
            <w:tcW w:w="4353" w:type="dxa"/>
            <w:shd w:val="clear" w:color="auto" w:fill="505050"/>
          </w:tcPr>
          <w:p w14:paraId="45AC7B27" w14:textId="77777777" w:rsidR="00EB2827" w:rsidRPr="00FF469B" w:rsidRDefault="00EB2827" w:rsidP="005243B5">
            <w:pPr>
              <w:spacing w:after="0"/>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UKUPNO RASHODI</w:t>
            </w:r>
          </w:p>
        </w:tc>
        <w:tc>
          <w:tcPr>
            <w:tcW w:w="1300" w:type="dxa"/>
            <w:shd w:val="clear" w:color="auto" w:fill="505050"/>
          </w:tcPr>
          <w:p w14:paraId="04FD650F"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1.305.507,24</w:t>
            </w:r>
          </w:p>
        </w:tc>
        <w:tc>
          <w:tcPr>
            <w:tcW w:w="1300" w:type="dxa"/>
            <w:shd w:val="clear" w:color="auto" w:fill="505050"/>
          </w:tcPr>
          <w:p w14:paraId="081A946B"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1.582.210,24</w:t>
            </w:r>
          </w:p>
        </w:tc>
        <w:tc>
          <w:tcPr>
            <w:tcW w:w="1300" w:type="dxa"/>
            <w:shd w:val="clear" w:color="auto" w:fill="505050"/>
          </w:tcPr>
          <w:p w14:paraId="7EBC8789"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1.191.055,89</w:t>
            </w:r>
          </w:p>
        </w:tc>
        <w:tc>
          <w:tcPr>
            <w:tcW w:w="960" w:type="dxa"/>
            <w:shd w:val="clear" w:color="auto" w:fill="505050"/>
          </w:tcPr>
          <w:p w14:paraId="21A89B97"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91,23%</w:t>
            </w:r>
          </w:p>
        </w:tc>
        <w:tc>
          <w:tcPr>
            <w:tcW w:w="960" w:type="dxa"/>
            <w:shd w:val="clear" w:color="auto" w:fill="505050"/>
          </w:tcPr>
          <w:p w14:paraId="5C65BD68" w14:textId="77777777" w:rsidR="00EB2827" w:rsidRPr="00FF469B" w:rsidRDefault="00EB2827" w:rsidP="005243B5">
            <w:pPr>
              <w:spacing w:after="0"/>
              <w:jc w:val="right"/>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75,28%</w:t>
            </w:r>
          </w:p>
        </w:tc>
      </w:tr>
    </w:tbl>
    <w:p w14:paraId="585A7D90" w14:textId="77777777" w:rsidR="00EB2827" w:rsidRPr="008862AE" w:rsidRDefault="00EB2827" w:rsidP="00EB2827">
      <w:pPr>
        <w:spacing w:after="0"/>
        <w:rPr>
          <w:rFonts w:ascii="Times New Roman" w:hAnsi="Times New Roman" w:cs="Times New Roman"/>
          <w:sz w:val="18"/>
          <w:szCs w:val="18"/>
        </w:rPr>
      </w:pPr>
    </w:p>
    <w:p w14:paraId="228FDAD3" w14:textId="77777777" w:rsidR="00EB2827" w:rsidRDefault="00EB2827" w:rsidP="00EB2827">
      <w:pPr>
        <w:spacing w:after="0"/>
        <w:rPr>
          <w:rFonts w:ascii="Times New Roman" w:hAnsi="Times New Roman" w:cs="Times New Roman"/>
          <w:b/>
          <w:bCs/>
          <w:sz w:val="20"/>
          <w:szCs w:val="20"/>
        </w:rPr>
      </w:pPr>
    </w:p>
    <w:p w14:paraId="03CA9E82" w14:textId="77777777" w:rsidR="00EB2827" w:rsidRDefault="00EB2827" w:rsidP="00EB2827">
      <w:pPr>
        <w:spacing w:after="0"/>
        <w:rPr>
          <w:rFonts w:ascii="Times New Roman" w:hAnsi="Times New Roman" w:cs="Times New Roman"/>
          <w:b/>
          <w:bCs/>
          <w:sz w:val="20"/>
          <w:szCs w:val="20"/>
        </w:rPr>
      </w:pPr>
    </w:p>
    <w:p w14:paraId="0F2F8A24" w14:textId="77777777" w:rsidR="00EB2827" w:rsidRPr="00DD314F" w:rsidRDefault="00EB2827" w:rsidP="00EB2827">
      <w:pPr>
        <w:spacing w:after="0"/>
        <w:jc w:val="center"/>
        <w:rPr>
          <w:rFonts w:ascii="Cambria" w:hAnsi="Cambria" w:cs="Times New Roman"/>
          <w:b/>
          <w:bCs/>
          <w:sz w:val="24"/>
          <w:szCs w:val="24"/>
        </w:rPr>
      </w:pPr>
      <w:r w:rsidRPr="00DD314F">
        <w:rPr>
          <w:rFonts w:ascii="Cambria" w:hAnsi="Cambria" w:cs="Times New Roman"/>
          <w:b/>
          <w:bCs/>
          <w:sz w:val="24"/>
          <w:szCs w:val="24"/>
        </w:rPr>
        <w:t>Članak 4</w:t>
      </w:r>
    </w:p>
    <w:p w14:paraId="2DD3414D" w14:textId="77777777" w:rsidR="00EB2827" w:rsidRPr="007E2B03" w:rsidRDefault="00EB2827" w:rsidP="00EB2827">
      <w:pPr>
        <w:spacing w:after="0"/>
        <w:jc w:val="center"/>
        <w:rPr>
          <w:rFonts w:ascii="Times New Roman" w:hAnsi="Times New Roman" w:cs="Times New Roman"/>
          <w:b/>
          <w:bCs/>
        </w:rPr>
      </w:pPr>
    </w:p>
    <w:p w14:paraId="1C7CDF9F" w14:textId="77777777" w:rsidR="00EB2827" w:rsidRPr="007E2B03" w:rsidRDefault="00EB2827" w:rsidP="00EB2827">
      <w:pPr>
        <w:rPr>
          <w:rFonts w:ascii="Cambria" w:hAnsi="Cambria" w:cstheme="minorHAnsi"/>
          <w:sz w:val="24"/>
          <w:szCs w:val="24"/>
        </w:rPr>
      </w:pPr>
      <w:r w:rsidRPr="007E2B03">
        <w:rPr>
          <w:rFonts w:ascii="Cambria" w:hAnsi="Cambria" w:cstheme="minorHAnsi"/>
          <w:sz w:val="24"/>
          <w:szCs w:val="24"/>
        </w:rPr>
        <w:t xml:space="preserve">Račun financiranja iskazuje se </w:t>
      </w:r>
      <w:r>
        <w:rPr>
          <w:rFonts w:ascii="Cambria" w:hAnsi="Cambria" w:cstheme="minorHAnsi"/>
          <w:sz w:val="24"/>
          <w:szCs w:val="24"/>
        </w:rPr>
        <w:t>prema sljedećim proračunskim klasifikacijama:</w:t>
      </w:r>
    </w:p>
    <w:p w14:paraId="7D9B9686" w14:textId="77777777" w:rsidR="00EB2827" w:rsidRPr="007E2B03" w:rsidRDefault="00EB2827" w:rsidP="00EB2827">
      <w:pPr>
        <w:numPr>
          <w:ilvl w:val="0"/>
          <w:numId w:val="8"/>
        </w:numPr>
        <w:spacing w:line="259" w:lineRule="auto"/>
        <w:contextualSpacing/>
        <w:rPr>
          <w:rFonts w:ascii="Cambria" w:hAnsi="Cambria" w:cstheme="minorHAnsi"/>
          <w:sz w:val="24"/>
          <w:szCs w:val="24"/>
        </w:rPr>
      </w:pPr>
      <w:r w:rsidRPr="007E2B03">
        <w:rPr>
          <w:rFonts w:ascii="Cambria" w:hAnsi="Cambria" w:cstheme="minorHAnsi"/>
          <w:sz w:val="24"/>
          <w:szCs w:val="24"/>
        </w:rPr>
        <w:t>Račun financiranja prema ekonomskoj klasifikaciji</w:t>
      </w:r>
    </w:p>
    <w:p w14:paraId="54EA829F" w14:textId="77777777" w:rsidR="00EB2827" w:rsidRPr="007E2B03" w:rsidRDefault="00EB2827" w:rsidP="00EB2827">
      <w:pPr>
        <w:numPr>
          <w:ilvl w:val="0"/>
          <w:numId w:val="8"/>
        </w:numPr>
        <w:spacing w:line="259" w:lineRule="auto"/>
        <w:contextualSpacing/>
        <w:rPr>
          <w:rFonts w:cstheme="minorHAnsi"/>
          <w:sz w:val="24"/>
          <w:szCs w:val="24"/>
        </w:rPr>
      </w:pPr>
      <w:r w:rsidRPr="007E2B03">
        <w:rPr>
          <w:rFonts w:ascii="Cambria" w:hAnsi="Cambria" w:cstheme="minorHAnsi"/>
          <w:sz w:val="24"/>
          <w:szCs w:val="24"/>
        </w:rPr>
        <w:t>Račun financiranja prema izvorima financiranja.</w:t>
      </w:r>
    </w:p>
    <w:p w14:paraId="43A1F5FD" w14:textId="77777777" w:rsidR="00EB2827" w:rsidRDefault="00EB2827" w:rsidP="00EB2827">
      <w:pPr>
        <w:spacing w:after="0"/>
        <w:rPr>
          <w:rFonts w:ascii="Times New Roman" w:hAnsi="Times New Roman" w:cs="Times New Roman"/>
          <w:b/>
          <w:bCs/>
          <w:sz w:val="20"/>
          <w:szCs w:val="20"/>
        </w:rPr>
      </w:pPr>
    </w:p>
    <w:p w14:paraId="3766B7CA" w14:textId="77777777" w:rsidR="00EB2827" w:rsidRPr="001D18AC" w:rsidRDefault="00EB2827" w:rsidP="00EB2827">
      <w:pPr>
        <w:spacing w:after="0"/>
        <w:rPr>
          <w:rFonts w:ascii="Times New Roman" w:hAnsi="Times New Roman" w:cs="Times New Roman"/>
          <w:b/>
          <w:bCs/>
          <w:sz w:val="20"/>
          <w:szCs w:val="20"/>
        </w:rPr>
      </w:pPr>
    </w:p>
    <w:p w14:paraId="7AA581CB" w14:textId="77777777" w:rsidR="00EB2827" w:rsidRPr="007E2B03" w:rsidRDefault="00EB2827" w:rsidP="00EB2827">
      <w:pPr>
        <w:spacing w:after="0"/>
        <w:rPr>
          <w:rFonts w:ascii="Cambria" w:hAnsi="Cambria"/>
          <w:b/>
          <w:bCs/>
          <w:sz w:val="20"/>
          <w:szCs w:val="20"/>
        </w:rPr>
      </w:pPr>
    </w:p>
    <w:p w14:paraId="3A71388A" w14:textId="77777777" w:rsidR="00EB2827" w:rsidRPr="007E2B03" w:rsidRDefault="00EB2827" w:rsidP="00EB2827">
      <w:pPr>
        <w:spacing w:after="0"/>
        <w:rPr>
          <w:rFonts w:ascii="Cambria" w:hAnsi="Cambria" w:cs="Times New Roman"/>
          <w:b/>
          <w:bCs/>
          <w:sz w:val="20"/>
          <w:szCs w:val="20"/>
        </w:rPr>
      </w:pPr>
      <w:r w:rsidRPr="007E2B03">
        <w:rPr>
          <w:rFonts w:ascii="Cambria" w:hAnsi="Cambria" w:cs="Times New Roman"/>
          <w:b/>
          <w:bCs/>
          <w:sz w:val="20"/>
          <w:szCs w:val="20"/>
        </w:rPr>
        <w:t>RAČUN FINANCIRANJA PREMA EKONOMSKOJ KLASIFIKACIJI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EB2827" w:rsidRPr="00FF469B" w14:paraId="48D5382F" w14:textId="77777777" w:rsidTr="005243B5">
        <w:tc>
          <w:tcPr>
            <w:tcW w:w="4353" w:type="dxa"/>
            <w:shd w:val="clear" w:color="auto" w:fill="505050"/>
          </w:tcPr>
          <w:p w14:paraId="2492E046"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RAČUN I OPIS RAČUNA</w:t>
            </w:r>
          </w:p>
        </w:tc>
        <w:tc>
          <w:tcPr>
            <w:tcW w:w="1300" w:type="dxa"/>
            <w:shd w:val="clear" w:color="auto" w:fill="505050"/>
          </w:tcPr>
          <w:p w14:paraId="31B2A49D"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GODIŠNJI IZVJEŠTAJ O IZVRŠENJU ZA 2023.G.</w:t>
            </w:r>
          </w:p>
        </w:tc>
        <w:tc>
          <w:tcPr>
            <w:tcW w:w="1300" w:type="dxa"/>
            <w:shd w:val="clear" w:color="auto" w:fill="505050"/>
          </w:tcPr>
          <w:p w14:paraId="2D61E3F1"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II. IZMJENE I DOPUNE PRORAČUNA OPĆINE ŠODOLOVCI ZA 2024.G.</w:t>
            </w:r>
          </w:p>
        </w:tc>
        <w:tc>
          <w:tcPr>
            <w:tcW w:w="1300" w:type="dxa"/>
            <w:shd w:val="clear" w:color="auto" w:fill="505050"/>
          </w:tcPr>
          <w:p w14:paraId="1F726447"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GODIŠNJI IZVJEŠTAJ O IZVRŠENJU ZA 2024.G.</w:t>
            </w:r>
          </w:p>
        </w:tc>
        <w:tc>
          <w:tcPr>
            <w:tcW w:w="960" w:type="dxa"/>
            <w:shd w:val="clear" w:color="auto" w:fill="505050"/>
          </w:tcPr>
          <w:p w14:paraId="027DB577"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INDEKS 4/2</w:t>
            </w:r>
          </w:p>
        </w:tc>
        <w:tc>
          <w:tcPr>
            <w:tcW w:w="960" w:type="dxa"/>
            <w:shd w:val="clear" w:color="auto" w:fill="505050"/>
          </w:tcPr>
          <w:p w14:paraId="2BA73627" w14:textId="77777777" w:rsidR="00EB2827" w:rsidRPr="00FF469B" w:rsidRDefault="00EB2827" w:rsidP="005243B5">
            <w:pPr>
              <w:spacing w:after="0"/>
              <w:jc w:val="center"/>
              <w:rPr>
                <w:rFonts w:ascii="Times New Roman" w:hAnsi="Times New Roman" w:cs="Times New Roman"/>
                <w:b/>
                <w:color w:val="FFFFFF"/>
                <w:sz w:val="16"/>
                <w:szCs w:val="18"/>
              </w:rPr>
            </w:pPr>
            <w:r w:rsidRPr="00FF469B">
              <w:rPr>
                <w:rFonts w:ascii="Times New Roman" w:hAnsi="Times New Roman" w:cs="Times New Roman"/>
                <w:b/>
                <w:color w:val="FFFFFF"/>
                <w:sz w:val="16"/>
                <w:szCs w:val="18"/>
              </w:rPr>
              <w:t>INDEKS 4/3</w:t>
            </w:r>
          </w:p>
        </w:tc>
      </w:tr>
      <w:tr w:rsidR="00EB2827" w:rsidRPr="00FF469B" w14:paraId="5689FD71" w14:textId="77777777" w:rsidTr="005243B5">
        <w:tc>
          <w:tcPr>
            <w:tcW w:w="4353" w:type="dxa"/>
            <w:shd w:val="clear" w:color="auto" w:fill="505050"/>
          </w:tcPr>
          <w:p w14:paraId="36D92E87"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4DAC783"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824B799"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3A4153D"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58CFA8E3"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60" w:type="dxa"/>
            <w:shd w:val="clear" w:color="auto" w:fill="505050"/>
          </w:tcPr>
          <w:p w14:paraId="318F039A" w14:textId="77777777" w:rsidR="00EB2827" w:rsidRPr="00FF469B"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EB2827" w14:paraId="591B70BA" w14:textId="77777777" w:rsidTr="005243B5">
        <w:tc>
          <w:tcPr>
            <w:tcW w:w="4353" w:type="dxa"/>
          </w:tcPr>
          <w:p w14:paraId="06CCB15E" w14:textId="77777777" w:rsidR="00EB2827" w:rsidRDefault="00EB2827" w:rsidP="005243B5">
            <w:pPr>
              <w:spacing w:after="0"/>
              <w:rPr>
                <w:rFonts w:ascii="Times New Roman" w:hAnsi="Times New Roman" w:cs="Times New Roman"/>
                <w:sz w:val="18"/>
                <w:szCs w:val="18"/>
              </w:rPr>
            </w:pPr>
          </w:p>
        </w:tc>
        <w:tc>
          <w:tcPr>
            <w:tcW w:w="1300" w:type="dxa"/>
          </w:tcPr>
          <w:p w14:paraId="75BD2A67" w14:textId="77777777" w:rsidR="00EB2827" w:rsidRDefault="00EB2827" w:rsidP="005243B5">
            <w:pPr>
              <w:spacing w:after="0"/>
              <w:jc w:val="right"/>
              <w:rPr>
                <w:rFonts w:ascii="Times New Roman" w:hAnsi="Times New Roman" w:cs="Times New Roman"/>
                <w:sz w:val="18"/>
                <w:szCs w:val="18"/>
              </w:rPr>
            </w:pPr>
          </w:p>
        </w:tc>
        <w:tc>
          <w:tcPr>
            <w:tcW w:w="1300" w:type="dxa"/>
          </w:tcPr>
          <w:p w14:paraId="7510A7A7" w14:textId="77777777" w:rsidR="00EB2827" w:rsidRDefault="00EB2827" w:rsidP="005243B5">
            <w:pPr>
              <w:spacing w:after="0"/>
              <w:jc w:val="right"/>
              <w:rPr>
                <w:rFonts w:ascii="Times New Roman" w:hAnsi="Times New Roman" w:cs="Times New Roman"/>
                <w:sz w:val="18"/>
                <w:szCs w:val="18"/>
              </w:rPr>
            </w:pPr>
          </w:p>
        </w:tc>
        <w:tc>
          <w:tcPr>
            <w:tcW w:w="1300" w:type="dxa"/>
          </w:tcPr>
          <w:p w14:paraId="1AFCA3C9" w14:textId="77777777" w:rsidR="00EB2827" w:rsidRDefault="00EB2827" w:rsidP="005243B5">
            <w:pPr>
              <w:spacing w:after="0"/>
              <w:jc w:val="right"/>
              <w:rPr>
                <w:rFonts w:ascii="Times New Roman" w:hAnsi="Times New Roman" w:cs="Times New Roman"/>
                <w:sz w:val="18"/>
                <w:szCs w:val="18"/>
              </w:rPr>
            </w:pPr>
          </w:p>
        </w:tc>
        <w:tc>
          <w:tcPr>
            <w:tcW w:w="960" w:type="dxa"/>
          </w:tcPr>
          <w:p w14:paraId="69242212" w14:textId="77777777" w:rsidR="00EB2827" w:rsidRDefault="00EB2827" w:rsidP="005243B5">
            <w:pPr>
              <w:spacing w:after="0"/>
              <w:jc w:val="right"/>
              <w:rPr>
                <w:rFonts w:ascii="Times New Roman" w:hAnsi="Times New Roman" w:cs="Times New Roman"/>
                <w:sz w:val="18"/>
                <w:szCs w:val="18"/>
              </w:rPr>
            </w:pPr>
          </w:p>
        </w:tc>
        <w:tc>
          <w:tcPr>
            <w:tcW w:w="960" w:type="dxa"/>
          </w:tcPr>
          <w:p w14:paraId="2A3BF464" w14:textId="77777777" w:rsidR="00EB2827" w:rsidRDefault="00EB2827" w:rsidP="005243B5">
            <w:pPr>
              <w:spacing w:after="0"/>
              <w:jc w:val="right"/>
              <w:rPr>
                <w:rFonts w:ascii="Times New Roman" w:hAnsi="Times New Roman" w:cs="Times New Roman"/>
                <w:sz w:val="18"/>
                <w:szCs w:val="18"/>
              </w:rPr>
            </w:pPr>
          </w:p>
        </w:tc>
      </w:tr>
    </w:tbl>
    <w:p w14:paraId="0CC06597" w14:textId="77777777" w:rsidR="00EB2827" w:rsidRDefault="00EB2827" w:rsidP="00EB2827">
      <w:pPr>
        <w:spacing w:after="0"/>
        <w:rPr>
          <w:rFonts w:ascii="Times New Roman" w:hAnsi="Times New Roman" w:cs="Times New Roman"/>
          <w:sz w:val="18"/>
          <w:szCs w:val="18"/>
        </w:rPr>
      </w:pPr>
    </w:p>
    <w:p w14:paraId="4C061969" w14:textId="77777777" w:rsidR="00EB2827" w:rsidRDefault="00EB2827" w:rsidP="00EB2827">
      <w:pPr>
        <w:spacing w:after="0"/>
        <w:rPr>
          <w:rFonts w:ascii="Times New Roman" w:hAnsi="Times New Roman" w:cs="Times New Roman"/>
          <w:sz w:val="18"/>
          <w:szCs w:val="18"/>
        </w:rPr>
      </w:pPr>
    </w:p>
    <w:p w14:paraId="2109BCE5" w14:textId="77777777" w:rsidR="00EB2827" w:rsidRDefault="00EB2827" w:rsidP="00EB2827">
      <w:pPr>
        <w:spacing w:after="0"/>
        <w:rPr>
          <w:rFonts w:ascii="Cambria" w:hAnsi="Cambria" w:cs="Times New Roman"/>
          <w:b/>
          <w:bCs/>
          <w:sz w:val="20"/>
          <w:szCs w:val="20"/>
        </w:rPr>
      </w:pPr>
      <w:r w:rsidRPr="007E2B03">
        <w:rPr>
          <w:rFonts w:ascii="Cambria" w:hAnsi="Cambria" w:cs="Times New Roman"/>
          <w:b/>
          <w:bCs/>
          <w:sz w:val="20"/>
          <w:szCs w:val="20"/>
        </w:rPr>
        <w:t>RAČUN FINANCIRANJA PREMA IZVORIMA FINANCIRANJA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EB2827" w:rsidRPr="00FF469B" w14:paraId="792168B2" w14:textId="77777777" w:rsidTr="005243B5">
        <w:tc>
          <w:tcPr>
            <w:tcW w:w="4353" w:type="dxa"/>
            <w:shd w:val="clear" w:color="auto" w:fill="505050"/>
          </w:tcPr>
          <w:p w14:paraId="0DA05850" w14:textId="77777777" w:rsidR="00EB2827" w:rsidRPr="00FF469B" w:rsidRDefault="00EB2827" w:rsidP="005243B5">
            <w:pPr>
              <w:spacing w:after="0"/>
              <w:jc w:val="center"/>
              <w:rPr>
                <w:rFonts w:ascii="Cambria" w:hAnsi="Cambria" w:cs="Times New Roman"/>
                <w:b/>
                <w:color w:val="FFFFFF"/>
                <w:sz w:val="16"/>
                <w:szCs w:val="18"/>
              </w:rPr>
            </w:pPr>
            <w:r w:rsidRPr="00FF469B">
              <w:rPr>
                <w:rFonts w:ascii="Cambria" w:hAnsi="Cambria" w:cs="Times New Roman"/>
                <w:b/>
                <w:color w:val="FFFFFF"/>
                <w:sz w:val="16"/>
                <w:szCs w:val="18"/>
              </w:rPr>
              <w:t>IZVOR I OPIS IZVORA</w:t>
            </w:r>
          </w:p>
        </w:tc>
        <w:tc>
          <w:tcPr>
            <w:tcW w:w="1300" w:type="dxa"/>
            <w:shd w:val="clear" w:color="auto" w:fill="505050"/>
          </w:tcPr>
          <w:p w14:paraId="5B68B49A" w14:textId="77777777" w:rsidR="00EB2827" w:rsidRPr="00FF469B" w:rsidRDefault="00EB2827" w:rsidP="005243B5">
            <w:pPr>
              <w:spacing w:after="0"/>
              <w:jc w:val="center"/>
              <w:rPr>
                <w:rFonts w:ascii="Cambria" w:hAnsi="Cambria" w:cs="Times New Roman"/>
                <w:b/>
                <w:color w:val="FFFFFF"/>
                <w:sz w:val="16"/>
                <w:szCs w:val="18"/>
              </w:rPr>
            </w:pPr>
            <w:r w:rsidRPr="00FF469B">
              <w:rPr>
                <w:rFonts w:ascii="Cambria" w:hAnsi="Cambria" w:cs="Times New Roman"/>
                <w:b/>
                <w:color w:val="FFFFFF"/>
                <w:sz w:val="16"/>
                <w:szCs w:val="18"/>
              </w:rPr>
              <w:t xml:space="preserve">GODIŠNJI IZVJEŠTAJ O </w:t>
            </w:r>
            <w:r w:rsidRPr="00FF469B">
              <w:rPr>
                <w:rFonts w:ascii="Cambria" w:hAnsi="Cambria" w:cs="Times New Roman"/>
                <w:b/>
                <w:color w:val="FFFFFF"/>
                <w:sz w:val="16"/>
                <w:szCs w:val="18"/>
              </w:rPr>
              <w:lastRenderedPageBreak/>
              <w:t>IZVRŠENJU ZA 2023.G.</w:t>
            </w:r>
          </w:p>
        </w:tc>
        <w:tc>
          <w:tcPr>
            <w:tcW w:w="1300" w:type="dxa"/>
            <w:shd w:val="clear" w:color="auto" w:fill="505050"/>
          </w:tcPr>
          <w:p w14:paraId="5AE552FB" w14:textId="77777777" w:rsidR="00EB2827" w:rsidRPr="00FF469B" w:rsidRDefault="00EB2827" w:rsidP="005243B5">
            <w:pPr>
              <w:spacing w:after="0"/>
              <w:jc w:val="center"/>
              <w:rPr>
                <w:rFonts w:ascii="Cambria" w:hAnsi="Cambria" w:cs="Times New Roman"/>
                <w:b/>
                <w:color w:val="FFFFFF"/>
                <w:sz w:val="16"/>
                <w:szCs w:val="18"/>
              </w:rPr>
            </w:pPr>
            <w:r w:rsidRPr="00FF469B">
              <w:rPr>
                <w:rFonts w:ascii="Cambria" w:hAnsi="Cambria" w:cs="Times New Roman"/>
                <w:b/>
                <w:color w:val="FFFFFF"/>
                <w:sz w:val="16"/>
                <w:szCs w:val="18"/>
              </w:rPr>
              <w:lastRenderedPageBreak/>
              <w:t xml:space="preserve">II. IZMJENE I DOPUNE </w:t>
            </w:r>
            <w:r w:rsidRPr="00FF469B">
              <w:rPr>
                <w:rFonts w:ascii="Cambria" w:hAnsi="Cambria" w:cs="Times New Roman"/>
                <w:b/>
                <w:color w:val="FFFFFF"/>
                <w:sz w:val="16"/>
                <w:szCs w:val="18"/>
              </w:rPr>
              <w:lastRenderedPageBreak/>
              <w:t>PRORAČUNA OPĆINE ŠODOLOVCI ZA 2024.G.</w:t>
            </w:r>
          </w:p>
        </w:tc>
        <w:tc>
          <w:tcPr>
            <w:tcW w:w="1300" w:type="dxa"/>
            <w:shd w:val="clear" w:color="auto" w:fill="505050"/>
          </w:tcPr>
          <w:p w14:paraId="2AAD5BA0" w14:textId="77777777" w:rsidR="00EB2827" w:rsidRPr="00FF469B" w:rsidRDefault="00EB2827" w:rsidP="005243B5">
            <w:pPr>
              <w:spacing w:after="0"/>
              <w:jc w:val="center"/>
              <w:rPr>
                <w:rFonts w:ascii="Cambria" w:hAnsi="Cambria" w:cs="Times New Roman"/>
                <w:b/>
                <w:color w:val="FFFFFF"/>
                <w:sz w:val="16"/>
                <w:szCs w:val="18"/>
              </w:rPr>
            </w:pPr>
            <w:r w:rsidRPr="00FF469B">
              <w:rPr>
                <w:rFonts w:ascii="Cambria" w:hAnsi="Cambria" w:cs="Times New Roman"/>
                <w:b/>
                <w:color w:val="FFFFFF"/>
                <w:sz w:val="16"/>
                <w:szCs w:val="18"/>
              </w:rPr>
              <w:lastRenderedPageBreak/>
              <w:t xml:space="preserve">GODIŠNJI IZVJEŠTAJ O </w:t>
            </w:r>
            <w:r w:rsidRPr="00FF469B">
              <w:rPr>
                <w:rFonts w:ascii="Cambria" w:hAnsi="Cambria" w:cs="Times New Roman"/>
                <w:b/>
                <w:color w:val="FFFFFF"/>
                <w:sz w:val="16"/>
                <w:szCs w:val="18"/>
              </w:rPr>
              <w:lastRenderedPageBreak/>
              <w:t>IZVRŠENJU ZA 2024.G.</w:t>
            </w:r>
          </w:p>
        </w:tc>
        <w:tc>
          <w:tcPr>
            <w:tcW w:w="960" w:type="dxa"/>
            <w:shd w:val="clear" w:color="auto" w:fill="505050"/>
          </w:tcPr>
          <w:p w14:paraId="57A0C6F1" w14:textId="77777777" w:rsidR="00EB2827" w:rsidRPr="00FF469B" w:rsidRDefault="00EB2827" w:rsidP="005243B5">
            <w:pPr>
              <w:spacing w:after="0"/>
              <w:jc w:val="center"/>
              <w:rPr>
                <w:rFonts w:ascii="Cambria" w:hAnsi="Cambria" w:cs="Times New Roman"/>
                <w:b/>
                <w:color w:val="FFFFFF"/>
                <w:sz w:val="16"/>
                <w:szCs w:val="18"/>
              </w:rPr>
            </w:pPr>
            <w:r w:rsidRPr="00FF469B">
              <w:rPr>
                <w:rFonts w:ascii="Cambria" w:hAnsi="Cambria" w:cs="Times New Roman"/>
                <w:b/>
                <w:color w:val="FFFFFF"/>
                <w:sz w:val="16"/>
                <w:szCs w:val="18"/>
              </w:rPr>
              <w:lastRenderedPageBreak/>
              <w:t>INDEKS 4/2</w:t>
            </w:r>
          </w:p>
        </w:tc>
        <w:tc>
          <w:tcPr>
            <w:tcW w:w="960" w:type="dxa"/>
            <w:shd w:val="clear" w:color="auto" w:fill="505050"/>
          </w:tcPr>
          <w:p w14:paraId="4DFCDFC5" w14:textId="77777777" w:rsidR="00EB2827" w:rsidRPr="00FF469B" w:rsidRDefault="00EB2827" w:rsidP="005243B5">
            <w:pPr>
              <w:spacing w:after="0"/>
              <w:jc w:val="center"/>
              <w:rPr>
                <w:rFonts w:ascii="Cambria" w:hAnsi="Cambria" w:cs="Times New Roman"/>
                <w:b/>
                <w:color w:val="FFFFFF"/>
                <w:sz w:val="16"/>
                <w:szCs w:val="18"/>
              </w:rPr>
            </w:pPr>
            <w:r w:rsidRPr="00FF469B">
              <w:rPr>
                <w:rFonts w:ascii="Cambria" w:hAnsi="Cambria" w:cs="Times New Roman"/>
                <w:b/>
                <w:color w:val="FFFFFF"/>
                <w:sz w:val="16"/>
                <w:szCs w:val="18"/>
              </w:rPr>
              <w:t>INDEKS 4/3</w:t>
            </w:r>
          </w:p>
        </w:tc>
      </w:tr>
      <w:tr w:rsidR="00EB2827" w:rsidRPr="00FF469B" w14:paraId="24FC9B4B" w14:textId="77777777" w:rsidTr="005243B5">
        <w:tc>
          <w:tcPr>
            <w:tcW w:w="4353" w:type="dxa"/>
            <w:shd w:val="clear" w:color="auto" w:fill="505050"/>
          </w:tcPr>
          <w:p w14:paraId="11BA7698" w14:textId="77777777" w:rsidR="00EB2827" w:rsidRPr="00FF469B" w:rsidRDefault="00EB2827" w:rsidP="005243B5">
            <w:pPr>
              <w:spacing w:after="0"/>
              <w:jc w:val="center"/>
              <w:rPr>
                <w:rFonts w:ascii="Cambria" w:hAnsi="Cambria" w:cs="Times New Roman"/>
                <w:b/>
                <w:color w:val="FFFFFF"/>
                <w:sz w:val="16"/>
                <w:szCs w:val="18"/>
              </w:rPr>
            </w:pPr>
            <w:r>
              <w:rPr>
                <w:rFonts w:ascii="Cambria" w:hAnsi="Cambria" w:cs="Times New Roman"/>
                <w:b/>
                <w:color w:val="FFFFFF"/>
                <w:sz w:val="16"/>
                <w:szCs w:val="18"/>
              </w:rPr>
              <w:t>1</w:t>
            </w:r>
          </w:p>
        </w:tc>
        <w:tc>
          <w:tcPr>
            <w:tcW w:w="1300" w:type="dxa"/>
            <w:shd w:val="clear" w:color="auto" w:fill="505050"/>
          </w:tcPr>
          <w:p w14:paraId="3964577F" w14:textId="77777777" w:rsidR="00EB2827" w:rsidRPr="00FF469B" w:rsidRDefault="00EB2827" w:rsidP="005243B5">
            <w:pPr>
              <w:spacing w:after="0"/>
              <w:jc w:val="center"/>
              <w:rPr>
                <w:rFonts w:ascii="Cambria" w:hAnsi="Cambria" w:cs="Times New Roman"/>
                <w:b/>
                <w:color w:val="FFFFFF"/>
                <w:sz w:val="16"/>
                <w:szCs w:val="18"/>
              </w:rPr>
            </w:pPr>
            <w:r>
              <w:rPr>
                <w:rFonts w:ascii="Cambria" w:hAnsi="Cambria" w:cs="Times New Roman"/>
                <w:b/>
                <w:color w:val="FFFFFF"/>
                <w:sz w:val="16"/>
                <w:szCs w:val="18"/>
              </w:rPr>
              <w:t>2</w:t>
            </w:r>
          </w:p>
        </w:tc>
        <w:tc>
          <w:tcPr>
            <w:tcW w:w="1300" w:type="dxa"/>
            <w:shd w:val="clear" w:color="auto" w:fill="505050"/>
          </w:tcPr>
          <w:p w14:paraId="597D7867" w14:textId="77777777" w:rsidR="00EB2827" w:rsidRPr="00FF469B" w:rsidRDefault="00EB2827" w:rsidP="005243B5">
            <w:pPr>
              <w:spacing w:after="0"/>
              <w:jc w:val="center"/>
              <w:rPr>
                <w:rFonts w:ascii="Cambria" w:hAnsi="Cambria" w:cs="Times New Roman"/>
                <w:b/>
                <w:color w:val="FFFFFF"/>
                <w:sz w:val="16"/>
                <w:szCs w:val="18"/>
              </w:rPr>
            </w:pPr>
            <w:r>
              <w:rPr>
                <w:rFonts w:ascii="Cambria" w:hAnsi="Cambria" w:cs="Times New Roman"/>
                <w:b/>
                <w:color w:val="FFFFFF"/>
                <w:sz w:val="16"/>
                <w:szCs w:val="18"/>
              </w:rPr>
              <w:t>3</w:t>
            </w:r>
          </w:p>
        </w:tc>
        <w:tc>
          <w:tcPr>
            <w:tcW w:w="1300" w:type="dxa"/>
            <w:shd w:val="clear" w:color="auto" w:fill="505050"/>
          </w:tcPr>
          <w:p w14:paraId="3D80FC62" w14:textId="77777777" w:rsidR="00EB2827" w:rsidRPr="00FF469B" w:rsidRDefault="00EB2827" w:rsidP="005243B5">
            <w:pPr>
              <w:spacing w:after="0"/>
              <w:jc w:val="center"/>
              <w:rPr>
                <w:rFonts w:ascii="Cambria" w:hAnsi="Cambria" w:cs="Times New Roman"/>
                <w:b/>
                <w:color w:val="FFFFFF"/>
                <w:sz w:val="16"/>
                <w:szCs w:val="18"/>
              </w:rPr>
            </w:pPr>
            <w:r>
              <w:rPr>
                <w:rFonts w:ascii="Cambria" w:hAnsi="Cambria" w:cs="Times New Roman"/>
                <w:b/>
                <w:color w:val="FFFFFF"/>
                <w:sz w:val="16"/>
                <w:szCs w:val="18"/>
              </w:rPr>
              <w:t>4</w:t>
            </w:r>
          </w:p>
        </w:tc>
        <w:tc>
          <w:tcPr>
            <w:tcW w:w="960" w:type="dxa"/>
            <w:shd w:val="clear" w:color="auto" w:fill="505050"/>
          </w:tcPr>
          <w:p w14:paraId="185F03D6" w14:textId="77777777" w:rsidR="00EB2827" w:rsidRPr="00FF469B" w:rsidRDefault="00EB2827" w:rsidP="005243B5">
            <w:pPr>
              <w:spacing w:after="0"/>
              <w:jc w:val="center"/>
              <w:rPr>
                <w:rFonts w:ascii="Cambria" w:hAnsi="Cambria" w:cs="Times New Roman"/>
                <w:b/>
                <w:color w:val="FFFFFF"/>
                <w:sz w:val="16"/>
                <w:szCs w:val="18"/>
              </w:rPr>
            </w:pPr>
            <w:r>
              <w:rPr>
                <w:rFonts w:ascii="Cambria" w:hAnsi="Cambria" w:cs="Times New Roman"/>
                <w:b/>
                <w:color w:val="FFFFFF"/>
                <w:sz w:val="16"/>
                <w:szCs w:val="18"/>
              </w:rPr>
              <w:t>5</w:t>
            </w:r>
          </w:p>
        </w:tc>
        <w:tc>
          <w:tcPr>
            <w:tcW w:w="960" w:type="dxa"/>
            <w:shd w:val="clear" w:color="auto" w:fill="505050"/>
          </w:tcPr>
          <w:p w14:paraId="1022E01E" w14:textId="77777777" w:rsidR="00EB2827" w:rsidRPr="00FF469B" w:rsidRDefault="00EB2827" w:rsidP="005243B5">
            <w:pPr>
              <w:spacing w:after="0"/>
              <w:jc w:val="center"/>
              <w:rPr>
                <w:rFonts w:ascii="Cambria" w:hAnsi="Cambria" w:cs="Times New Roman"/>
                <w:b/>
                <w:color w:val="FFFFFF"/>
                <w:sz w:val="16"/>
                <w:szCs w:val="18"/>
              </w:rPr>
            </w:pPr>
            <w:r>
              <w:rPr>
                <w:rFonts w:ascii="Cambria" w:hAnsi="Cambria" w:cs="Times New Roman"/>
                <w:b/>
                <w:color w:val="FFFFFF"/>
                <w:sz w:val="16"/>
                <w:szCs w:val="18"/>
              </w:rPr>
              <w:t>6</w:t>
            </w:r>
          </w:p>
        </w:tc>
      </w:tr>
      <w:tr w:rsidR="00EB2827" w14:paraId="481D4822" w14:textId="77777777" w:rsidTr="005243B5">
        <w:tc>
          <w:tcPr>
            <w:tcW w:w="4353" w:type="dxa"/>
          </w:tcPr>
          <w:p w14:paraId="09DE4F29" w14:textId="77777777" w:rsidR="00EB2827" w:rsidRDefault="00EB2827" w:rsidP="005243B5">
            <w:pPr>
              <w:spacing w:after="0"/>
              <w:rPr>
                <w:rFonts w:ascii="Cambria" w:hAnsi="Cambria" w:cs="Times New Roman"/>
                <w:sz w:val="18"/>
                <w:szCs w:val="18"/>
              </w:rPr>
            </w:pPr>
            <w:r>
              <w:rPr>
                <w:rFonts w:ascii="Cambria" w:hAnsi="Cambria" w:cs="Times New Roman"/>
                <w:sz w:val="18"/>
                <w:szCs w:val="18"/>
              </w:rPr>
              <w:t>PRIMICI OD FINANCIJSKE IMOVINE</w:t>
            </w:r>
          </w:p>
        </w:tc>
        <w:tc>
          <w:tcPr>
            <w:tcW w:w="1300" w:type="dxa"/>
          </w:tcPr>
          <w:p w14:paraId="308F933D" w14:textId="77777777" w:rsidR="00EB2827" w:rsidRDefault="00EB2827" w:rsidP="005243B5">
            <w:pPr>
              <w:spacing w:after="0"/>
              <w:jc w:val="right"/>
              <w:rPr>
                <w:rFonts w:ascii="Cambria" w:hAnsi="Cambria" w:cs="Times New Roman"/>
                <w:sz w:val="18"/>
                <w:szCs w:val="18"/>
              </w:rPr>
            </w:pPr>
          </w:p>
        </w:tc>
        <w:tc>
          <w:tcPr>
            <w:tcW w:w="1300" w:type="dxa"/>
          </w:tcPr>
          <w:p w14:paraId="0F105F9C" w14:textId="77777777" w:rsidR="00EB2827" w:rsidRDefault="00EB2827" w:rsidP="005243B5">
            <w:pPr>
              <w:spacing w:after="0"/>
              <w:jc w:val="right"/>
              <w:rPr>
                <w:rFonts w:ascii="Cambria" w:hAnsi="Cambria" w:cs="Times New Roman"/>
                <w:sz w:val="18"/>
                <w:szCs w:val="18"/>
              </w:rPr>
            </w:pPr>
          </w:p>
        </w:tc>
        <w:tc>
          <w:tcPr>
            <w:tcW w:w="1300" w:type="dxa"/>
          </w:tcPr>
          <w:p w14:paraId="02308BFD" w14:textId="77777777" w:rsidR="00EB2827" w:rsidRDefault="00EB2827" w:rsidP="005243B5">
            <w:pPr>
              <w:spacing w:after="0"/>
              <w:jc w:val="right"/>
              <w:rPr>
                <w:rFonts w:ascii="Cambria" w:hAnsi="Cambria" w:cs="Times New Roman"/>
                <w:sz w:val="18"/>
                <w:szCs w:val="18"/>
              </w:rPr>
            </w:pPr>
          </w:p>
        </w:tc>
        <w:tc>
          <w:tcPr>
            <w:tcW w:w="960" w:type="dxa"/>
          </w:tcPr>
          <w:p w14:paraId="1B7711C0" w14:textId="77777777" w:rsidR="00EB2827" w:rsidRDefault="00EB2827" w:rsidP="005243B5">
            <w:pPr>
              <w:spacing w:after="0"/>
              <w:jc w:val="right"/>
              <w:rPr>
                <w:rFonts w:ascii="Cambria" w:hAnsi="Cambria" w:cs="Times New Roman"/>
                <w:sz w:val="18"/>
                <w:szCs w:val="18"/>
              </w:rPr>
            </w:pPr>
          </w:p>
        </w:tc>
        <w:tc>
          <w:tcPr>
            <w:tcW w:w="960" w:type="dxa"/>
          </w:tcPr>
          <w:p w14:paraId="41F0A601" w14:textId="77777777" w:rsidR="00EB2827" w:rsidRDefault="00EB2827" w:rsidP="005243B5">
            <w:pPr>
              <w:spacing w:after="0"/>
              <w:jc w:val="right"/>
              <w:rPr>
                <w:rFonts w:ascii="Cambria" w:hAnsi="Cambria" w:cs="Times New Roman"/>
                <w:sz w:val="18"/>
                <w:szCs w:val="18"/>
              </w:rPr>
            </w:pPr>
          </w:p>
        </w:tc>
      </w:tr>
      <w:tr w:rsidR="00EB2827" w14:paraId="5A13A08D" w14:textId="77777777" w:rsidTr="005243B5">
        <w:tc>
          <w:tcPr>
            <w:tcW w:w="4353" w:type="dxa"/>
          </w:tcPr>
          <w:p w14:paraId="26651D0A" w14:textId="77777777" w:rsidR="00EB2827" w:rsidRDefault="00EB2827" w:rsidP="005243B5">
            <w:pPr>
              <w:spacing w:after="0"/>
              <w:rPr>
                <w:rFonts w:ascii="Cambria" w:hAnsi="Cambria" w:cs="Times New Roman"/>
                <w:sz w:val="18"/>
                <w:szCs w:val="18"/>
              </w:rPr>
            </w:pPr>
          </w:p>
        </w:tc>
        <w:tc>
          <w:tcPr>
            <w:tcW w:w="1300" w:type="dxa"/>
          </w:tcPr>
          <w:p w14:paraId="1017D690" w14:textId="77777777" w:rsidR="00EB2827" w:rsidRDefault="00EB2827" w:rsidP="005243B5">
            <w:pPr>
              <w:spacing w:after="0"/>
              <w:jc w:val="right"/>
              <w:rPr>
                <w:rFonts w:ascii="Cambria" w:hAnsi="Cambria" w:cs="Times New Roman"/>
                <w:sz w:val="18"/>
                <w:szCs w:val="18"/>
              </w:rPr>
            </w:pPr>
          </w:p>
        </w:tc>
        <w:tc>
          <w:tcPr>
            <w:tcW w:w="1300" w:type="dxa"/>
          </w:tcPr>
          <w:p w14:paraId="7D8F0230" w14:textId="77777777" w:rsidR="00EB2827" w:rsidRDefault="00EB2827" w:rsidP="005243B5">
            <w:pPr>
              <w:spacing w:after="0"/>
              <w:jc w:val="right"/>
              <w:rPr>
                <w:rFonts w:ascii="Cambria" w:hAnsi="Cambria" w:cs="Times New Roman"/>
                <w:sz w:val="18"/>
                <w:szCs w:val="18"/>
              </w:rPr>
            </w:pPr>
          </w:p>
        </w:tc>
        <w:tc>
          <w:tcPr>
            <w:tcW w:w="1300" w:type="dxa"/>
          </w:tcPr>
          <w:p w14:paraId="7253EE42" w14:textId="77777777" w:rsidR="00EB2827" w:rsidRDefault="00EB2827" w:rsidP="005243B5">
            <w:pPr>
              <w:spacing w:after="0"/>
              <w:jc w:val="right"/>
              <w:rPr>
                <w:rFonts w:ascii="Cambria" w:hAnsi="Cambria" w:cs="Times New Roman"/>
                <w:sz w:val="18"/>
                <w:szCs w:val="18"/>
              </w:rPr>
            </w:pPr>
          </w:p>
        </w:tc>
        <w:tc>
          <w:tcPr>
            <w:tcW w:w="960" w:type="dxa"/>
          </w:tcPr>
          <w:p w14:paraId="18E85FE0" w14:textId="77777777" w:rsidR="00EB2827" w:rsidRDefault="00EB2827" w:rsidP="005243B5">
            <w:pPr>
              <w:spacing w:after="0"/>
              <w:jc w:val="right"/>
              <w:rPr>
                <w:rFonts w:ascii="Cambria" w:hAnsi="Cambria" w:cs="Times New Roman"/>
                <w:sz w:val="18"/>
                <w:szCs w:val="18"/>
              </w:rPr>
            </w:pPr>
          </w:p>
        </w:tc>
        <w:tc>
          <w:tcPr>
            <w:tcW w:w="960" w:type="dxa"/>
          </w:tcPr>
          <w:p w14:paraId="25B2DEA2" w14:textId="77777777" w:rsidR="00EB2827" w:rsidRDefault="00EB2827" w:rsidP="005243B5">
            <w:pPr>
              <w:spacing w:after="0"/>
              <w:jc w:val="right"/>
              <w:rPr>
                <w:rFonts w:ascii="Cambria" w:hAnsi="Cambria" w:cs="Times New Roman"/>
                <w:sz w:val="18"/>
                <w:szCs w:val="18"/>
              </w:rPr>
            </w:pPr>
          </w:p>
        </w:tc>
      </w:tr>
      <w:tr w:rsidR="00EB2827" w14:paraId="4B354711" w14:textId="77777777" w:rsidTr="005243B5">
        <w:tc>
          <w:tcPr>
            <w:tcW w:w="4353" w:type="dxa"/>
          </w:tcPr>
          <w:p w14:paraId="3E0327CD" w14:textId="77777777" w:rsidR="00EB2827" w:rsidRDefault="00EB2827" w:rsidP="005243B5">
            <w:pPr>
              <w:spacing w:after="0"/>
              <w:rPr>
                <w:rFonts w:ascii="Cambria" w:hAnsi="Cambria" w:cs="Times New Roman"/>
                <w:sz w:val="18"/>
                <w:szCs w:val="18"/>
              </w:rPr>
            </w:pPr>
            <w:r>
              <w:rPr>
                <w:rFonts w:ascii="Cambria" w:hAnsi="Cambria" w:cs="Times New Roman"/>
                <w:sz w:val="18"/>
                <w:szCs w:val="18"/>
              </w:rPr>
              <w:t>IZDACI OD FINANCIJSKE IMOVINE</w:t>
            </w:r>
          </w:p>
        </w:tc>
        <w:tc>
          <w:tcPr>
            <w:tcW w:w="1300" w:type="dxa"/>
          </w:tcPr>
          <w:p w14:paraId="1A1AB080" w14:textId="77777777" w:rsidR="00EB2827" w:rsidRDefault="00EB2827" w:rsidP="005243B5">
            <w:pPr>
              <w:spacing w:after="0"/>
              <w:jc w:val="right"/>
              <w:rPr>
                <w:rFonts w:ascii="Cambria" w:hAnsi="Cambria" w:cs="Times New Roman"/>
                <w:sz w:val="18"/>
                <w:szCs w:val="18"/>
              </w:rPr>
            </w:pPr>
          </w:p>
        </w:tc>
        <w:tc>
          <w:tcPr>
            <w:tcW w:w="1300" w:type="dxa"/>
          </w:tcPr>
          <w:p w14:paraId="0CF1EDDA" w14:textId="77777777" w:rsidR="00EB2827" w:rsidRDefault="00EB2827" w:rsidP="005243B5">
            <w:pPr>
              <w:spacing w:after="0"/>
              <w:jc w:val="right"/>
              <w:rPr>
                <w:rFonts w:ascii="Cambria" w:hAnsi="Cambria" w:cs="Times New Roman"/>
                <w:sz w:val="18"/>
                <w:szCs w:val="18"/>
              </w:rPr>
            </w:pPr>
          </w:p>
        </w:tc>
        <w:tc>
          <w:tcPr>
            <w:tcW w:w="1300" w:type="dxa"/>
          </w:tcPr>
          <w:p w14:paraId="383E8562" w14:textId="77777777" w:rsidR="00EB2827" w:rsidRDefault="00EB2827" w:rsidP="005243B5">
            <w:pPr>
              <w:spacing w:after="0"/>
              <w:jc w:val="right"/>
              <w:rPr>
                <w:rFonts w:ascii="Cambria" w:hAnsi="Cambria" w:cs="Times New Roman"/>
                <w:sz w:val="18"/>
                <w:szCs w:val="18"/>
              </w:rPr>
            </w:pPr>
          </w:p>
        </w:tc>
        <w:tc>
          <w:tcPr>
            <w:tcW w:w="960" w:type="dxa"/>
          </w:tcPr>
          <w:p w14:paraId="518FDB7D" w14:textId="77777777" w:rsidR="00EB2827" w:rsidRDefault="00EB2827" w:rsidP="005243B5">
            <w:pPr>
              <w:spacing w:after="0"/>
              <w:jc w:val="right"/>
              <w:rPr>
                <w:rFonts w:ascii="Cambria" w:hAnsi="Cambria" w:cs="Times New Roman"/>
                <w:sz w:val="18"/>
                <w:szCs w:val="18"/>
              </w:rPr>
            </w:pPr>
          </w:p>
        </w:tc>
        <w:tc>
          <w:tcPr>
            <w:tcW w:w="960" w:type="dxa"/>
          </w:tcPr>
          <w:p w14:paraId="16E430EA" w14:textId="77777777" w:rsidR="00EB2827" w:rsidRDefault="00EB2827" w:rsidP="005243B5">
            <w:pPr>
              <w:spacing w:after="0"/>
              <w:jc w:val="right"/>
              <w:rPr>
                <w:rFonts w:ascii="Cambria" w:hAnsi="Cambria" w:cs="Times New Roman"/>
                <w:sz w:val="18"/>
                <w:szCs w:val="18"/>
              </w:rPr>
            </w:pPr>
          </w:p>
        </w:tc>
      </w:tr>
      <w:tr w:rsidR="00EB2827" w14:paraId="41AF4482" w14:textId="77777777" w:rsidTr="005243B5">
        <w:tc>
          <w:tcPr>
            <w:tcW w:w="4353" w:type="dxa"/>
          </w:tcPr>
          <w:p w14:paraId="55F42AA5" w14:textId="77777777" w:rsidR="00EB2827" w:rsidRDefault="00EB2827" w:rsidP="005243B5">
            <w:pPr>
              <w:spacing w:after="0"/>
              <w:rPr>
                <w:rFonts w:ascii="Cambria" w:hAnsi="Cambria" w:cs="Times New Roman"/>
                <w:sz w:val="18"/>
                <w:szCs w:val="18"/>
              </w:rPr>
            </w:pPr>
          </w:p>
        </w:tc>
        <w:tc>
          <w:tcPr>
            <w:tcW w:w="1300" w:type="dxa"/>
          </w:tcPr>
          <w:p w14:paraId="1314E31F" w14:textId="77777777" w:rsidR="00EB2827" w:rsidRDefault="00EB2827" w:rsidP="005243B5">
            <w:pPr>
              <w:spacing w:after="0"/>
              <w:jc w:val="right"/>
              <w:rPr>
                <w:rFonts w:ascii="Cambria" w:hAnsi="Cambria" w:cs="Times New Roman"/>
                <w:sz w:val="18"/>
                <w:szCs w:val="18"/>
              </w:rPr>
            </w:pPr>
          </w:p>
        </w:tc>
        <w:tc>
          <w:tcPr>
            <w:tcW w:w="1300" w:type="dxa"/>
          </w:tcPr>
          <w:p w14:paraId="2359D44F" w14:textId="77777777" w:rsidR="00EB2827" w:rsidRDefault="00EB2827" w:rsidP="005243B5">
            <w:pPr>
              <w:spacing w:after="0"/>
              <w:jc w:val="right"/>
              <w:rPr>
                <w:rFonts w:ascii="Cambria" w:hAnsi="Cambria" w:cs="Times New Roman"/>
                <w:sz w:val="18"/>
                <w:szCs w:val="18"/>
              </w:rPr>
            </w:pPr>
          </w:p>
        </w:tc>
        <w:tc>
          <w:tcPr>
            <w:tcW w:w="1300" w:type="dxa"/>
          </w:tcPr>
          <w:p w14:paraId="4832AF71" w14:textId="77777777" w:rsidR="00EB2827" w:rsidRDefault="00EB2827" w:rsidP="005243B5">
            <w:pPr>
              <w:spacing w:after="0"/>
              <w:jc w:val="right"/>
              <w:rPr>
                <w:rFonts w:ascii="Cambria" w:hAnsi="Cambria" w:cs="Times New Roman"/>
                <w:sz w:val="18"/>
                <w:szCs w:val="18"/>
              </w:rPr>
            </w:pPr>
          </w:p>
        </w:tc>
        <w:tc>
          <w:tcPr>
            <w:tcW w:w="960" w:type="dxa"/>
          </w:tcPr>
          <w:p w14:paraId="5B816C99" w14:textId="77777777" w:rsidR="00EB2827" w:rsidRDefault="00EB2827" w:rsidP="005243B5">
            <w:pPr>
              <w:spacing w:after="0"/>
              <w:jc w:val="right"/>
              <w:rPr>
                <w:rFonts w:ascii="Cambria" w:hAnsi="Cambria" w:cs="Times New Roman"/>
                <w:sz w:val="18"/>
                <w:szCs w:val="18"/>
              </w:rPr>
            </w:pPr>
          </w:p>
        </w:tc>
        <w:tc>
          <w:tcPr>
            <w:tcW w:w="960" w:type="dxa"/>
          </w:tcPr>
          <w:p w14:paraId="0F300EAA" w14:textId="77777777" w:rsidR="00EB2827" w:rsidRDefault="00EB2827" w:rsidP="005243B5">
            <w:pPr>
              <w:spacing w:after="0"/>
              <w:jc w:val="right"/>
              <w:rPr>
                <w:rFonts w:ascii="Cambria" w:hAnsi="Cambria" w:cs="Times New Roman"/>
                <w:sz w:val="18"/>
                <w:szCs w:val="18"/>
              </w:rPr>
            </w:pPr>
          </w:p>
        </w:tc>
      </w:tr>
    </w:tbl>
    <w:p w14:paraId="7BE40444" w14:textId="77777777" w:rsidR="00EB2827" w:rsidRPr="004018E0" w:rsidRDefault="00EB2827" w:rsidP="00EB2827">
      <w:pPr>
        <w:rPr>
          <w:rFonts w:ascii="Cambria" w:hAnsi="Cambria" w:cstheme="minorHAnsi"/>
          <w:sz w:val="24"/>
          <w:szCs w:val="24"/>
        </w:rPr>
        <w:sectPr w:rsidR="00EB2827" w:rsidRPr="004018E0" w:rsidSect="00DD120C">
          <w:headerReference w:type="default" r:id="rId8"/>
          <w:footerReference w:type="default" r:id="rId9"/>
          <w:pgSz w:w="11906" w:h="16838"/>
          <w:pgMar w:top="851" w:right="707" w:bottom="851" w:left="1134" w:header="708" w:footer="278" w:gutter="0"/>
          <w:cols w:space="708"/>
          <w:titlePg/>
          <w:docGrid w:linePitch="360"/>
        </w:sectPr>
      </w:pPr>
    </w:p>
    <w:p w14:paraId="7584AB1F" w14:textId="77777777" w:rsidR="00EB2827" w:rsidRPr="00B011B9" w:rsidRDefault="00EB2827" w:rsidP="00EB2827">
      <w:pPr>
        <w:rPr>
          <w:rFonts w:ascii="Cambria" w:hAnsi="Cambria"/>
          <w:b/>
          <w:bCs/>
        </w:rPr>
      </w:pPr>
    </w:p>
    <w:p w14:paraId="7DA5BF5E" w14:textId="77777777" w:rsidR="00EB2827" w:rsidRPr="005F6EB9" w:rsidRDefault="00EB2827" w:rsidP="00EB2827">
      <w:pPr>
        <w:jc w:val="center"/>
        <w:rPr>
          <w:rFonts w:ascii="Cambria" w:hAnsi="Cambria"/>
          <w:b/>
          <w:bCs/>
          <w:sz w:val="28"/>
          <w:szCs w:val="28"/>
        </w:rPr>
      </w:pPr>
      <w:r w:rsidRPr="005F6EB9">
        <w:rPr>
          <w:rFonts w:ascii="Cambria" w:hAnsi="Cambria"/>
          <w:b/>
          <w:bCs/>
          <w:sz w:val="28"/>
          <w:szCs w:val="28"/>
        </w:rPr>
        <w:t>II. POSEBNI DIO</w:t>
      </w:r>
    </w:p>
    <w:p w14:paraId="5AAB63C5" w14:textId="77777777" w:rsidR="00EB2827" w:rsidRDefault="00EB2827" w:rsidP="00EB2827">
      <w:pPr>
        <w:jc w:val="center"/>
        <w:rPr>
          <w:rFonts w:ascii="Cambria" w:hAnsi="Cambria"/>
          <w:b/>
          <w:bCs/>
        </w:rPr>
      </w:pPr>
      <w:r w:rsidRPr="00DD314F">
        <w:rPr>
          <w:rFonts w:ascii="Cambria" w:hAnsi="Cambria"/>
          <w:b/>
          <w:bCs/>
          <w:sz w:val="24"/>
          <w:szCs w:val="24"/>
        </w:rPr>
        <w:t>Članak</w:t>
      </w:r>
      <w:r w:rsidRPr="00B011B9">
        <w:rPr>
          <w:rFonts w:ascii="Cambria" w:hAnsi="Cambria"/>
          <w:b/>
          <w:bCs/>
        </w:rPr>
        <w:t xml:space="preserve"> </w:t>
      </w:r>
      <w:r>
        <w:rPr>
          <w:rFonts w:ascii="Cambria" w:hAnsi="Cambria"/>
          <w:b/>
          <w:bCs/>
        </w:rPr>
        <w:t>5</w:t>
      </w:r>
      <w:r w:rsidRPr="00B011B9">
        <w:rPr>
          <w:rFonts w:ascii="Cambria" w:hAnsi="Cambria"/>
          <w:b/>
          <w:bCs/>
        </w:rPr>
        <w:t>.</w:t>
      </w:r>
    </w:p>
    <w:p w14:paraId="7C1F68AF" w14:textId="77777777" w:rsidR="00EB2827" w:rsidRDefault="00EB2827" w:rsidP="00EB2827">
      <w:pPr>
        <w:jc w:val="center"/>
        <w:rPr>
          <w:rFonts w:ascii="Cambria" w:hAnsi="Cambria"/>
          <w:b/>
          <w:bCs/>
        </w:rPr>
      </w:pPr>
    </w:p>
    <w:p w14:paraId="5C0005E5" w14:textId="77777777" w:rsidR="00EB2827" w:rsidRPr="00DC615F" w:rsidRDefault="00EB2827" w:rsidP="00EB2827">
      <w:pPr>
        <w:rPr>
          <w:rFonts w:ascii="Cambria" w:hAnsi="Cambria" w:cstheme="minorHAnsi"/>
          <w:sz w:val="24"/>
          <w:szCs w:val="24"/>
        </w:rPr>
      </w:pPr>
      <w:r w:rsidRPr="00DC615F">
        <w:rPr>
          <w:rFonts w:ascii="Cambria" w:hAnsi="Cambria" w:cstheme="minorHAnsi"/>
          <w:sz w:val="24"/>
          <w:szCs w:val="24"/>
        </w:rPr>
        <w:t>Posebni dio proračuna sadrži:</w:t>
      </w:r>
    </w:p>
    <w:p w14:paraId="07EF1A01" w14:textId="77777777" w:rsidR="00EB2827" w:rsidRPr="00DC615F" w:rsidRDefault="00EB2827" w:rsidP="00EB2827">
      <w:pPr>
        <w:numPr>
          <w:ilvl w:val="0"/>
          <w:numId w:val="9"/>
        </w:numPr>
        <w:spacing w:line="259" w:lineRule="auto"/>
        <w:contextualSpacing/>
        <w:rPr>
          <w:rFonts w:ascii="Cambria" w:hAnsi="Cambria" w:cstheme="minorHAnsi"/>
          <w:sz w:val="24"/>
          <w:szCs w:val="24"/>
        </w:rPr>
      </w:pPr>
      <w:r w:rsidRPr="00DC615F">
        <w:rPr>
          <w:rFonts w:ascii="Cambria" w:hAnsi="Cambria" w:cstheme="minorHAnsi"/>
          <w:sz w:val="24"/>
          <w:szCs w:val="24"/>
        </w:rPr>
        <w:t>izvršenje po organizacijskoj klasifikaciji,</w:t>
      </w:r>
    </w:p>
    <w:p w14:paraId="7AC55CD8" w14:textId="77777777" w:rsidR="00EB2827" w:rsidRPr="00DC615F" w:rsidRDefault="00EB2827" w:rsidP="00EB2827">
      <w:pPr>
        <w:numPr>
          <w:ilvl w:val="0"/>
          <w:numId w:val="9"/>
        </w:numPr>
        <w:spacing w:line="259" w:lineRule="auto"/>
        <w:contextualSpacing/>
        <w:rPr>
          <w:rFonts w:ascii="Cambria" w:hAnsi="Cambria" w:cstheme="minorHAnsi"/>
          <w:sz w:val="28"/>
          <w:szCs w:val="28"/>
        </w:rPr>
      </w:pPr>
      <w:r w:rsidRPr="00DC615F">
        <w:rPr>
          <w:rFonts w:ascii="Cambria" w:hAnsi="Cambria" w:cstheme="minorHAnsi"/>
          <w:sz w:val="24"/>
          <w:szCs w:val="24"/>
        </w:rPr>
        <w:t>izvršenje po programskoj klasifikaciji.</w:t>
      </w:r>
    </w:p>
    <w:p w14:paraId="0087CB6D" w14:textId="77777777" w:rsidR="00EB2827" w:rsidRDefault="00EB2827" w:rsidP="00EB2827">
      <w:pPr>
        <w:tabs>
          <w:tab w:val="center" w:pos="5032"/>
        </w:tabs>
        <w:rPr>
          <w:rFonts w:ascii="Cambria" w:hAnsi="Cambria"/>
          <w:b/>
          <w:bCs/>
        </w:rPr>
      </w:pPr>
      <w:r>
        <w:rPr>
          <w:rFonts w:ascii="Cambria" w:hAnsi="Cambria"/>
          <w:b/>
          <w:bCs/>
        </w:rPr>
        <w:tab/>
      </w:r>
    </w:p>
    <w:p w14:paraId="7493B8EF" w14:textId="77777777" w:rsidR="00EB2827" w:rsidRPr="00B011B9" w:rsidRDefault="00EB2827" w:rsidP="00EB2827">
      <w:pPr>
        <w:jc w:val="center"/>
        <w:rPr>
          <w:rFonts w:ascii="Cambria" w:hAnsi="Cambria"/>
          <w:b/>
          <w:bCs/>
        </w:rPr>
      </w:pPr>
    </w:p>
    <w:p w14:paraId="622AACB3" w14:textId="77777777" w:rsidR="00EB2827" w:rsidRPr="005F6EB9" w:rsidRDefault="00EB2827" w:rsidP="00EB2827">
      <w:pPr>
        <w:spacing w:after="0"/>
        <w:jc w:val="both"/>
        <w:rPr>
          <w:rFonts w:ascii="Cambria" w:hAnsi="Cambria"/>
          <w:b/>
          <w:bCs/>
        </w:rPr>
      </w:pPr>
      <w:r w:rsidRPr="005F6EB9">
        <w:rPr>
          <w:rFonts w:ascii="Cambria" w:hAnsi="Cambria"/>
          <w:b/>
          <w:bCs/>
        </w:rPr>
        <w:t>ORGANIZACIJSKA KLASIFIKACIJA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3"/>
        <w:gridCol w:w="1300"/>
        <w:gridCol w:w="1300"/>
        <w:gridCol w:w="960"/>
      </w:tblGrid>
      <w:tr w:rsidR="00EB2827" w:rsidRPr="00EE45C7" w14:paraId="1511F1BB" w14:textId="77777777" w:rsidTr="005243B5">
        <w:tc>
          <w:tcPr>
            <w:tcW w:w="6613" w:type="dxa"/>
            <w:shd w:val="clear" w:color="auto" w:fill="505050"/>
          </w:tcPr>
          <w:p w14:paraId="1A30286B" w14:textId="77777777" w:rsidR="00EB2827" w:rsidRPr="00EE45C7" w:rsidRDefault="00EB2827" w:rsidP="005243B5">
            <w:pPr>
              <w:spacing w:after="0"/>
              <w:jc w:val="center"/>
              <w:rPr>
                <w:rFonts w:ascii="Times New Roman" w:hAnsi="Times New Roman" w:cs="Times New Roman"/>
                <w:b/>
                <w:color w:val="FFFFFF"/>
                <w:sz w:val="16"/>
                <w:szCs w:val="18"/>
              </w:rPr>
            </w:pPr>
            <w:r w:rsidRPr="00EE45C7">
              <w:rPr>
                <w:rFonts w:ascii="Times New Roman" w:hAnsi="Times New Roman" w:cs="Times New Roman"/>
                <w:b/>
                <w:color w:val="FFFFFF"/>
                <w:sz w:val="16"/>
                <w:szCs w:val="18"/>
              </w:rPr>
              <w:t>OZNAKA I OPIS</w:t>
            </w:r>
          </w:p>
        </w:tc>
        <w:tc>
          <w:tcPr>
            <w:tcW w:w="1300" w:type="dxa"/>
            <w:shd w:val="clear" w:color="auto" w:fill="505050"/>
          </w:tcPr>
          <w:p w14:paraId="448B5F19" w14:textId="77777777" w:rsidR="00EB2827" w:rsidRPr="00EE45C7" w:rsidRDefault="00EB2827" w:rsidP="005243B5">
            <w:pPr>
              <w:spacing w:after="0"/>
              <w:jc w:val="center"/>
              <w:rPr>
                <w:rFonts w:ascii="Times New Roman" w:hAnsi="Times New Roman" w:cs="Times New Roman"/>
                <w:b/>
                <w:color w:val="FFFFFF"/>
                <w:sz w:val="16"/>
                <w:szCs w:val="18"/>
              </w:rPr>
            </w:pPr>
            <w:r w:rsidRPr="00EE45C7">
              <w:rPr>
                <w:rFonts w:ascii="Times New Roman" w:hAnsi="Times New Roman" w:cs="Times New Roman"/>
                <w:b/>
                <w:color w:val="FFFFFF"/>
                <w:sz w:val="16"/>
                <w:szCs w:val="18"/>
              </w:rPr>
              <w:t>II. IZMJENE I DOPUNE PRORAČUNA OPĆINE ŠODOLOVCI ZA 2024.G.</w:t>
            </w:r>
          </w:p>
        </w:tc>
        <w:tc>
          <w:tcPr>
            <w:tcW w:w="1300" w:type="dxa"/>
            <w:shd w:val="clear" w:color="auto" w:fill="505050"/>
          </w:tcPr>
          <w:p w14:paraId="31CC0DD6" w14:textId="77777777" w:rsidR="00EB2827" w:rsidRPr="00EE45C7" w:rsidRDefault="00EB2827" w:rsidP="005243B5">
            <w:pPr>
              <w:spacing w:after="0"/>
              <w:jc w:val="center"/>
              <w:rPr>
                <w:rFonts w:ascii="Times New Roman" w:hAnsi="Times New Roman" w:cs="Times New Roman"/>
                <w:b/>
                <w:color w:val="FFFFFF"/>
                <w:sz w:val="16"/>
                <w:szCs w:val="18"/>
              </w:rPr>
            </w:pPr>
            <w:r w:rsidRPr="00EE45C7">
              <w:rPr>
                <w:rFonts w:ascii="Times New Roman" w:hAnsi="Times New Roman" w:cs="Times New Roman"/>
                <w:b/>
                <w:color w:val="FFFFFF"/>
                <w:sz w:val="16"/>
                <w:szCs w:val="18"/>
              </w:rPr>
              <w:t>GODIŠNJI IZVJEŠTAJ O IZVRŠENJU ZA 2024.G.</w:t>
            </w:r>
          </w:p>
        </w:tc>
        <w:tc>
          <w:tcPr>
            <w:tcW w:w="960" w:type="dxa"/>
            <w:shd w:val="clear" w:color="auto" w:fill="505050"/>
          </w:tcPr>
          <w:p w14:paraId="7C3B96B7" w14:textId="77777777" w:rsidR="00EB2827" w:rsidRPr="00EE45C7" w:rsidRDefault="00EB2827" w:rsidP="005243B5">
            <w:pPr>
              <w:spacing w:after="0"/>
              <w:jc w:val="center"/>
              <w:rPr>
                <w:rFonts w:ascii="Times New Roman" w:hAnsi="Times New Roman" w:cs="Times New Roman"/>
                <w:b/>
                <w:color w:val="FFFFFF"/>
                <w:sz w:val="16"/>
                <w:szCs w:val="18"/>
              </w:rPr>
            </w:pPr>
            <w:r w:rsidRPr="00EE45C7">
              <w:rPr>
                <w:rFonts w:ascii="Times New Roman" w:hAnsi="Times New Roman" w:cs="Times New Roman"/>
                <w:b/>
                <w:color w:val="FFFFFF"/>
                <w:sz w:val="16"/>
                <w:szCs w:val="18"/>
              </w:rPr>
              <w:t>INDEKS 3/2</w:t>
            </w:r>
          </w:p>
        </w:tc>
      </w:tr>
      <w:tr w:rsidR="00EB2827" w:rsidRPr="00EE45C7" w14:paraId="156A2598" w14:textId="77777777" w:rsidTr="005243B5">
        <w:tc>
          <w:tcPr>
            <w:tcW w:w="6613" w:type="dxa"/>
            <w:shd w:val="clear" w:color="auto" w:fill="505050"/>
          </w:tcPr>
          <w:p w14:paraId="6C734129" w14:textId="77777777" w:rsidR="00EB2827" w:rsidRPr="00EE45C7"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1C97C4DF" w14:textId="77777777" w:rsidR="00EB2827" w:rsidRPr="00EE45C7"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56865F9" w14:textId="77777777" w:rsidR="00EB2827" w:rsidRPr="00EE45C7"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960" w:type="dxa"/>
            <w:shd w:val="clear" w:color="auto" w:fill="505050"/>
          </w:tcPr>
          <w:p w14:paraId="111CB576" w14:textId="77777777" w:rsidR="00EB2827" w:rsidRPr="00EE45C7"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EB2827" w:rsidRPr="00EE45C7" w14:paraId="7C5F24AA" w14:textId="77777777" w:rsidTr="005243B5">
        <w:trPr>
          <w:trHeight w:val="400"/>
        </w:trPr>
        <w:tc>
          <w:tcPr>
            <w:tcW w:w="6613" w:type="dxa"/>
            <w:shd w:val="clear" w:color="auto" w:fill="FFC000"/>
            <w:vAlign w:val="center"/>
          </w:tcPr>
          <w:p w14:paraId="2430F4C3"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RAZDJEL 001 PREDSTAVNIČKO I IZVRŠNO TIJELO</w:t>
            </w:r>
          </w:p>
        </w:tc>
        <w:tc>
          <w:tcPr>
            <w:tcW w:w="1300" w:type="dxa"/>
            <w:shd w:val="clear" w:color="auto" w:fill="FFC000"/>
            <w:vAlign w:val="center"/>
          </w:tcPr>
          <w:p w14:paraId="052AADB1"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92.964,82</w:t>
            </w:r>
          </w:p>
        </w:tc>
        <w:tc>
          <w:tcPr>
            <w:tcW w:w="1300" w:type="dxa"/>
            <w:shd w:val="clear" w:color="auto" w:fill="FFC000"/>
            <w:vAlign w:val="center"/>
          </w:tcPr>
          <w:p w14:paraId="51561267"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86.586,99</w:t>
            </w:r>
          </w:p>
        </w:tc>
        <w:tc>
          <w:tcPr>
            <w:tcW w:w="960" w:type="dxa"/>
            <w:shd w:val="clear" w:color="auto" w:fill="FFC000"/>
            <w:vAlign w:val="center"/>
          </w:tcPr>
          <w:p w14:paraId="6E0CCE9C"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93,14%</w:t>
            </w:r>
          </w:p>
        </w:tc>
      </w:tr>
      <w:tr w:rsidR="00EB2827" w14:paraId="644ED00F" w14:textId="77777777" w:rsidTr="005243B5">
        <w:tc>
          <w:tcPr>
            <w:tcW w:w="6613" w:type="dxa"/>
          </w:tcPr>
          <w:p w14:paraId="690E807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GLAVA 00101 PREDSTAVNIČKO I IZVRŠNO TIJELO</w:t>
            </w:r>
          </w:p>
        </w:tc>
        <w:tc>
          <w:tcPr>
            <w:tcW w:w="1300" w:type="dxa"/>
          </w:tcPr>
          <w:p w14:paraId="6C637F6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92.964,82</w:t>
            </w:r>
          </w:p>
        </w:tc>
        <w:tc>
          <w:tcPr>
            <w:tcW w:w="1300" w:type="dxa"/>
          </w:tcPr>
          <w:p w14:paraId="401B0C9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86.586,99</w:t>
            </w:r>
          </w:p>
        </w:tc>
        <w:tc>
          <w:tcPr>
            <w:tcW w:w="960" w:type="dxa"/>
          </w:tcPr>
          <w:p w14:paraId="68BE36F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93,14%</w:t>
            </w:r>
          </w:p>
        </w:tc>
      </w:tr>
      <w:tr w:rsidR="00EB2827" w:rsidRPr="00EE45C7" w14:paraId="4E905653" w14:textId="77777777" w:rsidTr="005243B5">
        <w:trPr>
          <w:trHeight w:val="400"/>
        </w:trPr>
        <w:tc>
          <w:tcPr>
            <w:tcW w:w="6613" w:type="dxa"/>
            <w:shd w:val="clear" w:color="auto" w:fill="FFC000"/>
            <w:vAlign w:val="center"/>
          </w:tcPr>
          <w:p w14:paraId="3E90A9BD"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RAZDJEL 002 JEDINSTVENI UPRAVNI ODJEL</w:t>
            </w:r>
          </w:p>
        </w:tc>
        <w:tc>
          <w:tcPr>
            <w:tcW w:w="1300" w:type="dxa"/>
            <w:shd w:val="clear" w:color="auto" w:fill="FFC000"/>
            <w:vAlign w:val="center"/>
          </w:tcPr>
          <w:p w14:paraId="4ECC8CC7"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1.489.245,42</w:t>
            </w:r>
          </w:p>
        </w:tc>
        <w:tc>
          <w:tcPr>
            <w:tcW w:w="1300" w:type="dxa"/>
            <w:shd w:val="clear" w:color="auto" w:fill="FFC000"/>
            <w:vAlign w:val="center"/>
          </w:tcPr>
          <w:p w14:paraId="18419552"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1.104.468,90</w:t>
            </w:r>
          </w:p>
        </w:tc>
        <w:tc>
          <w:tcPr>
            <w:tcW w:w="960" w:type="dxa"/>
            <w:shd w:val="clear" w:color="auto" w:fill="FFC000"/>
            <w:vAlign w:val="center"/>
          </w:tcPr>
          <w:p w14:paraId="270A3B44"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74,16%</w:t>
            </w:r>
          </w:p>
        </w:tc>
      </w:tr>
      <w:tr w:rsidR="00EB2827" w14:paraId="2E19B8AA" w14:textId="77777777" w:rsidTr="005243B5">
        <w:tc>
          <w:tcPr>
            <w:tcW w:w="6613" w:type="dxa"/>
          </w:tcPr>
          <w:p w14:paraId="124C97F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GLAVA 00201 JEDINSTVENI UPRAVNI ODJEL</w:t>
            </w:r>
          </w:p>
        </w:tc>
        <w:tc>
          <w:tcPr>
            <w:tcW w:w="1300" w:type="dxa"/>
          </w:tcPr>
          <w:p w14:paraId="1F6E316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1.489.245,42</w:t>
            </w:r>
          </w:p>
        </w:tc>
        <w:tc>
          <w:tcPr>
            <w:tcW w:w="1300" w:type="dxa"/>
          </w:tcPr>
          <w:p w14:paraId="6169F40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1.104.468,90</w:t>
            </w:r>
          </w:p>
        </w:tc>
        <w:tc>
          <w:tcPr>
            <w:tcW w:w="960" w:type="dxa"/>
          </w:tcPr>
          <w:p w14:paraId="38C30EC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74,16%</w:t>
            </w:r>
          </w:p>
        </w:tc>
      </w:tr>
      <w:tr w:rsidR="00EB2827" w:rsidRPr="00EE45C7" w14:paraId="4886ACF6" w14:textId="77777777" w:rsidTr="005243B5">
        <w:tc>
          <w:tcPr>
            <w:tcW w:w="6613" w:type="dxa"/>
            <w:shd w:val="clear" w:color="auto" w:fill="505050"/>
          </w:tcPr>
          <w:p w14:paraId="2BCE0E3A" w14:textId="77777777" w:rsidR="00EB2827" w:rsidRPr="00EE45C7" w:rsidRDefault="00EB2827" w:rsidP="005243B5">
            <w:pPr>
              <w:spacing w:after="0"/>
              <w:rPr>
                <w:rFonts w:ascii="Times New Roman" w:hAnsi="Times New Roman" w:cs="Times New Roman"/>
                <w:b/>
                <w:color w:val="FFFFFF"/>
                <w:sz w:val="16"/>
                <w:szCs w:val="18"/>
              </w:rPr>
            </w:pPr>
            <w:r w:rsidRPr="00EE45C7">
              <w:rPr>
                <w:rFonts w:ascii="Times New Roman" w:hAnsi="Times New Roman" w:cs="Times New Roman"/>
                <w:b/>
                <w:color w:val="FFFFFF"/>
                <w:sz w:val="16"/>
                <w:szCs w:val="18"/>
              </w:rPr>
              <w:t>UKUPNO RASHODI</w:t>
            </w:r>
          </w:p>
        </w:tc>
        <w:tc>
          <w:tcPr>
            <w:tcW w:w="1300" w:type="dxa"/>
            <w:shd w:val="clear" w:color="auto" w:fill="505050"/>
          </w:tcPr>
          <w:p w14:paraId="1B0490F4" w14:textId="77777777" w:rsidR="00EB2827" w:rsidRPr="00EE45C7" w:rsidRDefault="00EB2827" w:rsidP="005243B5">
            <w:pPr>
              <w:spacing w:after="0"/>
              <w:jc w:val="right"/>
              <w:rPr>
                <w:rFonts w:ascii="Times New Roman" w:hAnsi="Times New Roman" w:cs="Times New Roman"/>
                <w:b/>
                <w:color w:val="FFFFFF"/>
                <w:sz w:val="16"/>
                <w:szCs w:val="18"/>
              </w:rPr>
            </w:pPr>
            <w:r w:rsidRPr="00EE45C7">
              <w:rPr>
                <w:rFonts w:ascii="Times New Roman" w:hAnsi="Times New Roman" w:cs="Times New Roman"/>
                <w:b/>
                <w:color w:val="FFFFFF"/>
                <w:sz w:val="16"/>
                <w:szCs w:val="18"/>
              </w:rPr>
              <w:t>1.582.210,24</w:t>
            </w:r>
          </w:p>
        </w:tc>
        <w:tc>
          <w:tcPr>
            <w:tcW w:w="1300" w:type="dxa"/>
            <w:shd w:val="clear" w:color="auto" w:fill="505050"/>
          </w:tcPr>
          <w:p w14:paraId="193997DE" w14:textId="77777777" w:rsidR="00EB2827" w:rsidRPr="00EE45C7" w:rsidRDefault="00EB2827" w:rsidP="005243B5">
            <w:pPr>
              <w:spacing w:after="0"/>
              <w:jc w:val="right"/>
              <w:rPr>
                <w:rFonts w:ascii="Times New Roman" w:hAnsi="Times New Roman" w:cs="Times New Roman"/>
                <w:b/>
                <w:color w:val="FFFFFF"/>
                <w:sz w:val="16"/>
                <w:szCs w:val="18"/>
              </w:rPr>
            </w:pPr>
            <w:r w:rsidRPr="00EE45C7">
              <w:rPr>
                <w:rFonts w:ascii="Times New Roman" w:hAnsi="Times New Roman" w:cs="Times New Roman"/>
                <w:b/>
                <w:color w:val="FFFFFF"/>
                <w:sz w:val="16"/>
                <w:szCs w:val="18"/>
              </w:rPr>
              <w:t>1.191.055,89</w:t>
            </w:r>
          </w:p>
        </w:tc>
        <w:tc>
          <w:tcPr>
            <w:tcW w:w="960" w:type="dxa"/>
            <w:shd w:val="clear" w:color="auto" w:fill="505050"/>
          </w:tcPr>
          <w:p w14:paraId="5183CE1A" w14:textId="77777777" w:rsidR="00EB2827" w:rsidRPr="00EE45C7" w:rsidRDefault="00EB2827" w:rsidP="005243B5">
            <w:pPr>
              <w:spacing w:after="0"/>
              <w:jc w:val="right"/>
              <w:rPr>
                <w:rFonts w:ascii="Times New Roman" w:hAnsi="Times New Roman" w:cs="Times New Roman"/>
                <w:b/>
                <w:color w:val="FFFFFF"/>
                <w:sz w:val="16"/>
                <w:szCs w:val="18"/>
              </w:rPr>
            </w:pPr>
            <w:r w:rsidRPr="00EE45C7">
              <w:rPr>
                <w:rFonts w:ascii="Times New Roman" w:hAnsi="Times New Roman" w:cs="Times New Roman"/>
                <w:b/>
                <w:color w:val="FFFFFF"/>
                <w:sz w:val="16"/>
                <w:szCs w:val="18"/>
              </w:rPr>
              <w:t>75,28%</w:t>
            </w:r>
          </w:p>
        </w:tc>
      </w:tr>
    </w:tbl>
    <w:p w14:paraId="71A63A52" w14:textId="77777777" w:rsidR="00EB2827" w:rsidRPr="00E71915" w:rsidRDefault="00EB2827" w:rsidP="00EB2827">
      <w:pPr>
        <w:spacing w:after="0"/>
        <w:rPr>
          <w:rFonts w:ascii="Times New Roman" w:hAnsi="Times New Roman" w:cs="Times New Roman"/>
          <w:sz w:val="18"/>
          <w:szCs w:val="18"/>
        </w:rPr>
      </w:pPr>
    </w:p>
    <w:p w14:paraId="11185DA5" w14:textId="77777777" w:rsidR="00EB2827" w:rsidRPr="00B011B9" w:rsidRDefault="00EB2827" w:rsidP="00EB2827">
      <w:pPr>
        <w:spacing w:after="0"/>
        <w:jc w:val="both"/>
        <w:rPr>
          <w:rFonts w:ascii="Cambria" w:hAnsi="Cambria"/>
        </w:rPr>
      </w:pPr>
    </w:p>
    <w:p w14:paraId="6ECD2E2C" w14:textId="77777777" w:rsidR="00EB2827" w:rsidRPr="005F6EB9" w:rsidRDefault="00EB2827" w:rsidP="00EB2827">
      <w:pPr>
        <w:spacing w:after="0"/>
        <w:jc w:val="both"/>
        <w:rPr>
          <w:rFonts w:ascii="Cambria" w:hAnsi="Cambria"/>
          <w:b/>
          <w:bCs/>
        </w:rPr>
      </w:pPr>
      <w:r w:rsidRPr="005F6EB9">
        <w:rPr>
          <w:rFonts w:ascii="Cambria" w:hAnsi="Cambria"/>
          <w:b/>
          <w:bCs/>
        </w:rPr>
        <w:t>PROGRAMSKA KLASIFIKACIJA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3"/>
        <w:gridCol w:w="1300"/>
        <w:gridCol w:w="1300"/>
        <w:gridCol w:w="960"/>
      </w:tblGrid>
      <w:tr w:rsidR="00EB2827" w:rsidRPr="00EE45C7" w14:paraId="31172A5B" w14:textId="77777777" w:rsidTr="005243B5">
        <w:tc>
          <w:tcPr>
            <w:tcW w:w="6613" w:type="dxa"/>
            <w:shd w:val="clear" w:color="auto" w:fill="505050"/>
          </w:tcPr>
          <w:p w14:paraId="507146C5" w14:textId="77777777" w:rsidR="00EB2827" w:rsidRPr="00EE45C7" w:rsidRDefault="00EB2827" w:rsidP="005243B5">
            <w:pPr>
              <w:spacing w:after="0"/>
              <w:jc w:val="center"/>
              <w:rPr>
                <w:rFonts w:ascii="Times New Roman" w:hAnsi="Times New Roman" w:cs="Times New Roman"/>
                <w:b/>
                <w:color w:val="FFFFFF"/>
                <w:sz w:val="16"/>
                <w:szCs w:val="18"/>
              </w:rPr>
            </w:pPr>
            <w:r w:rsidRPr="00EE45C7">
              <w:rPr>
                <w:rFonts w:ascii="Times New Roman" w:hAnsi="Times New Roman" w:cs="Times New Roman"/>
                <w:b/>
                <w:color w:val="FFFFFF"/>
                <w:sz w:val="16"/>
                <w:szCs w:val="18"/>
              </w:rPr>
              <w:t>OZNAKA I OPIS</w:t>
            </w:r>
          </w:p>
        </w:tc>
        <w:tc>
          <w:tcPr>
            <w:tcW w:w="1300" w:type="dxa"/>
            <w:shd w:val="clear" w:color="auto" w:fill="505050"/>
          </w:tcPr>
          <w:p w14:paraId="24B4C5EA" w14:textId="77777777" w:rsidR="00EB2827" w:rsidRPr="00EE45C7" w:rsidRDefault="00EB2827" w:rsidP="005243B5">
            <w:pPr>
              <w:spacing w:after="0"/>
              <w:jc w:val="center"/>
              <w:rPr>
                <w:rFonts w:ascii="Times New Roman" w:hAnsi="Times New Roman" w:cs="Times New Roman"/>
                <w:b/>
                <w:color w:val="FFFFFF"/>
                <w:sz w:val="16"/>
                <w:szCs w:val="18"/>
              </w:rPr>
            </w:pPr>
            <w:r w:rsidRPr="00EE45C7">
              <w:rPr>
                <w:rFonts w:ascii="Times New Roman" w:hAnsi="Times New Roman" w:cs="Times New Roman"/>
                <w:b/>
                <w:color w:val="FFFFFF"/>
                <w:sz w:val="16"/>
                <w:szCs w:val="18"/>
              </w:rPr>
              <w:t>II. IZMJENE I DOPUNE PRORAČUNA OPĆINE ŠODOLOVCI ZA 2024.G.</w:t>
            </w:r>
          </w:p>
        </w:tc>
        <w:tc>
          <w:tcPr>
            <w:tcW w:w="1300" w:type="dxa"/>
            <w:shd w:val="clear" w:color="auto" w:fill="505050"/>
          </w:tcPr>
          <w:p w14:paraId="46196D63" w14:textId="77777777" w:rsidR="00EB2827" w:rsidRPr="00EE45C7" w:rsidRDefault="00EB2827" w:rsidP="005243B5">
            <w:pPr>
              <w:spacing w:after="0"/>
              <w:jc w:val="center"/>
              <w:rPr>
                <w:rFonts w:ascii="Times New Roman" w:hAnsi="Times New Roman" w:cs="Times New Roman"/>
                <w:b/>
                <w:color w:val="FFFFFF"/>
                <w:sz w:val="16"/>
                <w:szCs w:val="18"/>
              </w:rPr>
            </w:pPr>
            <w:r w:rsidRPr="00EE45C7">
              <w:rPr>
                <w:rFonts w:ascii="Times New Roman" w:hAnsi="Times New Roman" w:cs="Times New Roman"/>
                <w:b/>
                <w:color w:val="FFFFFF"/>
                <w:sz w:val="16"/>
                <w:szCs w:val="18"/>
              </w:rPr>
              <w:t>GODIŠNJI IZVJEŠTAJ O IZVRŠENJU ZA 2024.G.</w:t>
            </w:r>
          </w:p>
        </w:tc>
        <w:tc>
          <w:tcPr>
            <w:tcW w:w="960" w:type="dxa"/>
            <w:shd w:val="clear" w:color="auto" w:fill="505050"/>
          </w:tcPr>
          <w:p w14:paraId="58863E76" w14:textId="77777777" w:rsidR="00EB2827" w:rsidRPr="00EE45C7" w:rsidRDefault="00EB2827" w:rsidP="005243B5">
            <w:pPr>
              <w:spacing w:after="0"/>
              <w:jc w:val="center"/>
              <w:rPr>
                <w:rFonts w:ascii="Times New Roman" w:hAnsi="Times New Roman" w:cs="Times New Roman"/>
                <w:b/>
                <w:color w:val="FFFFFF"/>
                <w:sz w:val="16"/>
                <w:szCs w:val="18"/>
              </w:rPr>
            </w:pPr>
            <w:r w:rsidRPr="00EE45C7">
              <w:rPr>
                <w:rFonts w:ascii="Times New Roman" w:hAnsi="Times New Roman" w:cs="Times New Roman"/>
                <w:b/>
                <w:color w:val="FFFFFF"/>
                <w:sz w:val="16"/>
                <w:szCs w:val="18"/>
              </w:rPr>
              <w:t>INDEKS 3/2</w:t>
            </w:r>
          </w:p>
        </w:tc>
      </w:tr>
      <w:tr w:rsidR="00EB2827" w:rsidRPr="00EE45C7" w14:paraId="0DEDEF0D" w14:textId="77777777" w:rsidTr="005243B5">
        <w:tc>
          <w:tcPr>
            <w:tcW w:w="6613" w:type="dxa"/>
            <w:shd w:val="clear" w:color="auto" w:fill="505050"/>
          </w:tcPr>
          <w:p w14:paraId="60C0B7B4" w14:textId="77777777" w:rsidR="00EB2827" w:rsidRPr="00EE45C7"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C545BA4" w14:textId="77777777" w:rsidR="00EB2827" w:rsidRPr="00EE45C7"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B4C87F5" w14:textId="77777777" w:rsidR="00EB2827" w:rsidRPr="00EE45C7"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960" w:type="dxa"/>
            <w:shd w:val="clear" w:color="auto" w:fill="505050"/>
          </w:tcPr>
          <w:p w14:paraId="320892A1" w14:textId="77777777" w:rsidR="00EB2827" w:rsidRPr="00EE45C7" w:rsidRDefault="00EB2827" w:rsidP="005243B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EB2827" w:rsidRPr="00EE45C7" w14:paraId="6FCFD73B" w14:textId="77777777" w:rsidTr="005243B5">
        <w:trPr>
          <w:trHeight w:val="400"/>
        </w:trPr>
        <w:tc>
          <w:tcPr>
            <w:tcW w:w="6613" w:type="dxa"/>
            <w:shd w:val="clear" w:color="auto" w:fill="FFC000"/>
            <w:vAlign w:val="center"/>
          </w:tcPr>
          <w:p w14:paraId="7BF880EA"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RAZDJEL 001 PREDSTAVNIČKO I IZVRŠNO TIJELO</w:t>
            </w:r>
          </w:p>
        </w:tc>
        <w:tc>
          <w:tcPr>
            <w:tcW w:w="1300" w:type="dxa"/>
            <w:shd w:val="clear" w:color="auto" w:fill="FFC000"/>
            <w:vAlign w:val="center"/>
          </w:tcPr>
          <w:p w14:paraId="07767DE2"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92.964,82</w:t>
            </w:r>
          </w:p>
        </w:tc>
        <w:tc>
          <w:tcPr>
            <w:tcW w:w="1300" w:type="dxa"/>
            <w:shd w:val="clear" w:color="auto" w:fill="FFC000"/>
            <w:vAlign w:val="center"/>
          </w:tcPr>
          <w:p w14:paraId="67C7F7B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86.586,99</w:t>
            </w:r>
          </w:p>
        </w:tc>
        <w:tc>
          <w:tcPr>
            <w:tcW w:w="960" w:type="dxa"/>
            <w:shd w:val="clear" w:color="auto" w:fill="FFC000"/>
            <w:vAlign w:val="center"/>
          </w:tcPr>
          <w:p w14:paraId="7D779659"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93,14%</w:t>
            </w:r>
          </w:p>
        </w:tc>
      </w:tr>
      <w:tr w:rsidR="00EB2827" w:rsidRPr="00EE45C7" w14:paraId="7744E40A" w14:textId="77777777" w:rsidTr="005243B5">
        <w:trPr>
          <w:trHeight w:val="400"/>
        </w:trPr>
        <w:tc>
          <w:tcPr>
            <w:tcW w:w="6613" w:type="dxa"/>
            <w:shd w:val="clear" w:color="auto" w:fill="FFC000"/>
            <w:vAlign w:val="center"/>
          </w:tcPr>
          <w:p w14:paraId="1380D8DD"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GLAVA 00101 PREDSTAVNIČKO I IZVRŠNO TIJELO</w:t>
            </w:r>
          </w:p>
        </w:tc>
        <w:tc>
          <w:tcPr>
            <w:tcW w:w="1300" w:type="dxa"/>
            <w:shd w:val="clear" w:color="auto" w:fill="FFC000"/>
            <w:vAlign w:val="center"/>
          </w:tcPr>
          <w:p w14:paraId="510C5573"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92.964,82</w:t>
            </w:r>
          </w:p>
        </w:tc>
        <w:tc>
          <w:tcPr>
            <w:tcW w:w="1300" w:type="dxa"/>
            <w:shd w:val="clear" w:color="auto" w:fill="FFC000"/>
            <w:vAlign w:val="center"/>
          </w:tcPr>
          <w:p w14:paraId="6136FB56"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86.586,99</w:t>
            </w:r>
          </w:p>
        </w:tc>
        <w:tc>
          <w:tcPr>
            <w:tcW w:w="960" w:type="dxa"/>
            <w:shd w:val="clear" w:color="auto" w:fill="FFC000"/>
            <w:vAlign w:val="center"/>
          </w:tcPr>
          <w:p w14:paraId="1554F4ED"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93,14%</w:t>
            </w:r>
          </w:p>
        </w:tc>
      </w:tr>
      <w:tr w:rsidR="00EB2827" w:rsidRPr="00EE45C7" w14:paraId="62B508B9" w14:textId="77777777" w:rsidTr="005243B5">
        <w:tc>
          <w:tcPr>
            <w:tcW w:w="6613" w:type="dxa"/>
            <w:shd w:val="clear" w:color="auto" w:fill="CBFFCB"/>
          </w:tcPr>
          <w:p w14:paraId="28ED3976"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2FC2380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62.371,10</w:t>
            </w:r>
          </w:p>
        </w:tc>
        <w:tc>
          <w:tcPr>
            <w:tcW w:w="1300" w:type="dxa"/>
            <w:shd w:val="clear" w:color="auto" w:fill="CBFFCB"/>
          </w:tcPr>
          <w:p w14:paraId="48EBA44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55.996,00</w:t>
            </w:r>
          </w:p>
        </w:tc>
        <w:tc>
          <w:tcPr>
            <w:tcW w:w="960" w:type="dxa"/>
            <w:shd w:val="clear" w:color="auto" w:fill="CBFFCB"/>
          </w:tcPr>
          <w:p w14:paraId="1309314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89,78%</w:t>
            </w:r>
          </w:p>
        </w:tc>
      </w:tr>
      <w:tr w:rsidR="00EB2827" w:rsidRPr="00EE45C7" w14:paraId="7E9D129E" w14:textId="77777777" w:rsidTr="005243B5">
        <w:tc>
          <w:tcPr>
            <w:tcW w:w="6613" w:type="dxa"/>
            <w:shd w:val="clear" w:color="auto" w:fill="CBFFCB"/>
          </w:tcPr>
          <w:p w14:paraId="561C926C"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13 PRIHODI OD NEFINANCIJSKE IMOVINE</w:t>
            </w:r>
          </w:p>
        </w:tc>
        <w:tc>
          <w:tcPr>
            <w:tcW w:w="1300" w:type="dxa"/>
            <w:shd w:val="clear" w:color="auto" w:fill="CBFFCB"/>
          </w:tcPr>
          <w:p w14:paraId="212A24A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1300" w:type="dxa"/>
            <w:shd w:val="clear" w:color="auto" w:fill="CBFFCB"/>
          </w:tcPr>
          <w:p w14:paraId="68CE132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44C2C219" w14:textId="77777777" w:rsidR="00EB2827" w:rsidRPr="00EE45C7" w:rsidRDefault="00EB2827" w:rsidP="005243B5">
            <w:pPr>
              <w:spacing w:after="0"/>
              <w:jc w:val="right"/>
              <w:rPr>
                <w:rFonts w:ascii="Times New Roman" w:hAnsi="Times New Roman" w:cs="Times New Roman"/>
                <w:sz w:val="16"/>
                <w:szCs w:val="18"/>
              </w:rPr>
            </w:pPr>
          </w:p>
        </w:tc>
      </w:tr>
      <w:tr w:rsidR="00EB2827" w:rsidRPr="00EE45C7" w14:paraId="0A59C82A" w14:textId="77777777" w:rsidTr="005243B5">
        <w:tc>
          <w:tcPr>
            <w:tcW w:w="6613" w:type="dxa"/>
            <w:shd w:val="clear" w:color="auto" w:fill="CBFFCB"/>
          </w:tcPr>
          <w:p w14:paraId="6AE039EC"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371AFCC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30.593,72</w:t>
            </w:r>
          </w:p>
        </w:tc>
        <w:tc>
          <w:tcPr>
            <w:tcW w:w="1300" w:type="dxa"/>
            <w:shd w:val="clear" w:color="auto" w:fill="CBFFCB"/>
          </w:tcPr>
          <w:p w14:paraId="215F793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30.590,99</w:t>
            </w:r>
          </w:p>
        </w:tc>
        <w:tc>
          <w:tcPr>
            <w:tcW w:w="960" w:type="dxa"/>
            <w:shd w:val="clear" w:color="auto" w:fill="CBFFCB"/>
          </w:tcPr>
          <w:p w14:paraId="66BA0B8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99,99%</w:t>
            </w:r>
          </w:p>
        </w:tc>
      </w:tr>
      <w:tr w:rsidR="00EB2827" w:rsidRPr="00EE45C7" w14:paraId="33222621" w14:textId="77777777" w:rsidTr="005243B5">
        <w:trPr>
          <w:trHeight w:val="540"/>
        </w:trPr>
        <w:tc>
          <w:tcPr>
            <w:tcW w:w="6613" w:type="dxa"/>
            <w:shd w:val="clear" w:color="auto" w:fill="17365D"/>
            <w:vAlign w:val="center"/>
          </w:tcPr>
          <w:p w14:paraId="31609F9E"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1001 REDOVAN RAD PREDSTAVNIČKOG TIJELA</w:t>
            </w:r>
          </w:p>
        </w:tc>
        <w:tc>
          <w:tcPr>
            <w:tcW w:w="1300" w:type="dxa"/>
            <w:shd w:val="clear" w:color="auto" w:fill="17365D"/>
            <w:vAlign w:val="center"/>
          </w:tcPr>
          <w:p w14:paraId="62D83841"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11.802,24</w:t>
            </w:r>
          </w:p>
        </w:tc>
        <w:tc>
          <w:tcPr>
            <w:tcW w:w="1300" w:type="dxa"/>
            <w:shd w:val="clear" w:color="auto" w:fill="17365D"/>
            <w:vAlign w:val="center"/>
          </w:tcPr>
          <w:p w14:paraId="1BF2F6DF"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11.802,24</w:t>
            </w:r>
          </w:p>
        </w:tc>
        <w:tc>
          <w:tcPr>
            <w:tcW w:w="960" w:type="dxa"/>
            <w:shd w:val="clear" w:color="auto" w:fill="17365D"/>
            <w:vAlign w:val="center"/>
          </w:tcPr>
          <w:p w14:paraId="52F59A02"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100,00%</w:t>
            </w:r>
          </w:p>
        </w:tc>
      </w:tr>
      <w:tr w:rsidR="00EB2827" w:rsidRPr="00EE45C7" w14:paraId="71D27D4E" w14:textId="77777777" w:rsidTr="005243B5">
        <w:trPr>
          <w:trHeight w:val="540"/>
        </w:trPr>
        <w:tc>
          <w:tcPr>
            <w:tcW w:w="6613" w:type="dxa"/>
            <w:shd w:val="clear" w:color="auto" w:fill="DAE8F2"/>
            <w:vAlign w:val="center"/>
          </w:tcPr>
          <w:p w14:paraId="401D8CF1"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A100101 NAKNADE ZA RAD ČLANOVA PREDSTAVNIČKOG TIJELA</w:t>
            </w:r>
          </w:p>
        </w:tc>
        <w:tc>
          <w:tcPr>
            <w:tcW w:w="1300" w:type="dxa"/>
            <w:shd w:val="clear" w:color="auto" w:fill="DAE8F2"/>
            <w:vAlign w:val="center"/>
          </w:tcPr>
          <w:p w14:paraId="48B4C1EE"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10.700,64</w:t>
            </w:r>
          </w:p>
        </w:tc>
        <w:tc>
          <w:tcPr>
            <w:tcW w:w="1300" w:type="dxa"/>
            <w:shd w:val="clear" w:color="auto" w:fill="DAE8F2"/>
            <w:vAlign w:val="center"/>
          </w:tcPr>
          <w:p w14:paraId="5980B322"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10.700,64</w:t>
            </w:r>
          </w:p>
        </w:tc>
        <w:tc>
          <w:tcPr>
            <w:tcW w:w="960" w:type="dxa"/>
            <w:shd w:val="clear" w:color="auto" w:fill="DAE8F2"/>
            <w:vAlign w:val="center"/>
          </w:tcPr>
          <w:p w14:paraId="3964F9DE"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2DEF8FD4" w14:textId="77777777" w:rsidTr="005243B5">
        <w:tc>
          <w:tcPr>
            <w:tcW w:w="6613" w:type="dxa"/>
            <w:shd w:val="clear" w:color="auto" w:fill="CBFFCB"/>
          </w:tcPr>
          <w:p w14:paraId="331E1A5D"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24E6338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10.700,64</w:t>
            </w:r>
          </w:p>
        </w:tc>
        <w:tc>
          <w:tcPr>
            <w:tcW w:w="1300" w:type="dxa"/>
            <w:shd w:val="clear" w:color="auto" w:fill="CBFFCB"/>
          </w:tcPr>
          <w:p w14:paraId="2E53C8C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10.700,64</w:t>
            </w:r>
          </w:p>
        </w:tc>
        <w:tc>
          <w:tcPr>
            <w:tcW w:w="960" w:type="dxa"/>
            <w:shd w:val="clear" w:color="auto" w:fill="CBFFCB"/>
          </w:tcPr>
          <w:p w14:paraId="5F49D14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389451E2" w14:textId="77777777" w:rsidTr="005243B5">
        <w:tc>
          <w:tcPr>
            <w:tcW w:w="6613" w:type="dxa"/>
            <w:shd w:val="clear" w:color="auto" w:fill="F2F2F2"/>
          </w:tcPr>
          <w:p w14:paraId="5A6D8078"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35E66E3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10.700,64</w:t>
            </w:r>
          </w:p>
        </w:tc>
        <w:tc>
          <w:tcPr>
            <w:tcW w:w="1300" w:type="dxa"/>
            <w:shd w:val="clear" w:color="auto" w:fill="F2F2F2"/>
          </w:tcPr>
          <w:p w14:paraId="641FCA3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10.700,64</w:t>
            </w:r>
          </w:p>
        </w:tc>
        <w:tc>
          <w:tcPr>
            <w:tcW w:w="960" w:type="dxa"/>
            <w:shd w:val="clear" w:color="auto" w:fill="F2F2F2"/>
          </w:tcPr>
          <w:p w14:paraId="329C7DD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50B04650" w14:textId="77777777" w:rsidTr="005243B5">
        <w:tc>
          <w:tcPr>
            <w:tcW w:w="6613" w:type="dxa"/>
          </w:tcPr>
          <w:p w14:paraId="2D162E7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3291 Naknade za rad predstavničkih i izvršnih tijela, povjerenstava i slično</w:t>
            </w:r>
          </w:p>
        </w:tc>
        <w:tc>
          <w:tcPr>
            <w:tcW w:w="1300" w:type="dxa"/>
          </w:tcPr>
          <w:p w14:paraId="470112CC" w14:textId="77777777" w:rsidR="00EB2827" w:rsidRDefault="00EB2827" w:rsidP="005243B5">
            <w:pPr>
              <w:spacing w:after="0"/>
              <w:jc w:val="right"/>
              <w:rPr>
                <w:rFonts w:ascii="Times New Roman" w:hAnsi="Times New Roman" w:cs="Times New Roman"/>
                <w:sz w:val="18"/>
                <w:szCs w:val="18"/>
              </w:rPr>
            </w:pPr>
          </w:p>
        </w:tc>
        <w:tc>
          <w:tcPr>
            <w:tcW w:w="1300" w:type="dxa"/>
          </w:tcPr>
          <w:p w14:paraId="0F3B033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960" w:type="dxa"/>
          </w:tcPr>
          <w:p w14:paraId="65F7060E" w14:textId="77777777" w:rsidR="00EB2827" w:rsidRDefault="00EB2827" w:rsidP="005243B5">
            <w:pPr>
              <w:spacing w:after="0"/>
              <w:jc w:val="right"/>
              <w:rPr>
                <w:rFonts w:ascii="Times New Roman" w:hAnsi="Times New Roman" w:cs="Times New Roman"/>
                <w:sz w:val="18"/>
                <w:szCs w:val="18"/>
              </w:rPr>
            </w:pPr>
          </w:p>
        </w:tc>
      </w:tr>
      <w:tr w:rsidR="00EB2827" w:rsidRPr="00EE45C7" w14:paraId="1602E6BB" w14:textId="77777777" w:rsidTr="005243B5">
        <w:trPr>
          <w:trHeight w:val="540"/>
        </w:trPr>
        <w:tc>
          <w:tcPr>
            <w:tcW w:w="6613" w:type="dxa"/>
            <w:shd w:val="clear" w:color="auto" w:fill="DAE8F2"/>
            <w:vAlign w:val="center"/>
          </w:tcPr>
          <w:p w14:paraId="1586553D"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A100102 FINANCIRANJE POLITIČKIH STRANAKA I VIJEĆNIKA LISTE GRUPE BIRAČA</w:t>
            </w:r>
          </w:p>
        </w:tc>
        <w:tc>
          <w:tcPr>
            <w:tcW w:w="1300" w:type="dxa"/>
            <w:shd w:val="clear" w:color="auto" w:fill="DAE8F2"/>
            <w:vAlign w:val="center"/>
          </w:tcPr>
          <w:p w14:paraId="5D80C765"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1.101,60</w:t>
            </w:r>
          </w:p>
        </w:tc>
        <w:tc>
          <w:tcPr>
            <w:tcW w:w="1300" w:type="dxa"/>
            <w:shd w:val="clear" w:color="auto" w:fill="DAE8F2"/>
            <w:vAlign w:val="center"/>
          </w:tcPr>
          <w:p w14:paraId="306E5D69"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1.101,60</w:t>
            </w:r>
          </w:p>
        </w:tc>
        <w:tc>
          <w:tcPr>
            <w:tcW w:w="960" w:type="dxa"/>
            <w:shd w:val="clear" w:color="auto" w:fill="DAE8F2"/>
            <w:vAlign w:val="center"/>
          </w:tcPr>
          <w:p w14:paraId="15025851"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04F04130" w14:textId="77777777" w:rsidTr="005243B5">
        <w:tc>
          <w:tcPr>
            <w:tcW w:w="6613" w:type="dxa"/>
            <w:shd w:val="clear" w:color="auto" w:fill="CBFFCB"/>
          </w:tcPr>
          <w:p w14:paraId="085A5C78"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lastRenderedPageBreak/>
              <w:t>IZVOR 11 PRIHODI OD POREZA</w:t>
            </w:r>
          </w:p>
        </w:tc>
        <w:tc>
          <w:tcPr>
            <w:tcW w:w="1300" w:type="dxa"/>
            <w:shd w:val="clear" w:color="auto" w:fill="CBFFCB"/>
          </w:tcPr>
          <w:p w14:paraId="0D9A147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1.101,60</w:t>
            </w:r>
          </w:p>
        </w:tc>
        <w:tc>
          <w:tcPr>
            <w:tcW w:w="1300" w:type="dxa"/>
            <w:shd w:val="clear" w:color="auto" w:fill="CBFFCB"/>
          </w:tcPr>
          <w:p w14:paraId="6B105E9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1.101,60</w:t>
            </w:r>
          </w:p>
        </w:tc>
        <w:tc>
          <w:tcPr>
            <w:tcW w:w="960" w:type="dxa"/>
            <w:shd w:val="clear" w:color="auto" w:fill="CBFFCB"/>
          </w:tcPr>
          <w:p w14:paraId="6E09B1A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092716D1" w14:textId="77777777" w:rsidTr="005243B5">
        <w:tc>
          <w:tcPr>
            <w:tcW w:w="6613" w:type="dxa"/>
            <w:shd w:val="clear" w:color="auto" w:fill="F2F2F2"/>
          </w:tcPr>
          <w:p w14:paraId="10017DDF"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244686A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1.101,60</w:t>
            </w:r>
          </w:p>
        </w:tc>
        <w:tc>
          <w:tcPr>
            <w:tcW w:w="1300" w:type="dxa"/>
            <w:shd w:val="clear" w:color="auto" w:fill="F2F2F2"/>
          </w:tcPr>
          <w:p w14:paraId="40A8F98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1.101,60</w:t>
            </w:r>
          </w:p>
        </w:tc>
        <w:tc>
          <w:tcPr>
            <w:tcW w:w="960" w:type="dxa"/>
            <w:shd w:val="clear" w:color="auto" w:fill="F2F2F2"/>
          </w:tcPr>
          <w:p w14:paraId="2D78AA3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72345200" w14:textId="77777777" w:rsidTr="005243B5">
        <w:tc>
          <w:tcPr>
            <w:tcW w:w="6613" w:type="dxa"/>
          </w:tcPr>
          <w:p w14:paraId="3BA2F5B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75B84FC1" w14:textId="77777777" w:rsidR="00EB2827" w:rsidRDefault="00EB2827" w:rsidP="005243B5">
            <w:pPr>
              <w:spacing w:after="0"/>
              <w:jc w:val="right"/>
              <w:rPr>
                <w:rFonts w:ascii="Times New Roman" w:hAnsi="Times New Roman" w:cs="Times New Roman"/>
                <w:sz w:val="18"/>
                <w:szCs w:val="18"/>
              </w:rPr>
            </w:pPr>
          </w:p>
        </w:tc>
        <w:tc>
          <w:tcPr>
            <w:tcW w:w="1300" w:type="dxa"/>
          </w:tcPr>
          <w:p w14:paraId="3AD891C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1.101,60</w:t>
            </w:r>
          </w:p>
        </w:tc>
        <w:tc>
          <w:tcPr>
            <w:tcW w:w="960" w:type="dxa"/>
          </w:tcPr>
          <w:p w14:paraId="215C6FA8" w14:textId="77777777" w:rsidR="00EB2827" w:rsidRDefault="00EB2827" w:rsidP="005243B5">
            <w:pPr>
              <w:spacing w:after="0"/>
              <w:jc w:val="right"/>
              <w:rPr>
                <w:rFonts w:ascii="Times New Roman" w:hAnsi="Times New Roman" w:cs="Times New Roman"/>
                <w:sz w:val="18"/>
                <w:szCs w:val="18"/>
              </w:rPr>
            </w:pPr>
          </w:p>
        </w:tc>
      </w:tr>
      <w:tr w:rsidR="00EB2827" w:rsidRPr="00EE45C7" w14:paraId="0FBFCB7C" w14:textId="77777777" w:rsidTr="005243B5">
        <w:trPr>
          <w:trHeight w:val="540"/>
        </w:trPr>
        <w:tc>
          <w:tcPr>
            <w:tcW w:w="6613" w:type="dxa"/>
            <w:shd w:val="clear" w:color="auto" w:fill="17365D"/>
            <w:vAlign w:val="center"/>
          </w:tcPr>
          <w:p w14:paraId="5C3ABF43"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1002 REDOVAN RAD IZVRŠNOG TIJELA</w:t>
            </w:r>
          </w:p>
        </w:tc>
        <w:tc>
          <w:tcPr>
            <w:tcW w:w="1300" w:type="dxa"/>
            <w:shd w:val="clear" w:color="auto" w:fill="17365D"/>
            <w:vAlign w:val="center"/>
          </w:tcPr>
          <w:p w14:paraId="54C85185"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63.925,34</w:t>
            </w:r>
          </w:p>
        </w:tc>
        <w:tc>
          <w:tcPr>
            <w:tcW w:w="1300" w:type="dxa"/>
            <w:shd w:val="clear" w:color="auto" w:fill="17365D"/>
            <w:vAlign w:val="center"/>
          </w:tcPr>
          <w:p w14:paraId="23EC2F8A"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57.547,51</w:t>
            </w:r>
          </w:p>
        </w:tc>
        <w:tc>
          <w:tcPr>
            <w:tcW w:w="960" w:type="dxa"/>
            <w:shd w:val="clear" w:color="auto" w:fill="17365D"/>
            <w:vAlign w:val="center"/>
          </w:tcPr>
          <w:p w14:paraId="36E87AE7"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90,02%</w:t>
            </w:r>
          </w:p>
        </w:tc>
      </w:tr>
      <w:tr w:rsidR="00EB2827" w:rsidRPr="00EE45C7" w14:paraId="2F203875" w14:textId="77777777" w:rsidTr="005243B5">
        <w:trPr>
          <w:trHeight w:val="540"/>
        </w:trPr>
        <w:tc>
          <w:tcPr>
            <w:tcW w:w="6613" w:type="dxa"/>
            <w:shd w:val="clear" w:color="auto" w:fill="DAE8F2"/>
            <w:vAlign w:val="center"/>
          </w:tcPr>
          <w:p w14:paraId="4BEE062C"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A100201 POSLOVANJE UREDA NAČELNIKA</w:t>
            </w:r>
          </w:p>
        </w:tc>
        <w:tc>
          <w:tcPr>
            <w:tcW w:w="1300" w:type="dxa"/>
            <w:shd w:val="clear" w:color="auto" w:fill="DAE8F2"/>
            <w:vAlign w:val="center"/>
          </w:tcPr>
          <w:p w14:paraId="056FB3AF"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58.816,70</w:t>
            </w:r>
          </w:p>
        </w:tc>
        <w:tc>
          <w:tcPr>
            <w:tcW w:w="1300" w:type="dxa"/>
            <w:shd w:val="clear" w:color="auto" w:fill="DAE8F2"/>
            <w:vAlign w:val="center"/>
          </w:tcPr>
          <w:p w14:paraId="294CF10E"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53.768,87</w:t>
            </w:r>
          </w:p>
        </w:tc>
        <w:tc>
          <w:tcPr>
            <w:tcW w:w="960" w:type="dxa"/>
            <w:shd w:val="clear" w:color="auto" w:fill="DAE8F2"/>
            <w:vAlign w:val="center"/>
          </w:tcPr>
          <w:p w14:paraId="07C86D92"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91,42%</w:t>
            </w:r>
          </w:p>
        </w:tc>
      </w:tr>
      <w:tr w:rsidR="00EB2827" w:rsidRPr="00EE45C7" w14:paraId="610F4CFB" w14:textId="77777777" w:rsidTr="005243B5">
        <w:tc>
          <w:tcPr>
            <w:tcW w:w="6613" w:type="dxa"/>
            <w:shd w:val="clear" w:color="auto" w:fill="CBFFCB"/>
          </w:tcPr>
          <w:p w14:paraId="02229FBF"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0557218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58.812,70</w:t>
            </w:r>
          </w:p>
        </w:tc>
        <w:tc>
          <w:tcPr>
            <w:tcW w:w="1300" w:type="dxa"/>
            <w:shd w:val="clear" w:color="auto" w:fill="CBFFCB"/>
          </w:tcPr>
          <w:p w14:paraId="7AAEFCC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53.767,60</w:t>
            </w:r>
          </w:p>
        </w:tc>
        <w:tc>
          <w:tcPr>
            <w:tcW w:w="960" w:type="dxa"/>
            <w:shd w:val="clear" w:color="auto" w:fill="CBFFCB"/>
          </w:tcPr>
          <w:p w14:paraId="26247E55"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91,42%</w:t>
            </w:r>
          </w:p>
        </w:tc>
      </w:tr>
      <w:tr w:rsidR="00EB2827" w:rsidRPr="00EE45C7" w14:paraId="59D908FF" w14:textId="77777777" w:rsidTr="005243B5">
        <w:tc>
          <w:tcPr>
            <w:tcW w:w="6613" w:type="dxa"/>
            <w:shd w:val="clear" w:color="auto" w:fill="F2F2F2"/>
          </w:tcPr>
          <w:p w14:paraId="23092BAD"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31 Rashodi za zaposlene</w:t>
            </w:r>
          </w:p>
        </w:tc>
        <w:tc>
          <w:tcPr>
            <w:tcW w:w="1300" w:type="dxa"/>
            <w:shd w:val="clear" w:color="auto" w:fill="F2F2F2"/>
          </w:tcPr>
          <w:p w14:paraId="31DD544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48.633,14</w:t>
            </w:r>
          </w:p>
        </w:tc>
        <w:tc>
          <w:tcPr>
            <w:tcW w:w="1300" w:type="dxa"/>
            <w:shd w:val="clear" w:color="auto" w:fill="F2F2F2"/>
          </w:tcPr>
          <w:p w14:paraId="12F8009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48.633,14</w:t>
            </w:r>
          </w:p>
        </w:tc>
        <w:tc>
          <w:tcPr>
            <w:tcW w:w="960" w:type="dxa"/>
            <w:shd w:val="clear" w:color="auto" w:fill="F2F2F2"/>
          </w:tcPr>
          <w:p w14:paraId="4F3C5D6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0AA0CAF3" w14:textId="77777777" w:rsidTr="005243B5">
        <w:tc>
          <w:tcPr>
            <w:tcW w:w="6613" w:type="dxa"/>
          </w:tcPr>
          <w:p w14:paraId="763AF5C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4EF3B6A6" w14:textId="77777777" w:rsidR="00EB2827" w:rsidRDefault="00EB2827" w:rsidP="005243B5">
            <w:pPr>
              <w:spacing w:after="0"/>
              <w:jc w:val="right"/>
              <w:rPr>
                <w:rFonts w:ascii="Times New Roman" w:hAnsi="Times New Roman" w:cs="Times New Roman"/>
                <w:sz w:val="18"/>
                <w:szCs w:val="18"/>
              </w:rPr>
            </w:pPr>
          </w:p>
        </w:tc>
        <w:tc>
          <w:tcPr>
            <w:tcW w:w="1300" w:type="dxa"/>
          </w:tcPr>
          <w:p w14:paraId="76B2D2B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39.685,10</w:t>
            </w:r>
          </w:p>
        </w:tc>
        <w:tc>
          <w:tcPr>
            <w:tcW w:w="960" w:type="dxa"/>
          </w:tcPr>
          <w:p w14:paraId="454BDE6D" w14:textId="77777777" w:rsidR="00EB2827" w:rsidRDefault="00EB2827" w:rsidP="005243B5">
            <w:pPr>
              <w:spacing w:after="0"/>
              <w:jc w:val="right"/>
              <w:rPr>
                <w:rFonts w:ascii="Times New Roman" w:hAnsi="Times New Roman" w:cs="Times New Roman"/>
                <w:sz w:val="18"/>
                <w:szCs w:val="18"/>
              </w:rPr>
            </w:pPr>
          </w:p>
        </w:tc>
      </w:tr>
      <w:tr w:rsidR="00EB2827" w14:paraId="3B3336CB" w14:textId="77777777" w:rsidTr="005243B5">
        <w:tc>
          <w:tcPr>
            <w:tcW w:w="6613" w:type="dxa"/>
          </w:tcPr>
          <w:p w14:paraId="55968D7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0BBDE91F" w14:textId="77777777" w:rsidR="00EB2827" w:rsidRDefault="00EB2827" w:rsidP="005243B5">
            <w:pPr>
              <w:spacing w:after="0"/>
              <w:jc w:val="right"/>
              <w:rPr>
                <w:rFonts w:ascii="Times New Roman" w:hAnsi="Times New Roman" w:cs="Times New Roman"/>
                <w:sz w:val="18"/>
                <w:szCs w:val="18"/>
              </w:rPr>
            </w:pPr>
          </w:p>
        </w:tc>
        <w:tc>
          <w:tcPr>
            <w:tcW w:w="1300" w:type="dxa"/>
          </w:tcPr>
          <w:p w14:paraId="0FA50A6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2.400,00</w:t>
            </w:r>
          </w:p>
        </w:tc>
        <w:tc>
          <w:tcPr>
            <w:tcW w:w="960" w:type="dxa"/>
          </w:tcPr>
          <w:p w14:paraId="498CD77A" w14:textId="77777777" w:rsidR="00EB2827" w:rsidRDefault="00EB2827" w:rsidP="005243B5">
            <w:pPr>
              <w:spacing w:after="0"/>
              <w:jc w:val="right"/>
              <w:rPr>
                <w:rFonts w:ascii="Times New Roman" w:hAnsi="Times New Roman" w:cs="Times New Roman"/>
                <w:sz w:val="18"/>
                <w:szCs w:val="18"/>
              </w:rPr>
            </w:pPr>
          </w:p>
        </w:tc>
      </w:tr>
      <w:tr w:rsidR="00EB2827" w14:paraId="3DA258C9" w14:textId="77777777" w:rsidTr="005243B5">
        <w:tc>
          <w:tcPr>
            <w:tcW w:w="6613" w:type="dxa"/>
          </w:tcPr>
          <w:p w14:paraId="36C9CA8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766CAE5B" w14:textId="77777777" w:rsidR="00EB2827" w:rsidRDefault="00EB2827" w:rsidP="005243B5">
            <w:pPr>
              <w:spacing w:after="0"/>
              <w:jc w:val="right"/>
              <w:rPr>
                <w:rFonts w:ascii="Times New Roman" w:hAnsi="Times New Roman" w:cs="Times New Roman"/>
                <w:sz w:val="18"/>
                <w:szCs w:val="18"/>
              </w:rPr>
            </w:pPr>
          </w:p>
        </w:tc>
        <w:tc>
          <w:tcPr>
            <w:tcW w:w="1300" w:type="dxa"/>
          </w:tcPr>
          <w:p w14:paraId="4269D42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6.548,04</w:t>
            </w:r>
          </w:p>
        </w:tc>
        <w:tc>
          <w:tcPr>
            <w:tcW w:w="960" w:type="dxa"/>
          </w:tcPr>
          <w:p w14:paraId="70FD39E1" w14:textId="77777777" w:rsidR="00EB2827" w:rsidRDefault="00EB2827" w:rsidP="005243B5">
            <w:pPr>
              <w:spacing w:after="0"/>
              <w:jc w:val="right"/>
              <w:rPr>
                <w:rFonts w:ascii="Times New Roman" w:hAnsi="Times New Roman" w:cs="Times New Roman"/>
                <w:sz w:val="18"/>
                <w:szCs w:val="18"/>
              </w:rPr>
            </w:pPr>
          </w:p>
        </w:tc>
      </w:tr>
      <w:tr w:rsidR="00EB2827" w:rsidRPr="00EE45C7" w14:paraId="6B572D05" w14:textId="77777777" w:rsidTr="005243B5">
        <w:tc>
          <w:tcPr>
            <w:tcW w:w="6613" w:type="dxa"/>
            <w:shd w:val="clear" w:color="auto" w:fill="F2F2F2"/>
          </w:tcPr>
          <w:p w14:paraId="1834EE2A"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41A17E4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10.179,56</w:t>
            </w:r>
          </w:p>
        </w:tc>
        <w:tc>
          <w:tcPr>
            <w:tcW w:w="1300" w:type="dxa"/>
            <w:shd w:val="clear" w:color="auto" w:fill="F2F2F2"/>
          </w:tcPr>
          <w:p w14:paraId="6B75318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5.134,46</w:t>
            </w:r>
          </w:p>
        </w:tc>
        <w:tc>
          <w:tcPr>
            <w:tcW w:w="960" w:type="dxa"/>
            <w:shd w:val="clear" w:color="auto" w:fill="F2F2F2"/>
          </w:tcPr>
          <w:p w14:paraId="09FA889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50,44%</w:t>
            </w:r>
          </w:p>
        </w:tc>
      </w:tr>
      <w:tr w:rsidR="00EB2827" w14:paraId="651E6F63" w14:textId="77777777" w:rsidTr="005243B5">
        <w:tc>
          <w:tcPr>
            <w:tcW w:w="6613" w:type="dxa"/>
          </w:tcPr>
          <w:p w14:paraId="0A67180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3211 Službena putovanja</w:t>
            </w:r>
          </w:p>
        </w:tc>
        <w:tc>
          <w:tcPr>
            <w:tcW w:w="1300" w:type="dxa"/>
          </w:tcPr>
          <w:p w14:paraId="30124852" w14:textId="77777777" w:rsidR="00EB2827" w:rsidRDefault="00EB2827" w:rsidP="005243B5">
            <w:pPr>
              <w:spacing w:after="0"/>
              <w:jc w:val="right"/>
              <w:rPr>
                <w:rFonts w:ascii="Times New Roman" w:hAnsi="Times New Roman" w:cs="Times New Roman"/>
                <w:sz w:val="18"/>
                <w:szCs w:val="18"/>
              </w:rPr>
            </w:pPr>
          </w:p>
        </w:tc>
        <w:tc>
          <w:tcPr>
            <w:tcW w:w="1300" w:type="dxa"/>
          </w:tcPr>
          <w:p w14:paraId="486D41F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63,40</w:t>
            </w:r>
          </w:p>
        </w:tc>
        <w:tc>
          <w:tcPr>
            <w:tcW w:w="960" w:type="dxa"/>
          </w:tcPr>
          <w:p w14:paraId="228861D8" w14:textId="77777777" w:rsidR="00EB2827" w:rsidRDefault="00EB2827" w:rsidP="005243B5">
            <w:pPr>
              <w:spacing w:after="0"/>
              <w:jc w:val="right"/>
              <w:rPr>
                <w:rFonts w:ascii="Times New Roman" w:hAnsi="Times New Roman" w:cs="Times New Roman"/>
                <w:sz w:val="18"/>
                <w:szCs w:val="18"/>
              </w:rPr>
            </w:pPr>
          </w:p>
        </w:tc>
      </w:tr>
      <w:tr w:rsidR="00EB2827" w14:paraId="4BD7ED88" w14:textId="77777777" w:rsidTr="005243B5">
        <w:tc>
          <w:tcPr>
            <w:tcW w:w="6613" w:type="dxa"/>
          </w:tcPr>
          <w:p w14:paraId="5BA4139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3212 Naknade za prijevoz, za rad na terenu i odvojeni život</w:t>
            </w:r>
          </w:p>
        </w:tc>
        <w:tc>
          <w:tcPr>
            <w:tcW w:w="1300" w:type="dxa"/>
          </w:tcPr>
          <w:p w14:paraId="40904D8A" w14:textId="77777777" w:rsidR="00EB2827" w:rsidRDefault="00EB2827" w:rsidP="005243B5">
            <w:pPr>
              <w:spacing w:after="0"/>
              <w:jc w:val="right"/>
              <w:rPr>
                <w:rFonts w:ascii="Times New Roman" w:hAnsi="Times New Roman" w:cs="Times New Roman"/>
                <w:sz w:val="18"/>
                <w:szCs w:val="18"/>
              </w:rPr>
            </w:pPr>
          </w:p>
        </w:tc>
        <w:tc>
          <w:tcPr>
            <w:tcW w:w="1300" w:type="dxa"/>
          </w:tcPr>
          <w:p w14:paraId="7AFB7E1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1.779,56</w:t>
            </w:r>
          </w:p>
        </w:tc>
        <w:tc>
          <w:tcPr>
            <w:tcW w:w="960" w:type="dxa"/>
          </w:tcPr>
          <w:p w14:paraId="1D22670C" w14:textId="77777777" w:rsidR="00EB2827" w:rsidRDefault="00EB2827" w:rsidP="005243B5">
            <w:pPr>
              <w:spacing w:after="0"/>
              <w:jc w:val="right"/>
              <w:rPr>
                <w:rFonts w:ascii="Times New Roman" w:hAnsi="Times New Roman" w:cs="Times New Roman"/>
                <w:sz w:val="18"/>
                <w:szCs w:val="18"/>
              </w:rPr>
            </w:pPr>
          </w:p>
        </w:tc>
      </w:tr>
      <w:tr w:rsidR="00EB2827" w14:paraId="468AEDC1" w14:textId="77777777" w:rsidTr="005243B5">
        <w:tc>
          <w:tcPr>
            <w:tcW w:w="6613" w:type="dxa"/>
          </w:tcPr>
          <w:p w14:paraId="35C060C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3213 Stručno usavršavanje zaposlenika</w:t>
            </w:r>
          </w:p>
        </w:tc>
        <w:tc>
          <w:tcPr>
            <w:tcW w:w="1300" w:type="dxa"/>
          </w:tcPr>
          <w:p w14:paraId="304CD0F6" w14:textId="77777777" w:rsidR="00EB2827" w:rsidRDefault="00EB2827" w:rsidP="005243B5">
            <w:pPr>
              <w:spacing w:after="0"/>
              <w:jc w:val="right"/>
              <w:rPr>
                <w:rFonts w:ascii="Times New Roman" w:hAnsi="Times New Roman" w:cs="Times New Roman"/>
                <w:sz w:val="18"/>
                <w:szCs w:val="18"/>
              </w:rPr>
            </w:pPr>
          </w:p>
        </w:tc>
        <w:tc>
          <w:tcPr>
            <w:tcW w:w="1300" w:type="dxa"/>
          </w:tcPr>
          <w:p w14:paraId="0DF9491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F756AB2" w14:textId="77777777" w:rsidR="00EB2827" w:rsidRDefault="00EB2827" w:rsidP="005243B5">
            <w:pPr>
              <w:spacing w:after="0"/>
              <w:jc w:val="right"/>
              <w:rPr>
                <w:rFonts w:ascii="Times New Roman" w:hAnsi="Times New Roman" w:cs="Times New Roman"/>
                <w:sz w:val="18"/>
                <w:szCs w:val="18"/>
              </w:rPr>
            </w:pPr>
          </w:p>
        </w:tc>
      </w:tr>
      <w:tr w:rsidR="00EB2827" w14:paraId="586722B3" w14:textId="77777777" w:rsidTr="005243B5">
        <w:tc>
          <w:tcPr>
            <w:tcW w:w="6613" w:type="dxa"/>
          </w:tcPr>
          <w:p w14:paraId="5ACFDCB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3214 Ostale naknade troškova zaposlenima</w:t>
            </w:r>
          </w:p>
        </w:tc>
        <w:tc>
          <w:tcPr>
            <w:tcW w:w="1300" w:type="dxa"/>
          </w:tcPr>
          <w:p w14:paraId="7352CC30" w14:textId="77777777" w:rsidR="00EB2827" w:rsidRDefault="00EB2827" w:rsidP="005243B5">
            <w:pPr>
              <w:spacing w:after="0"/>
              <w:jc w:val="right"/>
              <w:rPr>
                <w:rFonts w:ascii="Times New Roman" w:hAnsi="Times New Roman" w:cs="Times New Roman"/>
                <w:sz w:val="18"/>
                <w:szCs w:val="18"/>
              </w:rPr>
            </w:pPr>
          </w:p>
        </w:tc>
        <w:tc>
          <w:tcPr>
            <w:tcW w:w="1300" w:type="dxa"/>
          </w:tcPr>
          <w:p w14:paraId="4A7055B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295D05B" w14:textId="77777777" w:rsidR="00EB2827" w:rsidRDefault="00EB2827" w:rsidP="005243B5">
            <w:pPr>
              <w:spacing w:after="0"/>
              <w:jc w:val="right"/>
              <w:rPr>
                <w:rFonts w:ascii="Times New Roman" w:hAnsi="Times New Roman" w:cs="Times New Roman"/>
                <w:sz w:val="18"/>
                <w:szCs w:val="18"/>
              </w:rPr>
            </w:pPr>
          </w:p>
        </w:tc>
      </w:tr>
      <w:tr w:rsidR="00EB2827" w14:paraId="58CDDBB5" w14:textId="77777777" w:rsidTr="005243B5">
        <w:tc>
          <w:tcPr>
            <w:tcW w:w="6613" w:type="dxa"/>
          </w:tcPr>
          <w:p w14:paraId="07AB1F9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3295 Pristojbe i naknade</w:t>
            </w:r>
          </w:p>
        </w:tc>
        <w:tc>
          <w:tcPr>
            <w:tcW w:w="1300" w:type="dxa"/>
          </w:tcPr>
          <w:p w14:paraId="4AE7D9A4" w14:textId="77777777" w:rsidR="00EB2827" w:rsidRDefault="00EB2827" w:rsidP="005243B5">
            <w:pPr>
              <w:spacing w:after="0"/>
              <w:jc w:val="right"/>
              <w:rPr>
                <w:rFonts w:ascii="Times New Roman" w:hAnsi="Times New Roman" w:cs="Times New Roman"/>
                <w:sz w:val="18"/>
                <w:szCs w:val="18"/>
              </w:rPr>
            </w:pPr>
          </w:p>
        </w:tc>
        <w:tc>
          <w:tcPr>
            <w:tcW w:w="1300" w:type="dxa"/>
          </w:tcPr>
          <w:p w14:paraId="3B95571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2.956,50</w:t>
            </w:r>
          </w:p>
        </w:tc>
        <w:tc>
          <w:tcPr>
            <w:tcW w:w="960" w:type="dxa"/>
          </w:tcPr>
          <w:p w14:paraId="6B3B30D9" w14:textId="77777777" w:rsidR="00EB2827" w:rsidRDefault="00EB2827" w:rsidP="005243B5">
            <w:pPr>
              <w:spacing w:after="0"/>
              <w:jc w:val="right"/>
              <w:rPr>
                <w:rFonts w:ascii="Times New Roman" w:hAnsi="Times New Roman" w:cs="Times New Roman"/>
                <w:sz w:val="18"/>
                <w:szCs w:val="18"/>
              </w:rPr>
            </w:pPr>
          </w:p>
        </w:tc>
      </w:tr>
      <w:tr w:rsidR="00EB2827" w14:paraId="18B50269" w14:textId="77777777" w:rsidTr="005243B5">
        <w:tc>
          <w:tcPr>
            <w:tcW w:w="6613" w:type="dxa"/>
          </w:tcPr>
          <w:p w14:paraId="6C7297B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0333A6C5" w14:textId="77777777" w:rsidR="00EB2827" w:rsidRDefault="00EB2827" w:rsidP="005243B5">
            <w:pPr>
              <w:spacing w:after="0"/>
              <w:jc w:val="right"/>
              <w:rPr>
                <w:rFonts w:ascii="Times New Roman" w:hAnsi="Times New Roman" w:cs="Times New Roman"/>
                <w:sz w:val="18"/>
                <w:szCs w:val="18"/>
              </w:rPr>
            </w:pPr>
          </w:p>
        </w:tc>
        <w:tc>
          <w:tcPr>
            <w:tcW w:w="1300" w:type="dxa"/>
          </w:tcPr>
          <w:p w14:paraId="6F91922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335,00</w:t>
            </w:r>
          </w:p>
        </w:tc>
        <w:tc>
          <w:tcPr>
            <w:tcW w:w="960" w:type="dxa"/>
          </w:tcPr>
          <w:p w14:paraId="3E9FEF88" w14:textId="77777777" w:rsidR="00EB2827" w:rsidRDefault="00EB2827" w:rsidP="005243B5">
            <w:pPr>
              <w:spacing w:after="0"/>
              <w:jc w:val="right"/>
              <w:rPr>
                <w:rFonts w:ascii="Times New Roman" w:hAnsi="Times New Roman" w:cs="Times New Roman"/>
                <w:sz w:val="18"/>
                <w:szCs w:val="18"/>
              </w:rPr>
            </w:pPr>
          </w:p>
        </w:tc>
      </w:tr>
      <w:tr w:rsidR="00EB2827" w:rsidRPr="00EE45C7" w14:paraId="206B8827" w14:textId="77777777" w:rsidTr="005243B5">
        <w:tc>
          <w:tcPr>
            <w:tcW w:w="6613" w:type="dxa"/>
            <w:shd w:val="clear" w:color="auto" w:fill="CBFFCB"/>
          </w:tcPr>
          <w:p w14:paraId="732A2CFD"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13 PRIHODI OD NEFINANCIJSKE IMOVINE</w:t>
            </w:r>
          </w:p>
        </w:tc>
        <w:tc>
          <w:tcPr>
            <w:tcW w:w="1300" w:type="dxa"/>
            <w:shd w:val="clear" w:color="auto" w:fill="CBFFCB"/>
          </w:tcPr>
          <w:p w14:paraId="340CE49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1300" w:type="dxa"/>
            <w:shd w:val="clear" w:color="auto" w:fill="CBFFCB"/>
          </w:tcPr>
          <w:p w14:paraId="6DAB3AD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5CFE3CB3" w14:textId="77777777" w:rsidR="00EB2827" w:rsidRPr="00EE45C7" w:rsidRDefault="00EB2827" w:rsidP="005243B5">
            <w:pPr>
              <w:spacing w:after="0"/>
              <w:jc w:val="right"/>
              <w:rPr>
                <w:rFonts w:ascii="Times New Roman" w:hAnsi="Times New Roman" w:cs="Times New Roman"/>
                <w:sz w:val="16"/>
                <w:szCs w:val="18"/>
              </w:rPr>
            </w:pPr>
          </w:p>
        </w:tc>
      </w:tr>
      <w:tr w:rsidR="00EB2827" w:rsidRPr="00EE45C7" w14:paraId="03FF3372" w14:textId="77777777" w:rsidTr="005243B5">
        <w:tc>
          <w:tcPr>
            <w:tcW w:w="6613" w:type="dxa"/>
            <w:shd w:val="clear" w:color="auto" w:fill="F2F2F2"/>
          </w:tcPr>
          <w:p w14:paraId="585313F0"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0630BAE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1300" w:type="dxa"/>
            <w:shd w:val="clear" w:color="auto" w:fill="F2F2F2"/>
          </w:tcPr>
          <w:p w14:paraId="167DF14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789EED36" w14:textId="77777777" w:rsidR="00EB2827" w:rsidRPr="00EE45C7" w:rsidRDefault="00EB2827" w:rsidP="005243B5">
            <w:pPr>
              <w:spacing w:after="0"/>
              <w:jc w:val="right"/>
              <w:rPr>
                <w:rFonts w:ascii="Times New Roman" w:hAnsi="Times New Roman" w:cs="Times New Roman"/>
                <w:sz w:val="18"/>
                <w:szCs w:val="18"/>
              </w:rPr>
            </w:pPr>
          </w:p>
        </w:tc>
      </w:tr>
      <w:tr w:rsidR="00EB2827" w14:paraId="48FEE789" w14:textId="77777777" w:rsidTr="005243B5">
        <w:tc>
          <w:tcPr>
            <w:tcW w:w="6613" w:type="dxa"/>
          </w:tcPr>
          <w:p w14:paraId="7065559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3211 Službena putovanja</w:t>
            </w:r>
          </w:p>
        </w:tc>
        <w:tc>
          <w:tcPr>
            <w:tcW w:w="1300" w:type="dxa"/>
          </w:tcPr>
          <w:p w14:paraId="7A9125AB" w14:textId="77777777" w:rsidR="00EB2827" w:rsidRDefault="00EB2827" w:rsidP="005243B5">
            <w:pPr>
              <w:spacing w:after="0"/>
              <w:jc w:val="right"/>
              <w:rPr>
                <w:rFonts w:ascii="Times New Roman" w:hAnsi="Times New Roman" w:cs="Times New Roman"/>
                <w:sz w:val="18"/>
                <w:szCs w:val="18"/>
              </w:rPr>
            </w:pPr>
          </w:p>
        </w:tc>
        <w:tc>
          <w:tcPr>
            <w:tcW w:w="1300" w:type="dxa"/>
          </w:tcPr>
          <w:p w14:paraId="2D5F0AB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22B7A48" w14:textId="77777777" w:rsidR="00EB2827" w:rsidRDefault="00EB2827" w:rsidP="005243B5">
            <w:pPr>
              <w:spacing w:after="0"/>
              <w:jc w:val="right"/>
              <w:rPr>
                <w:rFonts w:ascii="Times New Roman" w:hAnsi="Times New Roman" w:cs="Times New Roman"/>
                <w:sz w:val="18"/>
                <w:szCs w:val="18"/>
              </w:rPr>
            </w:pPr>
          </w:p>
        </w:tc>
      </w:tr>
      <w:tr w:rsidR="00EB2827" w:rsidRPr="00EE45C7" w14:paraId="0B468524" w14:textId="77777777" w:rsidTr="005243B5">
        <w:tc>
          <w:tcPr>
            <w:tcW w:w="6613" w:type="dxa"/>
            <w:shd w:val="clear" w:color="auto" w:fill="CBFFCB"/>
          </w:tcPr>
          <w:p w14:paraId="76054244"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42CC203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4,00</w:t>
            </w:r>
          </w:p>
        </w:tc>
        <w:tc>
          <w:tcPr>
            <w:tcW w:w="1300" w:type="dxa"/>
            <w:shd w:val="clear" w:color="auto" w:fill="CBFFCB"/>
          </w:tcPr>
          <w:p w14:paraId="2BFBCA7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1,27</w:t>
            </w:r>
          </w:p>
        </w:tc>
        <w:tc>
          <w:tcPr>
            <w:tcW w:w="960" w:type="dxa"/>
            <w:shd w:val="clear" w:color="auto" w:fill="CBFFCB"/>
          </w:tcPr>
          <w:p w14:paraId="75925EA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31,75%</w:t>
            </w:r>
          </w:p>
        </w:tc>
      </w:tr>
      <w:tr w:rsidR="00EB2827" w:rsidRPr="00EE45C7" w14:paraId="2209FAC3" w14:textId="77777777" w:rsidTr="005243B5">
        <w:tc>
          <w:tcPr>
            <w:tcW w:w="6613" w:type="dxa"/>
            <w:shd w:val="clear" w:color="auto" w:fill="F2F2F2"/>
          </w:tcPr>
          <w:p w14:paraId="2B6E606A"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34 Financijski rashodi</w:t>
            </w:r>
          </w:p>
        </w:tc>
        <w:tc>
          <w:tcPr>
            <w:tcW w:w="1300" w:type="dxa"/>
            <w:shd w:val="clear" w:color="auto" w:fill="F2F2F2"/>
          </w:tcPr>
          <w:p w14:paraId="44758E0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4,00</w:t>
            </w:r>
          </w:p>
        </w:tc>
        <w:tc>
          <w:tcPr>
            <w:tcW w:w="1300" w:type="dxa"/>
            <w:shd w:val="clear" w:color="auto" w:fill="F2F2F2"/>
          </w:tcPr>
          <w:p w14:paraId="6CD6CCB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1,27</w:t>
            </w:r>
          </w:p>
        </w:tc>
        <w:tc>
          <w:tcPr>
            <w:tcW w:w="960" w:type="dxa"/>
            <w:shd w:val="clear" w:color="auto" w:fill="F2F2F2"/>
          </w:tcPr>
          <w:p w14:paraId="077802A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31,75%</w:t>
            </w:r>
          </w:p>
        </w:tc>
      </w:tr>
      <w:tr w:rsidR="00EB2827" w14:paraId="2BA1ACB7" w14:textId="77777777" w:rsidTr="005243B5">
        <w:tc>
          <w:tcPr>
            <w:tcW w:w="6613" w:type="dxa"/>
          </w:tcPr>
          <w:p w14:paraId="73E5D29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3433 Zatezne kamate</w:t>
            </w:r>
          </w:p>
        </w:tc>
        <w:tc>
          <w:tcPr>
            <w:tcW w:w="1300" w:type="dxa"/>
          </w:tcPr>
          <w:p w14:paraId="52CDF80D" w14:textId="77777777" w:rsidR="00EB2827" w:rsidRDefault="00EB2827" w:rsidP="005243B5">
            <w:pPr>
              <w:spacing w:after="0"/>
              <w:jc w:val="right"/>
              <w:rPr>
                <w:rFonts w:ascii="Times New Roman" w:hAnsi="Times New Roman" w:cs="Times New Roman"/>
                <w:sz w:val="18"/>
                <w:szCs w:val="18"/>
              </w:rPr>
            </w:pPr>
          </w:p>
        </w:tc>
        <w:tc>
          <w:tcPr>
            <w:tcW w:w="1300" w:type="dxa"/>
          </w:tcPr>
          <w:p w14:paraId="42B1DFE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1,27</w:t>
            </w:r>
          </w:p>
        </w:tc>
        <w:tc>
          <w:tcPr>
            <w:tcW w:w="960" w:type="dxa"/>
          </w:tcPr>
          <w:p w14:paraId="3CE80201" w14:textId="77777777" w:rsidR="00EB2827" w:rsidRDefault="00EB2827" w:rsidP="005243B5">
            <w:pPr>
              <w:spacing w:after="0"/>
              <w:jc w:val="right"/>
              <w:rPr>
                <w:rFonts w:ascii="Times New Roman" w:hAnsi="Times New Roman" w:cs="Times New Roman"/>
                <w:sz w:val="18"/>
                <w:szCs w:val="18"/>
              </w:rPr>
            </w:pPr>
          </w:p>
        </w:tc>
      </w:tr>
      <w:tr w:rsidR="00EB2827" w:rsidRPr="00EE45C7" w14:paraId="508AE5E0" w14:textId="77777777" w:rsidTr="005243B5">
        <w:trPr>
          <w:trHeight w:val="540"/>
        </w:trPr>
        <w:tc>
          <w:tcPr>
            <w:tcW w:w="6613" w:type="dxa"/>
            <w:shd w:val="clear" w:color="auto" w:fill="DAE8F2"/>
            <w:vAlign w:val="center"/>
          </w:tcPr>
          <w:p w14:paraId="746BC5D7"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A100202 ČLANARINA ZA LOKALNU AKCIJSKU GRUPU VUKA-DUNAV</w:t>
            </w:r>
          </w:p>
        </w:tc>
        <w:tc>
          <w:tcPr>
            <w:tcW w:w="1300" w:type="dxa"/>
            <w:shd w:val="clear" w:color="auto" w:fill="DAE8F2"/>
            <w:vAlign w:val="center"/>
          </w:tcPr>
          <w:p w14:paraId="6591AF61"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486,80</w:t>
            </w:r>
          </w:p>
        </w:tc>
        <w:tc>
          <w:tcPr>
            <w:tcW w:w="1300" w:type="dxa"/>
            <w:shd w:val="clear" w:color="auto" w:fill="DAE8F2"/>
            <w:vAlign w:val="center"/>
          </w:tcPr>
          <w:p w14:paraId="21021A32"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486,80</w:t>
            </w:r>
          </w:p>
        </w:tc>
        <w:tc>
          <w:tcPr>
            <w:tcW w:w="960" w:type="dxa"/>
            <w:shd w:val="clear" w:color="auto" w:fill="DAE8F2"/>
            <w:vAlign w:val="center"/>
          </w:tcPr>
          <w:p w14:paraId="68B3B09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29D387E0" w14:textId="77777777" w:rsidTr="005243B5">
        <w:tc>
          <w:tcPr>
            <w:tcW w:w="6613" w:type="dxa"/>
            <w:shd w:val="clear" w:color="auto" w:fill="CBFFCB"/>
          </w:tcPr>
          <w:p w14:paraId="7BA1ABB9"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0445C0E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486,80</w:t>
            </w:r>
          </w:p>
        </w:tc>
        <w:tc>
          <w:tcPr>
            <w:tcW w:w="1300" w:type="dxa"/>
            <w:shd w:val="clear" w:color="auto" w:fill="CBFFCB"/>
          </w:tcPr>
          <w:p w14:paraId="03056E8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486,80</w:t>
            </w:r>
          </w:p>
        </w:tc>
        <w:tc>
          <w:tcPr>
            <w:tcW w:w="960" w:type="dxa"/>
            <w:shd w:val="clear" w:color="auto" w:fill="CBFFCB"/>
          </w:tcPr>
          <w:p w14:paraId="026CFA8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730930A5" w14:textId="77777777" w:rsidTr="005243B5">
        <w:tc>
          <w:tcPr>
            <w:tcW w:w="6613" w:type="dxa"/>
            <w:shd w:val="clear" w:color="auto" w:fill="F2F2F2"/>
          </w:tcPr>
          <w:p w14:paraId="331078C2"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19F57B4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486,80</w:t>
            </w:r>
          </w:p>
        </w:tc>
        <w:tc>
          <w:tcPr>
            <w:tcW w:w="1300" w:type="dxa"/>
            <w:shd w:val="clear" w:color="auto" w:fill="F2F2F2"/>
          </w:tcPr>
          <w:p w14:paraId="798618B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486,80</w:t>
            </w:r>
          </w:p>
        </w:tc>
        <w:tc>
          <w:tcPr>
            <w:tcW w:w="960" w:type="dxa"/>
            <w:shd w:val="clear" w:color="auto" w:fill="F2F2F2"/>
          </w:tcPr>
          <w:p w14:paraId="287030B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3AF615FA" w14:textId="77777777" w:rsidTr="005243B5">
        <w:tc>
          <w:tcPr>
            <w:tcW w:w="6613" w:type="dxa"/>
          </w:tcPr>
          <w:p w14:paraId="429C202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3294 Članarine i norme</w:t>
            </w:r>
          </w:p>
        </w:tc>
        <w:tc>
          <w:tcPr>
            <w:tcW w:w="1300" w:type="dxa"/>
          </w:tcPr>
          <w:p w14:paraId="7A8B5076" w14:textId="77777777" w:rsidR="00EB2827" w:rsidRDefault="00EB2827" w:rsidP="005243B5">
            <w:pPr>
              <w:spacing w:after="0"/>
              <w:jc w:val="right"/>
              <w:rPr>
                <w:rFonts w:ascii="Times New Roman" w:hAnsi="Times New Roman" w:cs="Times New Roman"/>
                <w:sz w:val="18"/>
                <w:szCs w:val="18"/>
              </w:rPr>
            </w:pPr>
          </w:p>
        </w:tc>
        <w:tc>
          <w:tcPr>
            <w:tcW w:w="1300" w:type="dxa"/>
          </w:tcPr>
          <w:p w14:paraId="4D9AB13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960" w:type="dxa"/>
          </w:tcPr>
          <w:p w14:paraId="428D1F49" w14:textId="77777777" w:rsidR="00EB2827" w:rsidRDefault="00EB2827" w:rsidP="005243B5">
            <w:pPr>
              <w:spacing w:after="0"/>
              <w:jc w:val="right"/>
              <w:rPr>
                <w:rFonts w:ascii="Times New Roman" w:hAnsi="Times New Roman" w:cs="Times New Roman"/>
                <w:sz w:val="18"/>
                <w:szCs w:val="18"/>
              </w:rPr>
            </w:pPr>
          </w:p>
        </w:tc>
      </w:tr>
      <w:tr w:rsidR="00EB2827" w:rsidRPr="00EE45C7" w14:paraId="1B6DF16B" w14:textId="77777777" w:rsidTr="005243B5">
        <w:trPr>
          <w:trHeight w:val="540"/>
        </w:trPr>
        <w:tc>
          <w:tcPr>
            <w:tcW w:w="6613" w:type="dxa"/>
            <w:shd w:val="clear" w:color="auto" w:fill="DAE8F2"/>
            <w:vAlign w:val="center"/>
          </w:tcPr>
          <w:p w14:paraId="0DB5E53A"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A100203 PROSLAVA DANA OPĆINE</w:t>
            </w:r>
          </w:p>
        </w:tc>
        <w:tc>
          <w:tcPr>
            <w:tcW w:w="1300" w:type="dxa"/>
            <w:shd w:val="clear" w:color="auto" w:fill="DAE8F2"/>
            <w:vAlign w:val="center"/>
          </w:tcPr>
          <w:p w14:paraId="1627878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3.291,84</w:t>
            </w:r>
          </w:p>
        </w:tc>
        <w:tc>
          <w:tcPr>
            <w:tcW w:w="1300" w:type="dxa"/>
            <w:shd w:val="clear" w:color="auto" w:fill="DAE8F2"/>
            <w:vAlign w:val="center"/>
          </w:tcPr>
          <w:p w14:paraId="058765B8"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3.291,84</w:t>
            </w:r>
          </w:p>
        </w:tc>
        <w:tc>
          <w:tcPr>
            <w:tcW w:w="960" w:type="dxa"/>
            <w:shd w:val="clear" w:color="auto" w:fill="DAE8F2"/>
            <w:vAlign w:val="center"/>
          </w:tcPr>
          <w:p w14:paraId="3655FA3E"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68EE1546" w14:textId="77777777" w:rsidTr="005243B5">
        <w:tc>
          <w:tcPr>
            <w:tcW w:w="6613" w:type="dxa"/>
            <w:shd w:val="clear" w:color="auto" w:fill="CBFFCB"/>
          </w:tcPr>
          <w:p w14:paraId="63D367FE"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4049581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640,00</w:t>
            </w:r>
          </w:p>
        </w:tc>
        <w:tc>
          <w:tcPr>
            <w:tcW w:w="1300" w:type="dxa"/>
            <w:shd w:val="clear" w:color="auto" w:fill="CBFFCB"/>
          </w:tcPr>
          <w:p w14:paraId="58C6060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640,00</w:t>
            </w:r>
          </w:p>
        </w:tc>
        <w:tc>
          <w:tcPr>
            <w:tcW w:w="960" w:type="dxa"/>
            <w:shd w:val="clear" w:color="auto" w:fill="CBFFCB"/>
          </w:tcPr>
          <w:p w14:paraId="3FE25545"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2492AB94" w14:textId="77777777" w:rsidTr="005243B5">
        <w:tc>
          <w:tcPr>
            <w:tcW w:w="6613" w:type="dxa"/>
            <w:shd w:val="clear" w:color="auto" w:fill="F2F2F2"/>
          </w:tcPr>
          <w:p w14:paraId="10B31D23"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4271811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640,00</w:t>
            </w:r>
          </w:p>
        </w:tc>
        <w:tc>
          <w:tcPr>
            <w:tcW w:w="1300" w:type="dxa"/>
            <w:shd w:val="clear" w:color="auto" w:fill="F2F2F2"/>
          </w:tcPr>
          <w:p w14:paraId="1772EE4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640,00</w:t>
            </w:r>
          </w:p>
        </w:tc>
        <w:tc>
          <w:tcPr>
            <w:tcW w:w="960" w:type="dxa"/>
            <w:shd w:val="clear" w:color="auto" w:fill="F2F2F2"/>
          </w:tcPr>
          <w:p w14:paraId="2F2B20B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3F0E8045" w14:textId="77777777" w:rsidTr="005243B5">
        <w:tc>
          <w:tcPr>
            <w:tcW w:w="6613" w:type="dxa"/>
          </w:tcPr>
          <w:p w14:paraId="29CD0ED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3ABFA2FA" w14:textId="77777777" w:rsidR="00EB2827" w:rsidRDefault="00EB2827" w:rsidP="005243B5">
            <w:pPr>
              <w:spacing w:after="0"/>
              <w:jc w:val="right"/>
              <w:rPr>
                <w:rFonts w:ascii="Times New Roman" w:hAnsi="Times New Roman" w:cs="Times New Roman"/>
                <w:sz w:val="18"/>
                <w:szCs w:val="18"/>
              </w:rPr>
            </w:pPr>
          </w:p>
        </w:tc>
        <w:tc>
          <w:tcPr>
            <w:tcW w:w="1300" w:type="dxa"/>
          </w:tcPr>
          <w:p w14:paraId="64DC2C3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960" w:type="dxa"/>
          </w:tcPr>
          <w:p w14:paraId="6D99C459" w14:textId="77777777" w:rsidR="00EB2827" w:rsidRDefault="00EB2827" w:rsidP="005243B5">
            <w:pPr>
              <w:spacing w:after="0"/>
              <w:jc w:val="right"/>
              <w:rPr>
                <w:rFonts w:ascii="Times New Roman" w:hAnsi="Times New Roman" w:cs="Times New Roman"/>
                <w:sz w:val="18"/>
                <w:szCs w:val="18"/>
              </w:rPr>
            </w:pPr>
          </w:p>
        </w:tc>
      </w:tr>
      <w:tr w:rsidR="00EB2827" w:rsidRPr="00EE45C7" w14:paraId="2C34B265" w14:textId="77777777" w:rsidTr="005243B5">
        <w:tc>
          <w:tcPr>
            <w:tcW w:w="6613" w:type="dxa"/>
            <w:shd w:val="clear" w:color="auto" w:fill="CBFFCB"/>
          </w:tcPr>
          <w:p w14:paraId="2A5BAD4F"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1A148C2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2.651,84</w:t>
            </w:r>
          </w:p>
        </w:tc>
        <w:tc>
          <w:tcPr>
            <w:tcW w:w="1300" w:type="dxa"/>
            <w:shd w:val="clear" w:color="auto" w:fill="CBFFCB"/>
          </w:tcPr>
          <w:p w14:paraId="2151E04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2.651,84</w:t>
            </w:r>
          </w:p>
        </w:tc>
        <w:tc>
          <w:tcPr>
            <w:tcW w:w="960" w:type="dxa"/>
            <w:shd w:val="clear" w:color="auto" w:fill="CBFFCB"/>
          </w:tcPr>
          <w:p w14:paraId="5D15E66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72F5A007" w14:textId="77777777" w:rsidTr="005243B5">
        <w:tc>
          <w:tcPr>
            <w:tcW w:w="6613" w:type="dxa"/>
            <w:shd w:val="clear" w:color="auto" w:fill="F2F2F2"/>
          </w:tcPr>
          <w:p w14:paraId="7CAC9046"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0327C77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2.651,84</w:t>
            </w:r>
          </w:p>
        </w:tc>
        <w:tc>
          <w:tcPr>
            <w:tcW w:w="1300" w:type="dxa"/>
            <w:shd w:val="clear" w:color="auto" w:fill="F2F2F2"/>
          </w:tcPr>
          <w:p w14:paraId="281CDC3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2.651,84</w:t>
            </w:r>
          </w:p>
        </w:tc>
        <w:tc>
          <w:tcPr>
            <w:tcW w:w="960" w:type="dxa"/>
            <w:shd w:val="clear" w:color="auto" w:fill="F2F2F2"/>
          </w:tcPr>
          <w:p w14:paraId="76388FE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7B69D3D7" w14:textId="77777777" w:rsidTr="005243B5">
        <w:tc>
          <w:tcPr>
            <w:tcW w:w="6613" w:type="dxa"/>
          </w:tcPr>
          <w:p w14:paraId="54092A5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7EAA7145" w14:textId="77777777" w:rsidR="00EB2827" w:rsidRDefault="00EB2827" w:rsidP="005243B5">
            <w:pPr>
              <w:spacing w:after="0"/>
              <w:jc w:val="right"/>
              <w:rPr>
                <w:rFonts w:ascii="Times New Roman" w:hAnsi="Times New Roman" w:cs="Times New Roman"/>
                <w:sz w:val="18"/>
                <w:szCs w:val="18"/>
              </w:rPr>
            </w:pPr>
          </w:p>
        </w:tc>
        <w:tc>
          <w:tcPr>
            <w:tcW w:w="1300" w:type="dxa"/>
          </w:tcPr>
          <w:p w14:paraId="6BC8553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2.651,84</w:t>
            </w:r>
          </w:p>
        </w:tc>
        <w:tc>
          <w:tcPr>
            <w:tcW w:w="960" w:type="dxa"/>
          </w:tcPr>
          <w:p w14:paraId="7F79B6E1" w14:textId="77777777" w:rsidR="00EB2827" w:rsidRDefault="00EB2827" w:rsidP="005243B5">
            <w:pPr>
              <w:spacing w:after="0"/>
              <w:jc w:val="right"/>
              <w:rPr>
                <w:rFonts w:ascii="Times New Roman" w:hAnsi="Times New Roman" w:cs="Times New Roman"/>
                <w:sz w:val="18"/>
                <w:szCs w:val="18"/>
              </w:rPr>
            </w:pPr>
          </w:p>
        </w:tc>
      </w:tr>
      <w:tr w:rsidR="00EB2827" w:rsidRPr="00EE45C7" w14:paraId="10FFD750" w14:textId="77777777" w:rsidTr="005243B5">
        <w:trPr>
          <w:trHeight w:val="540"/>
        </w:trPr>
        <w:tc>
          <w:tcPr>
            <w:tcW w:w="6613" w:type="dxa"/>
            <w:shd w:val="clear" w:color="auto" w:fill="DAE8F2"/>
            <w:vAlign w:val="center"/>
          </w:tcPr>
          <w:p w14:paraId="25F0D3EC"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A100204 PRORAČUNSKA ZALIHA</w:t>
            </w:r>
          </w:p>
        </w:tc>
        <w:tc>
          <w:tcPr>
            <w:tcW w:w="1300" w:type="dxa"/>
            <w:shd w:val="clear" w:color="auto" w:fill="DAE8F2"/>
            <w:vAlign w:val="center"/>
          </w:tcPr>
          <w:p w14:paraId="22FEBF1B"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1.330,00</w:t>
            </w:r>
          </w:p>
        </w:tc>
        <w:tc>
          <w:tcPr>
            <w:tcW w:w="1300" w:type="dxa"/>
            <w:shd w:val="clear" w:color="auto" w:fill="DAE8F2"/>
            <w:vAlign w:val="center"/>
          </w:tcPr>
          <w:p w14:paraId="21F63565"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0,00</w:t>
            </w:r>
          </w:p>
        </w:tc>
        <w:tc>
          <w:tcPr>
            <w:tcW w:w="960" w:type="dxa"/>
            <w:shd w:val="clear" w:color="auto" w:fill="DAE8F2"/>
            <w:vAlign w:val="center"/>
          </w:tcPr>
          <w:p w14:paraId="7D6B1B36"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0,00%</w:t>
            </w:r>
          </w:p>
        </w:tc>
      </w:tr>
      <w:tr w:rsidR="00EB2827" w:rsidRPr="00EE45C7" w14:paraId="31D2C3C9" w14:textId="77777777" w:rsidTr="005243B5">
        <w:tc>
          <w:tcPr>
            <w:tcW w:w="6613" w:type="dxa"/>
            <w:shd w:val="clear" w:color="auto" w:fill="CBFFCB"/>
          </w:tcPr>
          <w:p w14:paraId="41F3D2BB"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41E8326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1.330,00</w:t>
            </w:r>
          </w:p>
        </w:tc>
        <w:tc>
          <w:tcPr>
            <w:tcW w:w="1300" w:type="dxa"/>
            <w:shd w:val="clear" w:color="auto" w:fill="CBFFCB"/>
          </w:tcPr>
          <w:p w14:paraId="03E1F3B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0E5018C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r>
      <w:tr w:rsidR="00EB2827" w:rsidRPr="00EE45C7" w14:paraId="2423BE97" w14:textId="77777777" w:rsidTr="005243B5">
        <w:tc>
          <w:tcPr>
            <w:tcW w:w="6613" w:type="dxa"/>
            <w:shd w:val="clear" w:color="auto" w:fill="F2F2F2"/>
          </w:tcPr>
          <w:p w14:paraId="7DADD2C7"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107C178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1.330,00</w:t>
            </w:r>
          </w:p>
        </w:tc>
        <w:tc>
          <w:tcPr>
            <w:tcW w:w="1300" w:type="dxa"/>
            <w:shd w:val="clear" w:color="auto" w:fill="F2F2F2"/>
          </w:tcPr>
          <w:p w14:paraId="03A04E6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37ED42A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r>
      <w:tr w:rsidR="00EB2827" w14:paraId="50674690" w14:textId="77777777" w:rsidTr="005243B5">
        <w:tc>
          <w:tcPr>
            <w:tcW w:w="6613" w:type="dxa"/>
          </w:tcPr>
          <w:p w14:paraId="0A53753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3851 Izvanredni rashodi</w:t>
            </w:r>
          </w:p>
        </w:tc>
        <w:tc>
          <w:tcPr>
            <w:tcW w:w="1300" w:type="dxa"/>
          </w:tcPr>
          <w:p w14:paraId="3EC53220" w14:textId="77777777" w:rsidR="00EB2827" w:rsidRDefault="00EB2827" w:rsidP="005243B5">
            <w:pPr>
              <w:spacing w:after="0"/>
              <w:jc w:val="right"/>
              <w:rPr>
                <w:rFonts w:ascii="Times New Roman" w:hAnsi="Times New Roman" w:cs="Times New Roman"/>
                <w:sz w:val="18"/>
                <w:szCs w:val="18"/>
              </w:rPr>
            </w:pPr>
          </w:p>
        </w:tc>
        <w:tc>
          <w:tcPr>
            <w:tcW w:w="1300" w:type="dxa"/>
          </w:tcPr>
          <w:p w14:paraId="2E20B95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873E00E" w14:textId="77777777" w:rsidR="00EB2827" w:rsidRDefault="00EB2827" w:rsidP="005243B5">
            <w:pPr>
              <w:spacing w:after="0"/>
              <w:jc w:val="right"/>
              <w:rPr>
                <w:rFonts w:ascii="Times New Roman" w:hAnsi="Times New Roman" w:cs="Times New Roman"/>
                <w:sz w:val="18"/>
                <w:szCs w:val="18"/>
              </w:rPr>
            </w:pPr>
          </w:p>
        </w:tc>
      </w:tr>
      <w:tr w:rsidR="00EB2827" w:rsidRPr="00EE45C7" w14:paraId="0E16A701" w14:textId="77777777" w:rsidTr="005243B5">
        <w:trPr>
          <w:trHeight w:val="540"/>
        </w:trPr>
        <w:tc>
          <w:tcPr>
            <w:tcW w:w="6613" w:type="dxa"/>
            <w:shd w:val="clear" w:color="auto" w:fill="17365D"/>
            <w:vAlign w:val="center"/>
          </w:tcPr>
          <w:p w14:paraId="250AD51C"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1005 ZAŠTITA PRAVA NACIONALNIH MANJINA</w:t>
            </w:r>
          </w:p>
        </w:tc>
        <w:tc>
          <w:tcPr>
            <w:tcW w:w="1300" w:type="dxa"/>
            <w:shd w:val="clear" w:color="auto" w:fill="17365D"/>
            <w:vAlign w:val="center"/>
          </w:tcPr>
          <w:p w14:paraId="2B9E61FF"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17.237,24</w:t>
            </w:r>
          </w:p>
        </w:tc>
        <w:tc>
          <w:tcPr>
            <w:tcW w:w="1300" w:type="dxa"/>
            <w:shd w:val="clear" w:color="auto" w:fill="17365D"/>
            <w:vAlign w:val="center"/>
          </w:tcPr>
          <w:p w14:paraId="762250C5"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17.237,24</w:t>
            </w:r>
          </w:p>
        </w:tc>
        <w:tc>
          <w:tcPr>
            <w:tcW w:w="960" w:type="dxa"/>
            <w:shd w:val="clear" w:color="auto" w:fill="17365D"/>
            <w:vAlign w:val="center"/>
          </w:tcPr>
          <w:p w14:paraId="1D818D4E"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100,00%</w:t>
            </w:r>
          </w:p>
        </w:tc>
      </w:tr>
      <w:tr w:rsidR="00EB2827" w:rsidRPr="00EE45C7" w14:paraId="5F276CD7" w14:textId="77777777" w:rsidTr="005243B5">
        <w:trPr>
          <w:trHeight w:val="540"/>
        </w:trPr>
        <w:tc>
          <w:tcPr>
            <w:tcW w:w="6613" w:type="dxa"/>
            <w:shd w:val="clear" w:color="auto" w:fill="DAE8F2"/>
            <w:vAlign w:val="center"/>
          </w:tcPr>
          <w:p w14:paraId="161197A6"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A100501 VIJEĆE SRPSKE NACIONALNE MANJINE OPĆINE ŠODOLOVCI</w:t>
            </w:r>
          </w:p>
        </w:tc>
        <w:tc>
          <w:tcPr>
            <w:tcW w:w="1300" w:type="dxa"/>
            <w:shd w:val="clear" w:color="auto" w:fill="DAE8F2"/>
            <w:vAlign w:val="center"/>
          </w:tcPr>
          <w:p w14:paraId="3BF37D51"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13.917,24</w:t>
            </w:r>
          </w:p>
        </w:tc>
        <w:tc>
          <w:tcPr>
            <w:tcW w:w="1300" w:type="dxa"/>
            <w:shd w:val="clear" w:color="auto" w:fill="DAE8F2"/>
            <w:vAlign w:val="center"/>
          </w:tcPr>
          <w:p w14:paraId="071B673E"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13.917,24</w:t>
            </w:r>
          </w:p>
        </w:tc>
        <w:tc>
          <w:tcPr>
            <w:tcW w:w="960" w:type="dxa"/>
            <w:shd w:val="clear" w:color="auto" w:fill="DAE8F2"/>
            <w:vAlign w:val="center"/>
          </w:tcPr>
          <w:p w14:paraId="41546EB2"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398A54FC" w14:textId="77777777" w:rsidTr="005243B5">
        <w:tc>
          <w:tcPr>
            <w:tcW w:w="6613" w:type="dxa"/>
            <w:shd w:val="clear" w:color="auto" w:fill="CBFFCB"/>
          </w:tcPr>
          <w:p w14:paraId="06876D91"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1483180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13.917,24</w:t>
            </w:r>
          </w:p>
        </w:tc>
        <w:tc>
          <w:tcPr>
            <w:tcW w:w="1300" w:type="dxa"/>
            <w:shd w:val="clear" w:color="auto" w:fill="CBFFCB"/>
          </w:tcPr>
          <w:p w14:paraId="043CF7B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13.917,24</w:t>
            </w:r>
          </w:p>
        </w:tc>
        <w:tc>
          <w:tcPr>
            <w:tcW w:w="960" w:type="dxa"/>
            <w:shd w:val="clear" w:color="auto" w:fill="CBFFCB"/>
          </w:tcPr>
          <w:p w14:paraId="31F906E5"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01B5E435" w14:textId="77777777" w:rsidTr="005243B5">
        <w:tc>
          <w:tcPr>
            <w:tcW w:w="6613" w:type="dxa"/>
            <w:shd w:val="clear" w:color="auto" w:fill="F2F2F2"/>
          </w:tcPr>
          <w:p w14:paraId="0AEB2091"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794D060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13.917,24</w:t>
            </w:r>
          </w:p>
        </w:tc>
        <w:tc>
          <w:tcPr>
            <w:tcW w:w="1300" w:type="dxa"/>
            <w:shd w:val="clear" w:color="auto" w:fill="F2F2F2"/>
          </w:tcPr>
          <w:p w14:paraId="1AEE4DC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13.917,24</w:t>
            </w:r>
          </w:p>
        </w:tc>
        <w:tc>
          <w:tcPr>
            <w:tcW w:w="960" w:type="dxa"/>
            <w:shd w:val="clear" w:color="auto" w:fill="F2F2F2"/>
          </w:tcPr>
          <w:p w14:paraId="432BC87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4D6A1D87" w14:textId="77777777" w:rsidTr="005243B5">
        <w:tc>
          <w:tcPr>
            <w:tcW w:w="6613" w:type="dxa"/>
          </w:tcPr>
          <w:p w14:paraId="3A00857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3211 Službena putovanja</w:t>
            </w:r>
          </w:p>
        </w:tc>
        <w:tc>
          <w:tcPr>
            <w:tcW w:w="1300" w:type="dxa"/>
          </w:tcPr>
          <w:p w14:paraId="410D199F" w14:textId="77777777" w:rsidR="00EB2827" w:rsidRDefault="00EB2827" w:rsidP="005243B5">
            <w:pPr>
              <w:spacing w:after="0"/>
              <w:jc w:val="right"/>
              <w:rPr>
                <w:rFonts w:ascii="Times New Roman" w:hAnsi="Times New Roman" w:cs="Times New Roman"/>
                <w:sz w:val="18"/>
                <w:szCs w:val="18"/>
              </w:rPr>
            </w:pPr>
          </w:p>
        </w:tc>
        <w:tc>
          <w:tcPr>
            <w:tcW w:w="1300" w:type="dxa"/>
          </w:tcPr>
          <w:p w14:paraId="2E9CCF1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0C26A05" w14:textId="77777777" w:rsidR="00EB2827" w:rsidRDefault="00EB2827" w:rsidP="005243B5">
            <w:pPr>
              <w:spacing w:after="0"/>
              <w:jc w:val="right"/>
              <w:rPr>
                <w:rFonts w:ascii="Times New Roman" w:hAnsi="Times New Roman" w:cs="Times New Roman"/>
                <w:sz w:val="18"/>
                <w:szCs w:val="18"/>
              </w:rPr>
            </w:pPr>
          </w:p>
        </w:tc>
      </w:tr>
      <w:tr w:rsidR="00EB2827" w14:paraId="57A04BFA" w14:textId="77777777" w:rsidTr="005243B5">
        <w:tc>
          <w:tcPr>
            <w:tcW w:w="6613" w:type="dxa"/>
          </w:tcPr>
          <w:p w14:paraId="7AFBAA7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3231 Usluge telefona, interneta, pošte i prijevoza</w:t>
            </w:r>
          </w:p>
        </w:tc>
        <w:tc>
          <w:tcPr>
            <w:tcW w:w="1300" w:type="dxa"/>
          </w:tcPr>
          <w:p w14:paraId="23C7A30C" w14:textId="77777777" w:rsidR="00EB2827" w:rsidRDefault="00EB2827" w:rsidP="005243B5">
            <w:pPr>
              <w:spacing w:after="0"/>
              <w:jc w:val="right"/>
              <w:rPr>
                <w:rFonts w:ascii="Times New Roman" w:hAnsi="Times New Roman" w:cs="Times New Roman"/>
                <w:sz w:val="18"/>
                <w:szCs w:val="18"/>
              </w:rPr>
            </w:pPr>
          </w:p>
        </w:tc>
        <w:tc>
          <w:tcPr>
            <w:tcW w:w="1300" w:type="dxa"/>
          </w:tcPr>
          <w:p w14:paraId="3CC6DB1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437,50</w:t>
            </w:r>
          </w:p>
        </w:tc>
        <w:tc>
          <w:tcPr>
            <w:tcW w:w="960" w:type="dxa"/>
          </w:tcPr>
          <w:p w14:paraId="33D042D2" w14:textId="77777777" w:rsidR="00EB2827" w:rsidRDefault="00EB2827" w:rsidP="005243B5">
            <w:pPr>
              <w:spacing w:after="0"/>
              <w:jc w:val="right"/>
              <w:rPr>
                <w:rFonts w:ascii="Times New Roman" w:hAnsi="Times New Roman" w:cs="Times New Roman"/>
                <w:sz w:val="18"/>
                <w:szCs w:val="18"/>
              </w:rPr>
            </w:pPr>
          </w:p>
        </w:tc>
      </w:tr>
      <w:tr w:rsidR="00EB2827" w14:paraId="434C25BE" w14:textId="77777777" w:rsidTr="005243B5">
        <w:tc>
          <w:tcPr>
            <w:tcW w:w="6613" w:type="dxa"/>
          </w:tcPr>
          <w:p w14:paraId="3B8F9FE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0FF6DC02" w14:textId="77777777" w:rsidR="00EB2827" w:rsidRDefault="00EB2827" w:rsidP="005243B5">
            <w:pPr>
              <w:spacing w:after="0"/>
              <w:jc w:val="right"/>
              <w:rPr>
                <w:rFonts w:ascii="Times New Roman" w:hAnsi="Times New Roman" w:cs="Times New Roman"/>
                <w:sz w:val="18"/>
                <w:szCs w:val="18"/>
              </w:rPr>
            </w:pPr>
          </w:p>
        </w:tc>
        <w:tc>
          <w:tcPr>
            <w:tcW w:w="1300" w:type="dxa"/>
          </w:tcPr>
          <w:p w14:paraId="0C62DFD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8320DE7" w14:textId="77777777" w:rsidR="00EB2827" w:rsidRDefault="00EB2827" w:rsidP="005243B5">
            <w:pPr>
              <w:spacing w:after="0"/>
              <w:jc w:val="right"/>
              <w:rPr>
                <w:rFonts w:ascii="Times New Roman" w:hAnsi="Times New Roman" w:cs="Times New Roman"/>
                <w:sz w:val="18"/>
                <w:szCs w:val="18"/>
              </w:rPr>
            </w:pPr>
          </w:p>
        </w:tc>
      </w:tr>
      <w:tr w:rsidR="00EB2827" w14:paraId="71D7255B" w14:textId="77777777" w:rsidTr="005243B5">
        <w:tc>
          <w:tcPr>
            <w:tcW w:w="6613" w:type="dxa"/>
          </w:tcPr>
          <w:p w14:paraId="5B50C72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44F54144" w14:textId="77777777" w:rsidR="00EB2827" w:rsidRDefault="00EB2827" w:rsidP="005243B5">
            <w:pPr>
              <w:spacing w:after="0"/>
              <w:jc w:val="right"/>
              <w:rPr>
                <w:rFonts w:ascii="Times New Roman" w:hAnsi="Times New Roman" w:cs="Times New Roman"/>
                <w:sz w:val="18"/>
                <w:szCs w:val="18"/>
              </w:rPr>
            </w:pPr>
          </w:p>
        </w:tc>
        <w:tc>
          <w:tcPr>
            <w:tcW w:w="1300" w:type="dxa"/>
          </w:tcPr>
          <w:p w14:paraId="0FD5B19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40A7FD7" w14:textId="77777777" w:rsidR="00EB2827" w:rsidRDefault="00EB2827" w:rsidP="005243B5">
            <w:pPr>
              <w:spacing w:after="0"/>
              <w:jc w:val="right"/>
              <w:rPr>
                <w:rFonts w:ascii="Times New Roman" w:hAnsi="Times New Roman" w:cs="Times New Roman"/>
                <w:sz w:val="18"/>
                <w:szCs w:val="18"/>
              </w:rPr>
            </w:pPr>
          </w:p>
        </w:tc>
      </w:tr>
      <w:tr w:rsidR="00EB2827" w14:paraId="6E77F4FB" w14:textId="77777777" w:rsidTr="005243B5">
        <w:tc>
          <w:tcPr>
            <w:tcW w:w="6613" w:type="dxa"/>
          </w:tcPr>
          <w:p w14:paraId="65C1147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3B3BBFC6" w14:textId="77777777" w:rsidR="00EB2827" w:rsidRDefault="00EB2827" w:rsidP="005243B5">
            <w:pPr>
              <w:spacing w:after="0"/>
              <w:jc w:val="right"/>
              <w:rPr>
                <w:rFonts w:ascii="Times New Roman" w:hAnsi="Times New Roman" w:cs="Times New Roman"/>
                <w:sz w:val="18"/>
                <w:szCs w:val="18"/>
              </w:rPr>
            </w:pPr>
          </w:p>
        </w:tc>
        <w:tc>
          <w:tcPr>
            <w:tcW w:w="1300" w:type="dxa"/>
          </w:tcPr>
          <w:p w14:paraId="7E38E9E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12.811,04</w:t>
            </w:r>
          </w:p>
        </w:tc>
        <w:tc>
          <w:tcPr>
            <w:tcW w:w="960" w:type="dxa"/>
          </w:tcPr>
          <w:p w14:paraId="6871BD4C" w14:textId="77777777" w:rsidR="00EB2827" w:rsidRDefault="00EB2827" w:rsidP="005243B5">
            <w:pPr>
              <w:spacing w:after="0"/>
              <w:jc w:val="right"/>
              <w:rPr>
                <w:rFonts w:ascii="Times New Roman" w:hAnsi="Times New Roman" w:cs="Times New Roman"/>
                <w:sz w:val="18"/>
                <w:szCs w:val="18"/>
              </w:rPr>
            </w:pPr>
          </w:p>
        </w:tc>
      </w:tr>
      <w:tr w:rsidR="00EB2827" w14:paraId="62417564" w14:textId="77777777" w:rsidTr="005243B5">
        <w:tc>
          <w:tcPr>
            <w:tcW w:w="6613" w:type="dxa"/>
          </w:tcPr>
          <w:p w14:paraId="0AFE425D"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lastRenderedPageBreak/>
              <w:t>3299 Ostali nespomenuti rashodi poslovanja</w:t>
            </w:r>
          </w:p>
        </w:tc>
        <w:tc>
          <w:tcPr>
            <w:tcW w:w="1300" w:type="dxa"/>
          </w:tcPr>
          <w:p w14:paraId="5744A2F4" w14:textId="77777777" w:rsidR="00EB2827" w:rsidRDefault="00EB2827" w:rsidP="005243B5">
            <w:pPr>
              <w:spacing w:after="0"/>
              <w:jc w:val="right"/>
              <w:rPr>
                <w:rFonts w:ascii="Times New Roman" w:hAnsi="Times New Roman" w:cs="Times New Roman"/>
                <w:sz w:val="18"/>
                <w:szCs w:val="18"/>
              </w:rPr>
            </w:pPr>
          </w:p>
        </w:tc>
        <w:tc>
          <w:tcPr>
            <w:tcW w:w="1300" w:type="dxa"/>
          </w:tcPr>
          <w:p w14:paraId="7F2C5B2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668,70</w:t>
            </w:r>
          </w:p>
        </w:tc>
        <w:tc>
          <w:tcPr>
            <w:tcW w:w="960" w:type="dxa"/>
          </w:tcPr>
          <w:p w14:paraId="63B2ED2B" w14:textId="77777777" w:rsidR="00EB2827" w:rsidRDefault="00EB2827" w:rsidP="005243B5">
            <w:pPr>
              <w:spacing w:after="0"/>
              <w:jc w:val="right"/>
              <w:rPr>
                <w:rFonts w:ascii="Times New Roman" w:hAnsi="Times New Roman" w:cs="Times New Roman"/>
                <w:sz w:val="18"/>
                <w:szCs w:val="18"/>
              </w:rPr>
            </w:pPr>
          </w:p>
        </w:tc>
      </w:tr>
      <w:tr w:rsidR="00EB2827" w:rsidRPr="00EE45C7" w14:paraId="0227AF1B" w14:textId="77777777" w:rsidTr="005243B5">
        <w:trPr>
          <w:trHeight w:val="540"/>
        </w:trPr>
        <w:tc>
          <w:tcPr>
            <w:tcW w:w="6613" w:type="dxa"/>
            <w:shd w:val="clear" w:color="auto" w:fill="DAE8F2"/>
            <w:vAlign w:val="center"/>
          </w:tcPr>
          <w:p w14:paraId="04417751"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A100502 SUFINANCIRANJE RADA ZAJEDNIČKOG VIJEĆA OPĆINA</w:t>
            </w:r>
          </w:p>
        </w:tc>
        <w:tc>
          <w:tcPr>
            <w:tcW w:w="1300" w:type="dxa"/>
            <w:shd w:val="clear" w:color="auto" w:fill="DAE8F2"/>
            <w:vAlign w:val="center"/>
          </w:tcPr>
          <w:p w14:paraId="5E8B06D0"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3.320,00</w:t>
            </w:r>
          </w:p>
        </w:tc>
        <w:tc>
          <w:tcPr>
            <w:tcW w:w="1300" w:type="dxa"/>
            <w:shd w:val="clear" w:color="auto" w:fill="DAE8F2"/>
            <w:vAlign w:val="center"/>
          </w:tcPr>
          <w:p w14:paraId="16912FBC"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3.320,00</w:t>
            </w:r>
          </w:p>
        </w:tc>
        <w:tc>
          <w:tcPr>
            <w:tcW w:w="960" w:type="dxa"/>
            <w:shd w:val="clear" w:color="auto" w:fill="DAE8F2"/>
            <w:vAlign w:val="center"/>
          </w:tcPr>
          <w:p w14:paraId="5AE0EE6D"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15A7110F" w14:textId="77777777" w:rsidTr="005243B5">
        <w:tc>
          <w:tcPr>
            <w:tcW w:w="6613" w:type="dxa"/>
            <w:shd w:val="clear" w:color="auto" w:fill="CBFFCB"/>
          </w:tcPr>
          <w:p w14:paraId="47755AAD"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7C247DB5"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3.320,00</w:t>
            </w:r>
          </w:p>
        </w:tc>
        <w:tc>
          <w:tcPr>
            <w:tcW w:w="1300" w:type="dxa"/>
            <w:shd w:val="clear" w:color="auto" w:fill="CBFFCB"/>
          </w:tcPr>
          <w:p w14:paraId="1EF777F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3.320,00</w:t>
            </w:r>
          </w:p>
        </w:tc>
        <w:tc>
          <w:tcPr>
            <w:tcW w:w="960" w:type="dxa"/>
            <w:shd w:val="clear" w:color="auto" w:fill="CBFFCB"/>
          </w:tcPr>
          <w:p w14:paraId="16C16E0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701BAEF5" w14:textId="77777777" w:rsidTr="005243B5">
        <w:tc>
          <w:tcPr>
            <w:tcW w:w="6613" w:type="dxa"/>
            <w:shd w:val="clear" w:color="auto" w:fill="F2F2F2"/>
          </w:tcPr>
          <w:p w14:paraId="4546325B"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3106B8F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3.320,00</w:t>
            </w:r>
          </w:p>
        </w:tc>
        <w:tc>
          <w:tcPr>
            <w:tcW w:w="1300" w:type="dxa"/>
            <w:shd w:val="clear" w:color="auto" w:fill="F2F2F2"/>
          </w:tcPr>
          <w:p w14:paraId="69F2580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3.320,00</w:t>
            </w:r>
          </w:p>
        </w:tc>
        <w:tc>
          <w:tcPr>
            <w:tcW w:w="960" w:type="dxa"/>
            <w:shd w:val="clear" w:color="auto" w:fill="F2F2F2"/>
          </w:tcPr>
          <w:p w14:paraId="1129151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1DBC8A3E" w14:textId="77777777" w:rsidTr="005243B5">
        <w:tc>
          <w:tcPr>
            <w:tcW w:w="6613" w:type="dxa"/>
          </w:tcPr>
          <w:p w14:paraId="7113DA6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21AE5C64" w14:textId="77777777" w:rsidR="00EB2827" w:rsidRDefault="00EB2827" w:rsidP="005243B5">
            <w:pPr>
              <w:spacing w:after="0"/>
              <w:jc w:val="right"/>
              <w:rPr>
                <w:rFonts w:ascii="Times New Roman" w:hAnsi="Times New Roman" w:cs="Times New Roman"/>
                <w:sz w:val="18"/>
                <w:szCs w:val="18"/>
              </w:rPr>
            </w:pPr>
          </w:p>
        </w:tc>
        <w:tc>
          <w:tcPr>
            <w:tcW w:w="1300" w:type="dxa"/>
          </w:tcPr>
          <w:p w14:paraId="391B1A0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960" w:type="dxa"/>
          </w:tcPr>
          <w:p w14:paraId="5FC1829C" w14:textId="77777777" w:rsidR="00EB2827" w:rsidRDefault="00EB2827" w:rsidP="005243B5">
            <w:pPr>
              <w:spacing w:after="0"/>
              <w:jc w:val="right"/>
              <w:rPr>
                <w:rFonts w:ascii="Times New Roman" w:hAnsi="Times New Roman" w:cs="Times New Roman"/>
                <w:sz w:val="18"/>
                <w:szCs w:val="18"/>
              </w:rPr>
            </w:pPr>
          </w:p>
        </w:tc>
      </w:tr>
      <w:tr w:rsidR="00EB2827" w:rsidRPr="00EE45C7" w14:paraId="4245D126" w14:textId="77777777" w:rsidTr="005243B5">
        <w:trPr>
          <w:trHeight w:val="400"/>
        </w:trPr>
        <w:tc>
          <w:tcPr>
            <w:tcW w:w="6613" w:type="dxa"/>
            <w:shd w:val="clear" w:color="auto" w:fill="FFC000"/>
            <w:vAlign w:val="center"/>
          </w:tcPr>
          <w:p w14:paraId="651031C1"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RAZDJEL 002 JEDINSTVENI UPRAVNI ODJEL</w:t>
            </w:r>
          </w:p>
        </w:tc>
        <w:tc>
          <w:tcPr>
            <w:tcW w:w="1300" w:type="dxa"/>
            <w:shd w:val="clear" w:color="auto" w:fill="FFC000"/>
            <w:vAlign w:val="center"/>
          </w:tcPr>
          <w:p w14:paraId="3951B306"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1.489.245,42</w:t>
            </w:r>
          </w:p>
        </w:tc>
        <w:tc>
          <w:tcPr>
            <w:tcW w:w="1300" w:type="dxa"/>
            <w:shd w:val="clear" w:color="auto" w:fill="FFC000"/>
            <w:vAlign w:val="center"/>
          </w:tcPr>
          <w:p w14:paraId="0E4DB4F7"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1.104.468,90</w:t>
            </w:r>
          </w:p>
        </w:tc>
        <w:tc>
          <w:tcPr>
            <w:tcW w:w="960" w:type="dxa"/>
            <w:shd w:val="clear" w:color="auto" w:fill="FFC000"/>
            <w:vAlign w:val="center"/>
          </w:tcPr>
          <w:p w14:paraId="56241BA8"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74,16%</w:t>
            </w:r>
          </w:p>
        </w:tc>
      </w:tr>
      <w:tr w:rsidR="00EB2827" w:rsidRPr="00EE45C7" w14:paraId="2C7A4159" w14:textId="77777777" w:rsidTr="005243B5">
        <w:trPr>
          <w:trHeight w:val="400"/>
        </w:trPr>
        <w:tc>
          <w:tcPr>
            <w:tcW w:w="6613" w:type="dxa"/>
            <w:shd w:val="clear" w:color="auto" w:fill="FFC000"/>
            <w:vAlign w:val="center"/>
          </w:tcPr>
          <w:p w14:paraId="0B7585D6"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GLAVA 00201 JEDINSTVENI UPRAVNI ODJEL</w:t>
            </w:r>
          </w:p>
        </w:tc>
        <w:tc>
          <w:tcPr>
            <w:tcW w:w="1300" w:type="dxa"/>
            <w:shd w:val="clear" w:color="auto" w:fill="FFC000"/>
            <w:vAlign w:val="center"/>
          </w:tcPr>
          <w:p w14:paraId="369C0CD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1.489.245,42</w:t>
            </w:r>
          </w:p>
        </w:tc>
        <w:tc>
          <w:tcPr>
            <w:tcW w:w="1300" w:type="dxa"/>
            <w:shd w:val="clear" w:color="auto" w:fill="FFC000"/>
            <w:vAlign w:val="center"/>
          </w:tcPr>
          <w:p w14:paraId="1BA5E42F"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1.104.468,90</w:t>
            </w:r>
          </w:p>
        </w:tc>
        <w:tc>
          <w:tcPr>
            <w:tcW w:w="960" w:type="dxa"/>
            <w:shd w:val="clear" w:color="auto" w:fill="FFC000"/>
            <w:vAlign w:val="center"/>
          </w:tcPr>
          <w:p w14:paraId="462FA282"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74,16%</w:t>
            </w:r>
          </w:p>
        </w:tc>
      </w:tr>
      <w:tr w:rsidR="00EB2827" w:rsidRPr="00EE45C7" w14:paraId="150FC8EB" w14:textId="77777777" w:rsidTr="005243B5">
        <w:tc>
          <w:tcPr>
            <w:tcW w:w="6613" w:type="dxa"/>
            <w:shd w:val="clear" w:color="auto" w:fill="CBFFCB"/>
          </w:tcPr>
          <w:p w14:paraId="6929D14A"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044EFB8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311.255,60</w:t>
            </w:r>
          </w:p>
        </w:tc>
        <w:tc>
          <w:tcPr>
            <w:tcW w:w="1300" w:type="dxa"/>
            <w:shd w:val="clear" w:color="auto" w:fill="CBFFCB"/>
          </w:tcPr>
          <w:p w14:paraId="6514E06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248.226,23</w:t>
            </w:r>
          </w:p>
        </w:tc>
        <w:tc>
          <w:tcPr>
            <w:tcW w:w="960" w:type="dxa"/>
            <w:shd w:val="clear" w:color="auto" w:fill="CBFFCB"/>
          </w:tcPr>
          <w:p w14:paraId="6CF1D89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79,75%</w:t>
            </w:r>
          </w:p>
        </w:tc>
      </w:tr>
      <w:tr w:rsidR="00EB2827" w:rsidRPr="00EE45C7" w14:paraId="18B84B96" w14:textId="77777777" w:rsidTr="005243B5">
        <w:tc>
          <w:tcPr>
            <w:tcW w:w="6613" w:type="dxa"/>
            <w:shd w:val="clear" w:color="auto" w:fill="CBFFCB"/>
          </w:tcPr>
          <w:p w14:paraId="199B96BF"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12 PRIHODI OD FINANCIJSKE IMOVINE</w:t>
            </w:r>
          </w:p>
        </w:tc>
        <w:tc>
          <w:tcPr>
            <w:tcW w:w="1300" w:type="dxa"/>
            <w:shd w:val="clear" w:color="auto" w:fill="CBFFCB"/>
          </w:tcPr>
          <w:p w14:paraId="00F2D9C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1300" w:type="dxa"/>
            <w:shd w:val="clear" w:color="auto" w:fill="CBFFCB"/>
          </w:tcPr>
          <w:p w14:paraId="7F99909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414BEC62" w14:textId="77777777" w:rsidR="00EB2827" w:rsidRPr="00EE45C7" w:rsidRDefault="00EB2827" w:rsidP="005243B5">
            <w:pPr>
              <w:spacing w:after="0"/>
              <w:jc w:val="right"/>
              <w:rPr>
                <w:rFonts w:ascii="Times New Roman" w:hAnsi="Times New Roman" w:cs="Times New Roman"/>
                <w:sz w:val="16"/>
                <w:szCs w:val="18"/>
              </w:rPr>
            </w:pPr>
          </w:p>
        </w:tc>
      </w:tr>
      <w:tr w:rsidR="00EB2827" w:rsidRPr="00EE45C7" w14:paraId="15C912D7" w14:textId="77777777" w:rsidTr="005243B5">
        <w:tc>
          <w:tcPr>
            <w:tcW w:w="6613" w:type="dxa"/>
            <w:shd w:val="clear" w:color="auto" w:fill="CBFFCB"/>
          </w:tcPr>
          <w:p w14:paraId="7138871D"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13 PRIHODI OD NEFINANCIJSKE IMOVINE</w:t>
            </w:r>
          </w:p>
        </w:tc>
        <w:tc>
          <w:tcPr>
            <w:tcW w:w="1300" w:type="dxa"/>
            <w:shd w:val="clear" w:color="auto" w:fill="CBFFCB"/>
          </w:tcPr>
          <w:p w14:paraId="20A46AA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15.199,72</w:t>
            </w:r>
          </w:p>
        </w:tc>
        <w:tc>
          <w:tcPr>
            <w:tcW w:w="1300" w:type="dxa"/>
            <w:shd w:val="clear" w:color="auto" w:fill="CBFFCB"/>
          </w:tcPr>
          <w:p w14:paraId="5E9B8F8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22.626,68</w:t>
            </w:r>
          </w:p>
        </w:tc>
        <w:tc>
          <w:tcPr>
            <w:tcW w:w="960" w:type="dxa"/>
            <w:shd w:val="clear" w:color="auto" w:fill="CBFFCB"/>
          </w:tcPr>
          <w:p w14:paraId="10DD5315"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148,86%</w:t>
            </w:r>
          </w:p>
        </w:tc>
      </w:tr>
      <w:tr w:rsidR="00EB2827" w:rsidRPr="00EE45C7" w14:paraId="45BC389C" w14:textId="77777777" w:rsidTr="005243B5">
        <w:tc>
          <w:tcPr>
            <w:tcW w:w="6613" w:type="dxa"/>
            <w:shd w:val="clear" w:color="auto" w:fill="CBFFCB"/>
          </w:tcPr>
          <w:p w14:paraId="5DE47D26"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21A1F9B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309.140,71</w:t>
            </w:r>
          </w:p>
        </w:tc>
        <w:tc>
          <w:tcPr>
            <w:tcW w:w="1300" w:type="dxa"/>
            <w:shd w:val="clear" w:color="auto" w:fill="CBFFCB"/>
          </w:tcPr>
          <w:p w14:paraId="5DF6A6D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343.530,51</w:t>
            </w:r>
          </w:p>
        </w:tc>
        <w:tc>
          <w:tcPr>
            <w:tcW w:w="960" w:type="dxa"/>
            <w:shd w:val="clear" w:color="auto" w:fill="CBFFCB"/>
          </w:tcPr>
          <w:p w14:paraId="5A6A93F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111,12%</w:t>
            </w:r>
          </w:p>
        </w:tc>
      </w:tr>
      <w:tr w:rsidR="00EB2827" w:rsidRPr="00EE45C7" w14:paraId="3C5AE272" w14:textId="77777777" w:rsidTr="005243B5">
        <w:tc>
          <w:tcPr>
            <w:tcW w:w="6613" w:type="dxa"/>
            <w:shd w:val="clear" w:color="auto" w:fill="CBFFCB"/>
          </w:tcPr>
          <w:p w14:paraId="60D4A17F"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31 PRIHODI OD NAKNADE ZA TROŠKOVE DISTRIBUCIJE VODE</w:t>
            </w:r>
          </w:p>
        </w:tc>
        <w:tc>
          <w:tcPr>
            <w:tcW w:w="1300" w:type="dxa"/>
            <w:shd w:val="clear" w:color="auto" w:fill="CBFFCB"/>
          </w:tcPr>
          <w:p w14:paraId="58446365"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1,46</w:t>
            </w:r>
          </w:p>
        </w:tc>
        <w:tc>
          <w:tcPr>
            <w:tcW w:w="1300" w:type="dxa"/>
            <w:shd w:val="clear" w:color="auto" w:fill="CBFFCB"/>
          </w:tcPr>
          <w:p w14:paraId="52A606D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1,46</w:t>
            </w:r>
          </w:p>
        </w:tc>
        <w:tc>
          <w:tcPr>
            <w:tcW w:w="960" w:type="dxa"/>
            <w:shd w:val="clear" w:color="auto" w:fill="CBFFCB"/>
          </w:tcPr>
          <w:p w14:paraId="466218B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09807CBB" w14:textId="77777777" w:rsidTr="005243B5">
        <w:tc>
          <w:tcPr>
            <w:tcW w:w="6613" w:type="dxa"/>
            <w:shd w:val="clear" w:color="auto" w:fill="CBFFCB"/>
          </w:tcPr>
          <w:p w14:paraId="05AE1193"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41 KOMUNALNA NAKNADA</w:t>
            </w:r>
          </w:p>
        </w:tc>
        <w:tc>
          <w:tcPr>
            <w:tcW w:w="1300" w:type="dxa"/>
            <w:shd w:val="clear" w:color="auto" w:fill="CBFFCB"/>
          </w:tcPr>
          <w:p w14:paraId="01E4E5E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17.520,06</w:t>
            </w:r>
          </w:p>
        </w:tc>
        <w:tc>
          <w:tcPr>
            <w:tcW w:w="1300" w:type="dxa"/>
            <w:shd w:val="clear" w:color="auto" w:fill="CBFFCB"/>
          </w:tcPr>
          <w:p w14:paraId="4555B7C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16.875,07</w:t>
            </w:r>
          </w:p>
        </w:tc>
        <w:tc>
          <w:tcPr>
            <w:tcW w:w="960" w:type="dxa"/>
            <w:shd w:val="clear" w:color="auto" w:fill="CBFFCB"/>
          </w:tcPr>
          <w:p w14:paraId="0477F86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96,32%</w:t>
            </w:r>
          </w:p>
        </w:tc>
      </w:tr>
      <w:tr w:rsidR="00EB2827" w:rsidRPr="00EE45C7" w14:paraId="78125675" w14:textId="77777777" w:rsidTr="005243B5">
        <w:tc>
          <w:tcPr>
            <w:tcW w:w="6613" w:type="dxa"/>
            <w:shd w:val="clear" w:color="auto" w:fill="CBFFCB"/>
          </w:tcPr>
          <w:p w14:paraId="213DBD18"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42 KOMUNALNI DOPRINOS</w:t>
            </w:r>
          </w:p>
        </w:tc>
        <w:tc>
          <w:tcPr>
            <w:tcW w:w="1300" w:type="dxa"/>
            <w:shd w:val="clear" w:color="auto" w:fill="CBFFCB"/>
          </w:tcPr>
          <w:p w14:paraId="588C0D2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3.031,97</w:t>
            </w:r>
          </w:p>
        </w:tc>
        <w:tc>
          <w:tcPr>
            <w:tcW w:w="1300" w:type="dxa"/>
            <w:shd w:val="clear" w:color="auto" w:fill="CBFFCB"/>
          </w:tcPr>
          <w:p w14:paraId="0FE2277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3.031,97</w:t>
            </w:r>
          </w:p>
        </w:tc>
        <w:tc>
          <w:tcPr>
            <w:tcW w:w="960" w:type="dxa"/>
            <w:shd w:val="clear" w:color="auto" w:fill="CBFFCB"/>
          </w:tcPr>
          <w:p w14:paraId="7210582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67090223" w14:textId="77777777" w:rsidTr="005243B5">
        <w:tc>
          <w:tcPr>
            <w:tcW w:w="6613" w:type="dxa"/>
            <w:shd w:val="clear" w:color="auto" w:fill="CBFFCB"/>
          </w:tcPr>
          <w:p w14:paraId="728BD098"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43 ŠUMSKI DOPRINOS</w:t>
            </w:r>
          </w:p>
        </w:tc>
        <w:tc>
          <w:tcPr>
            <w:tcW w:w="1300" w:type="dxa"/>
            <w:shd w:val="clear" w:color="auto" w:fill="CBFFCB"/>
          </w:tcPr>
          <w:p w14:paraId="78CE4E6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14.423,36</w:t>
            </w:r>
          </w:p>
        </w:tc>
        <w:tc>
          <w:tcPr>
            <w:tcW w:w="1300" w:type="dxa"/>
            <w:shd w:val="clear" w:color="auto" w:fill="CBFFCB"/>
          </w:tcPr>
          <w:p w14:paraId="1DA3AB8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14.423,36</w:t>
            </w:r>
          </w:p>
        </w:tc>
        <w:tc>
          <w:tcPr>
            <w:tcW w:w="960" w:type="dxa"/>
            <w:shd w:val="clear" w:color="auto" w:fill="CBFFCB"/>
          </w:tcPr>
          <w:p w14:paraId="2AF729B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54B794AF" w14:textId="77777777" w:rsidTr="005243B5">
        <w:tc>
          <w:tcPr>
            <w:tcW w:w="6613" w:type="dxa"/>
            <w:shd w:val="clear" w:color="auto" w:fill="CBFFCB"/>
          </w:tcPr>
          <w:p w14:paraId="5FA3E7AF"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44 PRIHODI OD LEGALIZACIJE</w:t>
            </w:r>
          </w:p>
        </w:tc>
        <w:tc>
          <w:tcPr>
            <w:tcW w:w="1300" w:type="dxa"/>
            <w:shd w:val="clear" w:color="auto" w:fill="CBFFCB"/>
          </w:tcPr>
          <w:p w14:paraId="2DFBFEC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196,21</w:t>
            </w:r>
          </w:p>
        </w:tc>
        <w:tc>
          <w:tcPr>
            <w:tcW w:w="1300" w:type="dxa"/>
            <w:shd w:val="clear" w:color="auto" w:fill="CBFFCB"/>
          </w:tcPr>
          <w:p w14:paraId="376A598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196,21</w:t>
            </w:r>
          </w:p>
        </w:tc>
        <w:tc>
          <w:tcPr>
            <w:tcW w:w="960" w:type="dxa"/>
            <w:shd w:val="clear" w:color="auto" w:fill="CBFFCB"/>
          </w:tcPr>
          <w:p w14:paraId="05F9A18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3AD9B227" w14:textId="77777777" w:rsidTr="005243B5">
        <w:tc>
          <w:tcPr>
            <w:tcW w:w="6613" w:type="dxa"/>
            <w:shd w:val="clear" w:color="auto" w:fill="CBFFCB"/>
          </w:tcPr>
          <w:p w14:paraId="21CFDE16"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45 PRIHODI OD PRODAJE DRŽ. POLJOP. ZEMLJIŠTA</w:t>
            </w:r>
          </w:p>
        </w:tc>
        <w:tc>
          <w:tcPr>
            <w:tcW w:w="1300" w:type="dxa"/>
            <w:shd w:val="clear" w:color="auto" w:fill="CBFFCB"/>
          </w:tcPr>
          <w:p w14:paraId="3E87A3A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58.046,25</w:t>
            </w:r>
          </w:p>
        </w:tc>
        <w:tc>
          <w:tcPr>
            <w:tcW w:w="1300" w:type="dxa"/>
            <w:shd w:val="clear" w:color="auto" w:fill="CBFFCB"/>
          </w:tcPr>
          <w:p w14:paraId="749EC15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51.457,32</w:t>
            </w:r>
          </w:p>
        </w:tc>
        <w:tc>
          <w:tcPr>
            <w:tcW w:w="960" w:type="dxa"/>
            <w:shd w:val="clear" w:color="auto" w:fill="CBFFCB"/>
          </w:tcPr>
          <w:p w14:paraId="096D22B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88,65%</w:t>
            </w:r>
          </w:p>
        </w:tc>
      </w:tr>
      <w:tr w:rsidR="00EB2827" w:rsidRPr="00EE45C7" w14:paraId="43658C65" w14:textId="77777777" w:rsidTr="005243B5">
        <w:tc>
          <w:tcPr>
            <w:tcW w:w="6613" w:type="dxa"/>
            <w:shd w:val="clear" w:color="auto" w:fill="CBFFCB"/>
          </w:tcPr>
          <w:p w14:paraId="4C945CAE"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48 VODNI DOPRINOS</w:t>
            </w:r>
          </w:p>
        </w:tc>
        <w:tc>
          <w:tcPr>
            <w:tcW w:w="1300" w:type="dxa"/>
            <w:shd w:val="clear" w:color="auto" w:fill="CBFFCB"/>
          </w:tcPr>
          <w:p w14:paraId="72B4693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44,47</w:t>
            </w:r>
          </w:p>
        </w:tc>
        <w:tc>
          <w:tcPr>
            <w:tcW w:w="1300" w:type="dxa"/>
            <w:shd w:val="clear" w:color="auto" w:fill="CBFFCB"/>
          </w:tcPr>
          <w:p w14:paraId="0E35FD7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4849699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r>
      <w:tr w:rsidR="00EB2827" w:rsidRPr="00EE45C7" w14:paraId="49AD022F" w14:textId="77777777" w:rsidTr="005243B5">
        <w:tc>
          <w:tcPr>
            <w:tcW w:w="6613" w:type="dxa"/>
            <w:shd w:val="clear" w:color="auto" w:fill="CBFFCB"/>
          </w:tcPr>
          <w:p w14:paraId="29C7C8CC"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49 PRIHODI OD RASPOLAGANJA DRŽ. POLJOP. ZEMLJIŠTEM</w:t>
            </w:r>
          </w:p>
        </w:tc>
        <w:tc>
          <w:tcPr>
            <w:tcW w:w="1300" w:type="dxa"/>
            <w:shd w:val="clear" w:color="auto" w:fill="CBFFCB"/>
          </w:tcPr>
          <w:p w14:paraId="706F063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54.025,75</w:t>
            </w:r>
          </w:p>
        </w:tc>
        <w:tc>
          <w:tcPr>
            <w:tcW w:w="1300" w:type="dxa"/>
            <w:shd w:val="clear" w:color="auto" w:fill="CBFFCB"/>
          </w:tcPr>
          <w:p w14:paraId="6E4F1A9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47.175,36</w:t>
            </w:r>
          </w:p>
        </w:tc>
        <w:tc>
          <w:tcPr>
            <w:tcW w:w="960" w:type="dxa"/>
            <w:shd w:val="clear" w:color="auto" w:fill="CBFFCB"/>
          </w:tcPr>
          <w:p w14:paraId="6BBCEBB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87,32%</w:t>
            </w:r>
          </w:p>
        </w:tc>
      </w:tr>
      <w:tr w:rsidR="00EB2827" w:rsidRPr="00EE45C7" w14:paraId="18ECCD8D" w14:textId="77777777" w:rsidTr="005243B5">
        <w:tc>
          <w:tcPr>
            <w:tcW w:w="6613" w:type="dxa"/>
            <w:shd w:val="clear" w:color="auto" w:fill="CBFFCB"/>
          </w:tcPr>
          <w:p w14:paraId="0D39B266"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511 TEKUĆE POMOĆI IZ ŽUPANIJSKOG PRORAČUNA</w:t>
            </w:r>
          </w:p>
        </w:tc>
        <w:tc>
          <w:tcPr>
            <w:tcW w:w="1300" w:type="dxa"/>
            <w:shd w:val="clear" w:color="auto" w:fill="CBFFCB"/>
          </w:tcPr>
          <w:p w14:paraId="797DA70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26.159,19</w:t>
            </w:r>
          </w:p>
        </w:tc>
        <w:tc>
          <w:tcPr>
            <w:tcW w:w="1300" w:type="dxa"/>
            <w:shd w:val="clear" w:color="auto" w:fill="CBFFCB"/>
          </w:tcPr>
          <w:p w14:paraId="647EA02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68D39AF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r>
      <w:tr w:rsidR="00EB2827" w:rsidRPr="00EE45C7" w14:paraId="5D7A48B1" w14:textId="77777777" w:rsidTr="005243B5">
        <w:tc>
          <w:tcPr>
            <w:tcW w:w="6613" w:type="dxa"/>
            <w:shd w:val="clear" w:color="auto" w:fill="CBFFCB"/>
          </w:tcPr>
          <w:p w14:paraId="4F964934"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512 TEKUĆE POMOĆI IZ DRŽAVNOG PRORAČUNA</w:t>
            </w:r>
          </w:p>
        </w:tc>
        <w:tc>
          <w:tcPr>
            <w:tcW w:w="1300" w:type="dxa"/>
            <w:shd w:val="clear" w:color="auto" w:fill="CBFFCB"/>
          </w:tcPr>
          <w:p w14:paraId="53832575"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28.196,47</w:t>
            </w:r>
          </w:p>
        </w:tc>
        <w:tc>
          <w:tcPr>
            <w:tcW w:w="1300" w:type="dxa"/>
            <w:shd w:val="clear" w:color="auto" w:fill="CBFFCB"/>
          </w:tcPr>
          <w:p w14:paraId="6940E3F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28.196,47</w:t>
            </w:r>
          </w:p>
        </w:tc>
        <w:tc>
          <w:tcPr>
            <w:tcW w:w="960" w:type="dxa"/>
            <w:shd w:val="clear" w:color="auto" w:fill="CBFFCB"/>
          </w:tcPr>
          <w:p w14:paraId="7976CBE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5FB277EC" w14:textId="77777777" w:rsidTr="005243B5">
        <w:tc>
          <w:tcPr>
            <w:tcW w:w="6613" w:type="dxa"/>
            <w:shd w:val="clear" w:color="auto" w:fill="CBFFCB"/>
          </w:tcPr>
          <w:p w14:paraId="3743A969"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513 TEKUĆE POMOĆI OD IZVANPRORAČUNSKIH KORISNIKA</w:t>
            </w:r>
          </w:p>
        </w:tc>
        <w:tc>
          <w:tcPr>
            <w:tcW w:w="1300" w:type="dxa"/>
            <w:shd w:val="clear" w:color="auto" w:fill="CBFFCB"/>
          </w:tcPr>
          <w:p w14:paraId="39C6E55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58.400,00</w:t>
            </w:r>
          </w:p>
        </w:tc>
        <w:tc>
          <w:tcPr>
            <w:tcW w:w="1300" w:type="dxa"/>
            <w:shd w:val="clear" w:color="auto" w:fill="CBFFCB"/>
          </w:tcPr>
          <w:p w14:paraId="1E58AC9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58.399,99</w:t>
            </w:r>
          </w:p>
        </w:tc>
        <w:tc>
          <w:tcPr>
            <w:tcW w:w="960" w:type="dxa"/>
            <w:shd w:val="clear" w:color="auto" w:fill="CBFFCB"/>
          </w:tcPr>
          <w:p w14:paraId="4AE21E55"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6CAFD155" w14:textId="77777777" w:rsidTr="005243B5">
        <w:tc>
          <w:tcPr>
            <w:tcW w:w="6613" w:type="dxa"/>
            <w:shd w:val="clear" w:color="auto" w:fill="CBFFCB"/>
          </w:tcPr>
          <w:p w14:paraId="5CAF78CB"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514 TEKUĆE POMOĆI OD INSTITUCIJA I TIJELA EU</w:t>
            </w:r>
          </w:p>
        </w:tc>
        <w:tc>
          <w:tcPr>
            <w:tcW w:w="1300" w:type="dxa"/>
            <w:shd w:val="clear" w:color="auto" w:fill="CBFFCB"/>
          </w:tcPr>
          <w:p w14:paraId="52B9D85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180.000,00</w:t>
            </w:r>
          </w:p>
        </w:tc>
        <w:tc>
          <w:tcPr>
            <w:tcW w:w="1300" w:type="dxa"/>
            <w:shd w:val="clear" w:color="auto" w:fill="CBFFCB"/>
          </w:tcPr>
          <w:p w14:paraId="3EAD5E3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97.074,07</w:t>
            </w:r>
          </w:p>
        </w:tc>
        <w:tc>
          <w:tcPr>
            <w:tcW w:w="960" w:type="dxa"/>
            <w:shd w:val="clear" w:color="auto" w:fill="CBFFCB"/>
          </w:tcPr>
          <w:p w14:paraId="1C04514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53,93%</w:t>
            </w:r>
          </w:p>
        </w:tc>
      </w:tr>
      <w:tr w:rsidR="00EB2827" w:rsidRPr="00EE45C7" w14:paraId="54F12A1D" w14:textId="77777777" w:rsidTr="005243B5">
        <w:tc>
          <w:tcPr>
            <w:tcW w:w="6613" w:type="dxa"/>
            <w:shd w:val="clear" w:color="auto" w:fill="CBFFCB"/>
          </w:tcPr>
          <w:p w14:paraId="2FFEAC55"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521 KAPITALNE POMOĆI IZ ŽUPANIJSKOG PRORAČUNA</w:t>
            </w:r>
          </w:p>
        </w:tc>
        <w:tc>
          <w:tcPr>
            <w:tcW w:w="1300" w:type="dxa"/>
            <w:shd w:val="clear" w:color="auto" w:fill="CBFFCB"/>
          </w:tcPr>
          <w:p w14:paraId="5825F57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17.500,00</w:t>
            </w:r>
          </w:p>
        </w:tc>
        <w:tc>
          <w:tcPr>
            <w:tcW w:w="1300" w:type="dxa"/>
            <w:shd w:val="clear" w:color="auto" w:fill="CBFFCB"/>
          </w:tcPr>
          <w:p w14:paraId="4347E0F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17.500,00</w:t>
            </w:r>
          </w:p>
        </w:tc>
        <w:tc>
          <w:tcPr>
            <w:tcW w:w="960" w:type="dxa"/>
            <w:shd w:val="clear" w:color="auto" w:fill="CBFFCB"/>
          </w:tcPr>
          <w:p w14:paraId="378DC5F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2A39B4FE" w14:textId="77777777" w:rsidTr="005243B5">
        <w:tc>
          <w:tcPr>
            <w:tcW w:w="6613" w:type="dxa"/>
            <w:shd w:val="clear" w:color="auto" w:fill="CBFFCB"/>
          </w:tcPr>
          <w:p w14:paraId="42E98502"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522 KAPITALNE POMOĆI IZ DRŽAVNOG PRORAČUNA</w:t>
            </w:r>
          </w:p>
        </w:tc>
        <w:tc>
          <w:tcPr>
            <w:tcW w:w="1300" w:type="dxa"/>
            <w:shd w:val="clear" w:color="auto" w:fill="CBFFCB"/>
          </w:tcPr>
          <w:p w14:paraId="13A07BD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52.874,00</w:t>
            </w:r>
          </w:p>
        </w:tc>
        <w:tc>
          <w:tcPr>
            <w:tcW w:w="1300" w:type="dxa"/>
            <w:shd w:val="clear" w:color="auto" w:fill="CBFFCB"/>
          </w:tcPr>
          <w:p w14:paraId="0EBB9FF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52.874,00</w:t>
            </w:r>
          </w:p>
        </w:tc>
        <w:tc>
          <w:tcPr>
            <w:tcW w:w="960" w:type="dxa"/>
            <w:shd w:val="clear" w:color="auto" w:fill="CBFFCB"/>
          </w:tcPr>
          <w:p w14:paraId="4EF50E7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3B62F164" w14:textId="77777777" w:rsidTr="005243B5">
        <w:tc>
          <w:tcPr>
            <w:tcW w:w="6613" w:type="dxa"/>
            <w:shd w:val="clear" w:color="auto" w:fill="CBFFCB"/>
          </w:tcPr>
          <w:p w14:paraId="02E1371D"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61 KAPITALNE DONACIJE OD NEPROFITNIH ORGANIZACIJA</w:t>
            </w:r>
          </w:p>
        </w:tc>
        <w:tc>
          <w:tcPr>
            <w:tcW w:w="1300" w:type="dxa"/>
            <w:shd w:val="clear" w:color="auto" w:fill="CBFFCB"/>
          </w:tcPr>
          <w:p w14:paraId="150C07E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311.630,20</w:t>
            </w:r>
          </w:p>
        </w:tc>
        <w:tc>
          <w:tcPr>
            <w:tcW w:w="1300" w:type="dxa"/>
            <w:shd w:val="clear" w:color="auto" w:fill="CBFFCB"/>
          </w:tcPr>
          <w:p w14:paraId="09984E3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71.280,20</w:t>
            </w:r>
          </w:p>
        </w:tc>
        <w:tc>
          <w:tcPr>
            <w:tcW w:w="960" w:type="dxa"/>
            <w:shd w:val="clear" w:color="auto" w:fill="CBFFCB"/>
          </w:tcPr>
          <w:p w14:paraId="32FD52E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22,87%</w:t>
            </w:r>
          </w:p>
        </w:tc>
      </w:tr>
      <w:tr w:rsidR="00EB2827" w:rsidRPr="00EE45C7" w14:paraId="5BCDEA4D" w14:textId="77777777" w:rsidTr="005243B5">
        <w:tc>
          <w:tcPr>
            <w:tcW w:w="6613" w:type="dxa"/>
            <w:shd w:val="clear" w:color="auto" w:fill="CBFFCB"/>
          </w:tcPr>
          <w:p w14:paraId="5DD35202"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62 TEKUĆE DONACIJE OD NEPROFITNIH ORGANIZACIJA</w:t>
            </w:r>
          </w:p>
        </w:tc>
        <w:tc>
          <w:tcPr>
            <w:tcW w:w="1300" w:type="dxa"/>
            <w:shd w:val="clear" w:color="auto" w:fill="CBFFCB"/>
          </w:tcPr>
          <w:p w14:paraId="0EFDF7E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31.600,00</w:t>
            </w:r>
          </w:p>
        </w:tc>
        <w:tc>
          <w:tcPr>
            <w:tcW w:w="1300" w:type="dxa"/>
            <w:shd w:val="clear" w:color="auto" w:fill="CBFFCB"/>
          </w:tcPr>
          <w:p w14:paraId="401C6FA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31.600,00</w:t>
            </w:r>
          </w:p>
        </w:tc>
        <w:tc>
          <w:tcPr>
            <w:tcW w:w="960" w:type="dxa"/>
            <w:shd w:val="clear" w:color="auto" w:fill="CBFFCB"/>
          </w:tcPr>
          <w:p w14:paraId="1DF5050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23B25FCE" w14:textId="77777777" w:rsidTr="005243B5">
        <w:trPr>
          <w:trHeight w:val="540"/>
        </w:trPr>
        <w:tc>
          <w:tcPr>
            <w:tcW w:w="6613" w:type="dxa"/>
            <w:shd w:val="clear" w:color="auto" w:fill="17365D"/>
            <w:vAlign w:val="center"/>
          </w:tcPr>
          <w:p w14:paraId="05A27E3E"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2001 MJERE I AKTIVNOSTI ZA OSIGURANJE RADA IZ DJELOKRUGA JEDINSTVENOG UPRAVNOG ODJELA</w:t>
            </w:r>
          </w:p>
        </w:tc>
        <w:tc>
          <w:tcPr>
            <w:tcW w:w="1300" w:type="dxa"/>
            <w:shd w:val="clear" w:color="auto" w:fill="17365D"/>
            <w:vAlign w:val="center"/>
          </w:tcPr>
          <w:p w14:paraId="45D1C413"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192.957,08</w:t>
            </w:r>
          </w:p>
        </w:tc>
        <w:tc>
          <w:tcPr>
            <w:tcW w:w="1300" w:type="dxa"/>
            <w:shd w:val="clear" w:color="auto" w:fill="17365D"/>
            <w:vAlign w:val="center"/>
          </w:tcPr>
          <w:p w14:paraId="1B5BE58C"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183.788,89</w:t>
            </w:r>
          </w:p>
        </w:tc>
        <w:tc>
          <w:tcPr>
            <w:tcW w:w="960" w:type="dxa"/>
            <w:shd w:val="clear" w:color="auto" w:fill="17365D"/>
            <w:vAlign w:val="center"/>
          </w:tcPr>
          <w:p w14:paraId="2F81DAC4"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95,25%</w:t>
            </w:r>
          </w:p>
        </w:tc>
      </w:tr>
      <w:tr w:rsidR="00EB2827" w:rsidRPr="00EE45C7" w14:paraId="10B3EE3A" w14:textId="77777777" w:rsidTr="005243B5">
        <w:trPr>
          <w:trHeight w:val="540"/>
        </w:trPr>
        <w:tc>
          <w:tcPr>
            <w:tcW w:w="6613" w:type="dxa"/>
            <w:shd w:val="clear" w:color="auto" w:fill="DAE8F2"/>
            <w:vAlign w:val="center"/>
          </w:tcPr>
          <w:p w14:paraId="0D122A12"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A200101 STRUČNO, ADMINISTRATIVNO I TEHNIČKO OSOBLJE</w:t>
            </w:r>
          </w:p>
        </w:tc>
        <w:tc>
          <w:tcPr>
            <w:tcW w:w="1300" w:type="dxa"/>
            <w:shd w:val="clear" w:color="auto" w:fill="DAE8F2"/>
            <w:vAlign w:val="center"/>
          </w:tcPr>
          <w:p w14:paraId="0CE4ABE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107.403,24</w:t>
            </w:r>
          </w:p>
        </w:tc>
        <w:tc>
          <w:tcPr>
            <w:tcW w:w="1300" w:type="dxa"/>
            <w:shd w:val="clear" w:color="auto" w:fill="DAE8F2"/>
            <w:vAlign w:val="center"/>
          </w:tcPr>
          <w:p w14:paraId="3BA3EC67"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106.460,61</w:t>
            </w:r>
          </w:p>
        </w:tc>
        <w:tc>
          <w:tcPr>
            <w:tcW w:w="960" w:type="dxa"/>
            <w:shd w:val="clear" w:color="auto" w:fill="DAE8F2"/>
            <w:vAlign w:val="center"/>
          </w:tcPr>
          <w:p w14:paraId="1AB0EE55"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99,12%</w:t>
            </w:r>
          </w:p>
        </w:tc>
      </w:tr>
      <w:tr w:rsidR="00EB2827" w:rsidRPr="00EE45C7" w14:paraId="4FDE7C6D" w14:textId="77777777" w:rsidTr="005243B5">
        <w:tc>
          <w:tcPr>
            <w:tcW w:w="6613" w:type="dxa"/>
            <w:shd w:val="clear" w:color="auto" w:fill="CBFFCB"/>
          </w:tcPr>
          <w:p w14:paraId="61C6D526"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23EC07D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90.854,86</w:t>
            </w:r>
          </w:p>
        </w:tc>
        <w:tc>
          <w:tcPr>
            <w:tcW w:w="1300" w:type="dxa"/>
            <w:shd w:val="clear" w:color="auto" w:fill="CBFFCB"/>
          </w:tcPr>
          <w:p w14:paraId="30F5B8A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89.730,00</w:t>
            </w:r>
          </w:p>
        </w:tc>
        <w:tc>
          <w:tcPr>
            <w:tcW w:w="960" w:type="dxa"/>
            <w:shd w:val="clear" w:color="auto" w:fill="CBFFCB"/>
          </w:tcPr>
          <w:p w14:paraId="5DBA51B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98,76%</w:t>
            </w:r>
          </w:p>
        </w:tc>
      </w:tr>
      <w:tr w:rsidR="00EB2827" w:rsidRPr="00EE45C7" w14:paraId="612CA8CE" w14:textId="77777777" w:rsidTr="005243B5">
        <w:tc>
          <w:tcPr>
            <w:tcW w:w="6613" w:type="dxa"/>
            <w:shd w:val="clear" w:color="auto" w:fill="F2F2F2"/>
          </w:tcPr>
          <w:p w14:paraId="2558475A"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31 Rashodi za zaposlene</w:t>
            </w:r>
          </w:p>
        </w:tc>
        <w:tc>
          <w:tcPr>
            <w:tcW w:w="1300" w:type="dxa"/>
            <w:shd w:val="clear" w:color="auto" w:fill="F2F2F2"/>
          </w:tcPr>
          <w:p w14:paraId="46B614C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85.154,86</w:t>
            </w:r>
          </w:p>
        </w:tc>
        <w:tc>
          <w:tcPr>
            <w:tcW w:w="1300" w:type="dxa"/>
            <w:shd w:val="clear" w:color="auto" w:fill="F2F2F2"/>
          </w:tcPr>
          <w:p w14:paraId="5248AC6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84.875,22</w:t>
            </w:r>
          </w:p>
        </w:tc>
        <w:tc>
          <w:tcPr>
            <w:tcW w:w="960" w:type="dxa"/>
            <w:shd w:val="clear" w:color="auto" w:fill="F2F2F2"/>
          </w:tcPr>
          <w:p w14:paraId="490BB50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99,67%</w:t>
            </w:r>
          </w:p>
        </w:tc>
      </w:tr>
      <w:tr w:rsidR="00EB2827" w14:paraId="24D1DA1B" w14:textId="77777777" w:rsidTr="005243B5">
        <w:tc>
          <w:tcPr>
            <w:tcW w:w="6613" w:type="dxa"/>
          </w:tcPr>
          <w:p w14:paraId="0954C9D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14CF2EBF" w14:textId="77777777" w:rsidR="00EB2827" w:rsidRDefault="00EB2827" w:rsidP="005243B5">
            <w:pPr>
              <w:spacing w:after="0"/>
              <w:jc w:val="right"/>
              <w:rPr>
                <w:rFonts w:ascii="Times New Roman" w:hAnsi="Times New Roman" w:cs="Times New Roman"/>
                <w:sz w:val="18"/>
                <w:szCs w:val="18"/>
              </w:rPr>
            </w:pPr>
          </w:p>
        </w:tc>
        <w:tc>
          <w:tcPr>
            <w:tcW w:w="1300" w:type="dxa"/>
          </w:tcPr>
          <w:p w14:paraId="6B41045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49.724,57</w:t>
            </w:r>
          </w:p>
        </w:tc>
        <w:tc>
          <w:tcPr>
            <w:tcW w:w="960" w:type="dxa"/>
          </w:tcPr>
          <w:p w14:paraId="38515FB8" w14:textId="77777777" w:rsidR="00EB2827" w:rsidRDefault="00EB2827" w:rsidP="005243B5">
            <w:pPr>
              <w:spacing w:after="0"/>
              <w:jc w:val="right"/>
              <w:rPr>
                <w:rFonts w:ascii="Times New Roman" w:hAnsi="Times New Roman" w:cs="Times New Roman"/>
                <w:sz w:val="18"/>
                <w:szCs w:val="18"/>
              </w:rPr>
            </w:pPr>
          </w:p>
        </w:tc>
      </w:tr>
      <w:tr w:rsidR="00EB2827" w14:paraId="04A218F7" w14:textId="77777777" w:rsidTr="005243B5">
        <w:tc>
          <w:tcPr>
            <w:tcW w:w="6613" w:type="dxa"/>
          </w:tcPr>
          <w:p w14:paraId="21A9037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6BF7CFC3" w14:textId="77777777" w:rsidR="00EB2827" w:rsidRDefault="00EB2827" w:rsidP="005243B5">
            <w:pPr>
              <w:spacing w:after="0"/>
              <w:jc w:val="right"/>
              <w:rPr>
                <w:rFonts w:ascii="Times New Roman" w:hAnsi="Times New Roman" w:cs="Times New Roman"/>
                <w:sz w:val="18"/>
                <w:szCs w:val="18"/>
              </w:rPr>
            </w:pPr>
          </w:p>
        </w:tc>
        <w:tc>
          <w:tcPr>
            <w:tcW w:w="1300" w:type="dxa"/>
          </w:tcPr>
          <w:p w14:paraId="1CEA67A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25.044,50</w:t>
            </w:r>
          </w:p>
        </w:tc>
        <w:tc>
          <w:tcPr>
            <w:tcW w:w="960" w:type="dxa"/>
          </w:tcPr>
          <w:p w14:paraId="67961B4C" w14:textId="77777777" w:rsidR="00EB2827" w:rsidRDefault="00EB2827" w:rsidP="005243B5">
            <w:pPr>
              <w:spacing w:after="0"/>
              <w:jc w:val="right"/>
              <w:rPr>
                <w:rFonts w:ascii="Times New Roman" w:hAnsi="Times New Roman" w:cs="Times New Roman"/>
                <w:sz w:val="18"/>
                <w:szCs w:val="18"/>
              </w:rPr>
            </w:pPr>
          </w:p>
        </w:tc>
      </w:tr>
      <w:tr w:rsidR="00EB2827" w14:paraId="0C6594D9" w14:textId="77777777" w:rsidTr="005243B5">
        <w:tc>
          <w:tcPr>
            <w:tcW w:w="6613" w:type="dxa"/>
          </w:tcPr>
          <w:p w14:paraId="59A473D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14FD4DE9" w14:textId="77777777" w:rsidR="00EB2827" w:rsidRDefault="00EB2827" w:rsidP="005243B5">
            <w:pPr>
              <w:spacing w:after="0"/>
              <w:jc w:val="right"/>
              <w:rPr>
                <w:rFonts w:ascii="Times New Roman" w:hAnsi="Times New Roman" w:cs="Times New Roman"/>
                <w:sz w:val="18"/>
                <w:szCs w:val="18"/>
              </w:rPr>
            </w:pPr>
          </w:p>
        </w:tc>
        <w:tc>
          <w:tcPr>
            <w:tcW w:w="1300" w:type="dxa"/>
          </w:tcPr>
          <w:p w14:paraId="54A2A3B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10.106,15</w:t>
            </w:r>
          </w:p>
        </w:tc>
        <w:tc>
          <w:tcPr>
            <w:tcW w:w="960" w:type="dxa"/>
          </w:tcPr>
          <w:p w14:paraId="7E6F3C34" w14:textId="77777777" w:rsidR="00EB2827" w:rsidRDefault="00EB2827" w:rsidP="005243B5">
            <w:pPr>
              <w:spacing w:after="0"/>
              <w:jc w:val="right"/>
              <w:rPr>
                <w:rFonts w:ascii="Times New Roman" w:hAnsi="Times New Roman" w:cs="Times New Roman"/>
                <w:sz w:val="18"/>
                <w:szCs w:val="18"/>
              </w:rPr>
            </w:pPr>
          </w:p>
        </w:tc>
      </w:tr>
      <w:tr w:rsidR="00EB2827" w:rsidRPr="00EE45C7" w14:paraId="47537666" w14:textId="77777777" w:rsidTr="005243B5">
        <w:tc>
          <w:tcPr>
            <w:tcW w:w="6613" w:type="dxa"/>
            <w:shd w:val="clear" w:color="auto" w:fill="F2F2F2"/>
          </w:tcPr>
          <w:p w14:paraId="300C0959"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58CF5DD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5.700,00</w:t>
            </w:r>
          </w:p>
        </w:tc>
        <w:tc>
          <w:tcPr>
            <w:tcW w:w="1300" w:type="dxa"/>
            <w:shd w:val="clear" w:color="auto" w:fill="F2F2F2"/>
          </w:tcPr>
          <w:p w14:paraId="2650F2E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4.854,78</w:t>
            </w:r>
          </w:p>
        </w:tc>
        <w:tc>
          <w:tcPr>
            <w:tcW w:w="960" w:type="dxa"/>
            <w:shd w:val="clear" w:color="auto" w:fill="F2F2F2"/>
          </w:tcPr>
          <w:p w14:paraId="0A82646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85,17%</w:t>
            </w:r>
          </w:p>
        </w:tc>
      </w:tr>
      <w:tr w:rsidR="00EB2827" w14:paraId="4AD169F9" w14:textId="77777777" w:rsidTr="005243B5">
        <w:tc>
          <w:tcPr>
            <w:tcW w:w="6613" w:type="dxa"/>
          </w:tcPr>
          <w:p w14:paraId="67F207D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3211 Službena putovanja</w:t>
            </w:r>
          </w:p>
        </w:tc>
        <w:tc>
          <w:tcPr>
            <w:tcW w:w="1300" w:type="dxa"/>
          </w:tcPr>
          <w:p w14:paraId="4B2476D6" w14:textId="77777777" w:rsidR="00EB2827" w:rsidRDefault="00EB2827" w:rsidP="005243B5">
            <w:pPr>
              <w:spacing w:after="0"/>
              <w:jc w:val="right"/>
              <w:rPr>
                <w:rFonts w:ascii="Times New Roman" w:hAnsi="Times New Roman" w:cs="Times New Roman"/>
                <w:sz w:val="18"/>
                <w:szCs w:val="18"/>
              </w:rPr>
            </w:pPr>
          </w:p>
        </w:tc>
        <w:tc>
          <w:tcPr>
            <w:tcW w:w="1300" w:type="dxa"/>
          </w:tcPr>
          <w:p w14:paraId="50EFC98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A124AEF" w14:textId="77777777" w:rsidR="00EB2827" w:rsidRDefault="00EB2827" w:rsidP="005243B5">
            <w:pPr>
              <w:spacing w:after="0"/>
              <w:jc w:val="right"/>
              <w:rPr>
                <w:rFonts w:ascii="Times New Roman" w:hAnsi="Times New Roman" w:cs="Times New Roman"/>
                <w:sz w:val="18"/>
                <w:szCs w:val="18"/>
              </w:rPr>
            </w:pPr>
          </w:p>
        </w:tc>
      </w:tr>
      <w:tr w:rsidR="00EB2827" w14:paraId="594104B4" w14:textId="77777777" w:rsidTr="005243B5">
        <w:tc>
          <w:tcPr>
            <w:tcW w:w="6613" w:type="dxa"/>
          </w:tcPr>
          <w:p w14:paraId="5EDB434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3213 Stručno usavršavanje zaposlenika</w:t>
            </w:r>
          </w:p>
        </w:tc>
        <w:tc>
          <w:tcPr>
            <w:tcW w:w="1300" w:type="dxa"/>
          </w:tcPr>
          <w:p w14:paraId="1CB1FCFA" w14:textId="77777777" w:rsidR="00EB2827" w:rsidRDefault="00EB2827" w:rsidP="005243B5">
            <w:pPr>
              <w:spacing w:after="0"/>
              <w:jc w:val="right"/>
              <w:rPr>
                <w:rFonts w:ascii="Times New Roman" w:hAnsi="Times New Roman" w:cs="Times New Roman"/>
                <w:sz w:val="18"/>
                <w:szCs w:val="18"/>
              </w:rPr>
            </w:pPr>
          </w:p>
        </w:tc>
        <w:tc>
          <w:tcPr>
            <w:tcW w:w="1300" w:type="dxa"/>
          </w:tcPr>
          <w:p w14:paraId="7342BD0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80,00</w:t>
            </w:r>
          </w:p>
        </w:tc>
        <w:tc>
          <w:tcPr>
            <w:tcW w:w="960" w:type="dxa"/>
          </w:tcPr>
          <w:p w14:paraId="625B07A4" w14:textId="77777777" w:rsidR="00EB2827" w:rsidRDefault="00EB2827" w:rsidP="005243B5">
            <w:pPr>
              <w:spacing w:after="0"/>
              <w:jc w:val="right"/>
              <w:rPr>
                <w:rFonts w:ascii="Times New Roman" w:hAnsi="Times New Roman" w:cs="Times New Roman"/>
                <w:sz w:val="18"/>
                <w:szCs w:val="18"/>
              </w:rPr>
            </w:pPr>
          </w:p>
        </w:tc>
      </w:tr>
      <w:tr w:rsidR="00EB2827" w14:paraId="1A2D60B9" w14:textId="77777777" w:rsidTr="005243B5">
        <w:tc>
          <w:tcPr>
            <w:tcW w:w="6613" w:type="dxa"/>
          </w:tcPr>
          <w:p w14:paraId="2E5E5D5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3214 Ostale naknade troškova zaposlenima</w:t>
            </w:r>
          </w:p>
        </w:tc>
        <w:tc>
          <w:tcPr>
            <w:tcW w:w="1300" w:type="dxa"/>
          </w:tcPr>
          <w:p w14:paraId="752F6DF4" w14:textId="77777777" w:rsidR="00EB2827" w:rsidRDefault="00EB2827" w:rsidP="005243B5">
            <w:pPr>
              <w:spacing w:after="0"/>
              <w:jc w:val="right"/>
              <w:rPr>
                <w:rFonts w:ascii="Times New Roman" w:hAnsi="Times New Roman" w:cs="Times New Roman"/>
                <w:sz w:val="18"/>
                <w:szCs w:val="18"/>
              </w:rPr>
            </w:pPr>
          </w:p>
        </w:tc>
        <w:tc>
          <w:tcPr>
            <w:tcW w:w="1300" w:type="dxa"/>
          </w:tcPr>
          <w:p w14:paraId="379A0EF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C3C2392" w14:textId="77777777" w:rsidR="00EB2827" w:rsidRDefault="00EB2827" w:rsidP="005243B5">
            <w:pPr>
              <w:spacing w:after="0"/>
              <w:jc w:val="right"/>
              <w:rPr>
                <w:rFonts w:ascii="Times New Roman" w:hAnsi="Times New Roman" w:cs="Times New Roman"/>
                <w:sz w:val="18"/>
                <w:szCs w:val="18"/>
              </w:rPr>
            </w:pPr>
          </w:p>
        </w:tc>
      </w:tr>
      <w:tr w:rsidR="00EB2827" w14:paraId="3D83C4BB" w14:textId="77777777" w:rsidTr="005243B5">
        <w:tc>
          <w:tcPr>
            <w:tcW w:w="6613" w:type="dxa"/>
          </w:tcPr>
          <w:p w14:paraId="59E4540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3227 Službena, radna i zaštitna odjeća i obuća</w:t>
            </w:r>
          </w:p>
        </w:tc>
        <w:tc>
          <w:tcPr>
            <w:tcW w:w="1300" w:type="dxa"/>
          </w:tcPr>
          <w:p w14:paraId="27785A93" w14:textId="77777777" w:rsidR="00EB2827" w:rsidRDefault="00EB2827" w:rsidP="005243B5">
            <w:pPr>
              <w:spacing w:after="0"/>
              <w:jc w:val="right"/>
              <w:rPr>
                <w:rFonts w:ascii="Times New Roman" w:hAnsi="Times New Roman" w:cs="Times New Roman"/>
                <w:sz w:val="18"/>
                <w:szCs w:val="18"/>
              </w:rPr>
            </w:pPr>
          </w:p>
        </w:tc>
        <w:tc>
          <w:tcPr>
            <w:tcW w:w="1300" w:type="dxa"/>
          </w:tcPr>
          <w:p w14:paraId="4F377E9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EFF26E4" w14:textId="77777777" w:rsidR="00EB2827" w:rsidRDefault="00EB2827" w:rsidP="005243B5">
            <w:pPr>
              <w:spacing w:after="0"/>
              <w:jc w:val="right"/>
              <w:rPr>
                <w:rFonts w:ascii="Times New Roman" w:hAnsi="Times New Roman" w:cs="Times New Roman"/>
                <w:sz w:val="18"/>
                <w:szCs w:val="18"/>
              </w:rPr>
            </w:pPr>
          </w:p>
        </w:tc>
      </w:tr>
      <w:tr w:rsidR="00EB2827" w14:paraId="237B6D04" w14:textId="77777777" w:rsidTr="005243B5">
        <w:tc>
          <w:tcPr>
            <w:tcW w:w="6613" w:type="dxa"/>
          </w:tcPr>
          <w:p w14:paraId="031F13D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3236 Zdravstvene i veterinarske usluge</w:t>
            </w:r>
          </w:p>
        </w:tc>
        <w:tc>
          <w:tcPr>
            <w:tcW w:w="1300" w:type="dxa"/>
          </w:tcPr>
          <w:p w14:paraId="5A494479" w14:textId="77777777" w:rsidR="00EB2827" w:rsidRDefault="00EB2827" w:rsidP="005243B5">
            <w:pPr>
              <w:spacing w:after="0"/>
              <w:jc w:val="right"/>
              <w:rPr>
                <w:rFonts w:ascii="Times New Roman" w:hAnsi="Times New Roman" w:cs="Times New Roman"/>
                <w:sz w:val="18"/>
                <w:szCs w:val="18"/>
              </w:rPr>
            </w:pPr>
          </w:p>
        </w:tc>
        <w:tc>
          <w:tcPr>
            <w:tcW w:w="1300" w:type="dxa"/>
          </w:tcPr>
          <w:p w14:paraId="47D4AB3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4B9B5AC" w14:textId="77777777" w:rsidR="00EB2827" w:rsidRDefault="00EB2827" w:rsidP="005243B5">
            <w:pPr>
              <w:spacing w:after="0"/>
              <w:jc w:val="right"/>
              <w:rPr>
                <w:rFonts w:ascii="Times New Roman" w:hAnsi="Times New Roman" w:cs="Times New Roman"/>
                <w:sz w:val="18"/>
                <w:szCs w:val="18"/>
              </w:rPr>
            </w:pPr>
          </w:p>
        </w:tc>
      </w:tr>
      <w:tr w:rsidR="00EB2827" w14:paraId="29C8C840" w14:textId="77777777" w:rsidTr="005243B5">
        <w:tc>
          <w:tcPr>
            <w:tcW w:w="6613" w:type="dxa"/>
          </w:tcPr>
          <w:p w14:paraId="5111EAA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3763C4FC" w14:textId="77777777" w:rsidR="00EB2827" w:rsidRDefault="00EB2827" w:rsidP="005243B5">
            <w:pPr>
              <w:spacing w:after="0"/>
              <w:jc w:val="right"/>
              <w:rPr>
                <w:rFonts w:ascii="Times New Roman" w:hAnsi="Times New Roman" w:cs="Times New Roman"/>
                <w:sz w:val="18"/>
                <w:szCs w:val="18"/>
              </w:rPr>
            </w:pPr>
          </w:p>
        </w:tc>
        <w:tc>
          <w:tcPr>
            <w:tcW w:w="1300" w:type="dxa"/>
          </w:tcPr>
          <w:p w14:paraId="0988D9D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4.774,78</w:t>
            </w:r>
          </w:p>
        </w:tc>
        <w:tc>
          <w:tcPr>
            <w:tcW w:w="960" w:type="dxa"/>
          </w:tcPr>
          <w:p w14:paraId="621A6605" w14:textId="77777777" w:rsidR="00EB2827" w:rsidRDefault="00EB2827" w:rsidP="005243B5">
            <w:pPr>
              <w:spacing w:after="0"/>
              <w:jc w:val="right"/>
              <w:rPr>
                <w:rFonts w:ascii="Times New Roman" w:hAnsi="Times New Roman" w:cs="Times New Roman"/>
                <w:sz w:val="18"/>
                <w:szCs w:val="18"/>
              </w:rPr>
            </w:pPr>
          </w:p>
        </w:tc>
      </w:tr>
      <w:tr w:rsidR="00EB2827" w:rsidRPr="00EE45C7" w14:paraId="09323BD7" w14:textId="77777777" w:rsidTr="005243B5">
        <w:tc>
          <w:tcPr>
            <w:tcW w:w="6613" w:type="dxa"/>
            <w:shd w:val="clear" w:color="auto" w:fill="CBFFCB"/>
          </w:tcPr>
          <w:p w14:paraId="16B71173"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0825263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3.278,38</w:t>
            </w:r>
          </w:p>
        </w:tc>
        <w:tc>
          <w:tcPr>
            <w:tcW w:w="1300" w:type="dxa"/>
            <w:shd w:val="clear" w:color="auto" w:fill="CBFFCB"/>
          </w:tcPr>
          <w:p w14:paraId="14380A1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3.460,61</w:t>
            </w:r>
          </w:p>
        </w:tc>
        <w:tc>
          <w:tcPr>
            <w:tcW w:w="960" w:type="dxa"/>
            <w:shd w:val="clear" w:color="auto" w:fill="CBFFCB"/>
          </w:tcPr>
          <w:p w14:paraId="44E7BC5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105,56%</w:t>
            </w:r>
          </w:p>
        </w:tc>
      </w:tr>
      <w:tr w:rsidR="00EB2827" w:rsidRPr="00EE45C7" w14:paraId="371A8428" w14:textId="77777777" w:rsidTr="005243B5">
        <w:tc>
          <w:tcPr>
            <w:tcW w:w="6613" w:type="dxa"/>
            <w:shd w:val="clear" w:color="auto" w:fill="F2F2F2"/>
          </w:tcPr>
          <w:p w14:paraId="672E6AD7"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31 Rashodi za zaposlene</w:t>
            </w:r>
          </w:p>
        </w:tc>
        <w:tc>
          <w:tcPr>
            <w:tcW w:w="1300" w:type="dxa"/>
            <w:shd w:val="clear" w:color="auto" w:fill="F2F2F2"/>
          </w:tcPr>
          <w:p w14:paraId="7AC59BB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560,00</w:t>
            </w:r>
          </w:p>
        </w:tc>
        <w:tc>
          <w:tcPr>
            <w:tcW w:w="1300" w:type="dxa"/>
            <w:shd w:val="clear" w:color="auto" w:fill="F2F2F2"/>
          </w:tcPr>
          <w:p w14:paraId="09F46F2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560,00</w:t>
            </w:r>
          </w:p>
        </w:tc>
        <w:tc>
          <w:tcPr>
            <w:tcW w:w="960" w:type="dxa"/>
            <w:shd w:val="clear" w:color="auto" w:fill="F2F2F2"/>
          </w:tcPr>
          <w:p w14:paraId="015864A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6AC5CA00" w14:textId="77777777" w:rsidTr="005243B5">
        <w:tc>
          <w:tcPr>
            <w:tcW w:w="6613" w:type="dxa"/>
          </w:tcPr>
          <w:p w14:paraId="0F4CC76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0F8B7E30" w14:textId="77777777" w:rsidR="00EB2827" w:rsidRDefault="00EB2827" w:rsidP="005243B5">
            <w:pPr>
              <w:spacing w:after="0"/>
              <w:jc w:val="right"/>
              <w:rPr>
                <w:rFonts w:ascii="Times New Roman" w:hAnsi="Times New Roman" w:cs="Times New Roman"/>
                <w:sz w:val="18"/>
                <w:szCs w:val="18"/>
              </w:rPr>
            </w:pPr>
          </w:p>
        </w:tc>
        <w:tc>
          <w:tcPr>
            <w:tcW w:w="1300" w:type="dxa"/>
          </w:tcPr>
          <w:p w14:paraId="7574A5E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560,00</w:t>
            </w:r>
          </w:p>
        </w:tc>
        <w:tc>
          <w:tcPr>
            <w:tcW w:w="960" w:type="dxa"/>
          </w:tcPr>
          <w:p w14:paraId="170D0D59" w14:textId="77777777" w:rsidR="00EB2827" w:rsidRDefault="00EB2827" w:rsidP="005243B5">
            <w:pPr>
              <w:spacing w:after="0"/>
              <w:jc w:val="right"/>
              <w:rPr>
                <w:rFonts w:ascii="Times New Roman" w:hAnsi="Times New Roman" w:cs="Times New Roman"/>
                <w:sz w:val="18"/>
                <w:szCs w:val="18"/>
              </w:rPr>
            </w:pPr>
          </w:p>
        </w:tc>
      </w:tr>
      <w:tr w:rsidR="00EB2827" w:rsidRPr="00EE45C7" w14:paraId="16250A25" w14:textId="77777777" w:rsidTr="005243B5">
        <w:tc>
          <w:tcPr>
            <w:tcW w:w="6613" w:type="dxa"/>
            <w:shd w:val="clear" w:color="auto" w:fill="F2F2F2"/>
          </w:tcPr>
          <w:p w14:paraId="40E34475"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69C60A0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2.718,38</w:t>
            </w:r>
          </w:p>
        </w:tc>
        <w:tc>
          <w:tcPr>
            <w:tcW w:w="1300" w:type="dxa"/>
            <w:shd w:val="clear" w:color="auto" w:fill="F2F2F2"/>
          </w:tcPr>
          <w:p w14:paraId="6D7C94D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2.900,61</w:t>
            </w:r>
          </w:p>
        </w:tc>
        <w:tc>
          <w:tcPr>
            <w:tcW w:w="960" w:type="dxa"/>
            <w:shd w:val="clear" w:color="auto" w:fill="F2F2F2"/>
          </w:tcPr>
          <w:p w14:paraId="5F6739E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106,70%</w:t>
            </w:r>
          </w:p>
        </w:tc>
      </w:tr>
      <w:tr w:rsidR="00EB2827" w14:paraId="2FF41DD5" w14:textId="77777777" w:rsidTr="005243B5">
        <w:tc>
          <w:tcPr>
            <w:tcW w:w="6613" w:type="dxa"/>
          </w:tcPr>
          <w:p w14:paraId="2602DBE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3212 Naknade za prijevoz, za rad na terenu i odvojeni život</w:t>
            </w:r>
          </w:p>
        </w:tc>
        <w:tc>
          <w:tcPr>
            <w:tcW w:w="1300" w:type="dxa"/>
          </w:tcPr>
          <w:p w14:paraId="56BAD1B5" w14:textId="77777777" w:rsidR="00EB2827" w:rsidRDefault="00EB2827" w:rsidP="005243B5">
            <w:pPr>
              <w:spacing w:after="0"/>
              <w:jc w:val="right"/>
              <w:rPr>
                <w:rFonts w:ascii="Times New Roman" w:hAnsi="Times New Roman" w:cs="Times New Roman"/>
                <w:sz w:val="18"/>
                <w:szCs w:val="18"/>
              </w:rPr>
            </w:pPr>
          </w:p>
        </w:tc>
        <w:tc>
          <w:tcPr>
            <w:tcW w:w="1300" w:type="dxa"/>
          </w:tcPr>
          <w:p w14:paraId="580BEDB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2.900,61</w:t>
            </w:r>
          </w:p>
        </w:tc>
        <w:tc>
          <w:tcPr>
            <w:tcW w:w="960" w:type="dxa"/>
          </w:tcPr>
          <w:p w14:paraId="5CAB3A9A" w14:textId="77777777" w:rsidR="00EB2827" w:rsidRDefault="00EB2827" w:rsidP="005243B5">
            <w:pPr>
              <w:spacing w:after="0"/>
              <w:jc w:val="right"/>
              <w:rPr>
                <w:rFonts w:ascii="Times New Roman" w:hAnsi="Times New Roman" w:cs="Times New Roman"/>
                <w:sz w:val="18"/>
                <w:szCs w:val="18"/>
              </w:rPr>
            </w:pPr>
          </w:p>
        </w:tc>
      </w:tr>
      <w:tr w:rsidR="00EB2827" w:rsidRPr="00EE45C7" w14:paraId="3DE42B92" w14:textId="77777777" w:rsidTr="005243B5">
        <w:tc>
          <w:tcPr>
            <w:tcW w:w="6613" w:type="dxa"/>
            <w:shd w:val="clear" w:color="auto" w:fill="CBFFCB"/>
          </w:tcPr>
          <w:p w14:paraId="43293FD5"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45 PRIHODI OD PRODAJE DRŽ. POLJOP. ZEMLJIŠTA</w:t>
            </w:r>
          </w:p>
        </w:tc>
        <w:tc>
          <w:tcPr>
            <w:tcW w:w="1300" w:type="dxa"/>
            <w:shd w:val="clear" w:color="auto" w:fill="CBFFCB"/>
          </w:tcPr>
          <w:p w14:paraId="2082A4D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13.270,00</w:t>
            </w:r>
          </w:p>
        </w:tc>
        <w:tc>
          <w:tcPr>
            <w:tcW w:w="1300" w:type="dxa"/>
            <w:shd w:val="clear" w:color="auto" w:fill="CBFFCB"/>
          </w:tcPr>
          <w:p w14:paraId="4EFAE3D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13.270,00</w:t>
            </w:r>
          </w:p>
        </w:tc>
        <w:tc>
          <w:tcPr>
            <w:tcW w:w="960" w:type="dxa"/>
            <w:shd w:val="clear" w:color="auto" w:fill="CBFFCB"/>
          </w:tcPr>
          <w:p w14:paraId="0A035BC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078FD4A3" w14:textId="77777777" w:rsidTr="005243B5">
        <w:tc>
          <w:tcPr>
            <w:tcW w:w="6613" w:type="dxa"/>
            <w:shd w:val="clear" w:color="auto" w:fill="F2F2F2"/>
          </w:tcPr>
          <w:p w14:paraId="756850CF"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31 Rashodi za zaposlene</w:t>
            </w:r>
          </w:p>
        </w:tc>
        <w:tc>
          <w:tcPr>
            <w:tcW w:w="1300" w:type="dxa"/>
            <w:shd w:val="clear" w:color="auto" w:fill="F2F2F2"/>
          </w:tcPr>
          <w:p w14:paraId="3DF10E0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13.270,00</w:t>
            </w:r>
          </w:p>
        </w:tc>
        <w:tc>
          <w:tcPr>
            <w:tcW w:w="1300" w:type="dxa"/>
            <w:shd w:val="clear" w:color="auto" w:fill="F2F2F2"/>
          </w:tcPr>
          <w:p w14:paraId="63B52ED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13.270,00</w:t>
            </w:r>
          </w:p>
        </w:tc>
        <w:tc>
          <w:tcPr>
            <w:tcW w:w="960" w:type="dxa"/>
            <w:shd w:val="clear" w:color="auto" w:fill="F2F2F2"/>
          </w:tcPr>
          <w:p w14:paraId="38D2BC5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2E06D704" w14:textId="77777777" w:rsidTr="005243B5">
        <w:tc>
          <w:tcPr>
            <w:tcW w:w="6613" w:type="dxa"/>
          </w:tcPr>
          <w:p w14:paraId="33DD16D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43C1A3E6" w14:textId="77777777" w:rsidR="00EB2827" w:rsidRDefault="00EB2827" w:rsidP="005243B5">
            <w:pPr>
              <w:spacing w:after="0"/>
              <w:jc w:val="right"/>
              <w:rPr>
                <w:rFonts w:ascii="Times New Roman" w:hAnsi="Times New Roman" w:cs="Times New Roman"/>
                <w:sz w:val="18"/>
                <w:szCs w:val="18"/>
              </w:rPr>
            </w:pPr>
          </w:p>
        </w:tc>
        <w:tc>
          <w:tcPr>
            <w:tcW w:w="1300" w:type="dxa"/>
          </w:tcPr>
          <w:p w14:paraId="76B9831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960" w:type="dxa"/>
          </w:tcPr>
          <w:p w14:paraId="45E6458C" w14:textId="77777777" w:rsidR="00EB2827" w:rsidRDefault="00EB2827" w:rsidP="005243B5">
            <w:pPr>
              <w:spacing w:after="0"/>
              <w:jc w:val="right"/>
              <w:rPr>
                <w:rFonts w:ascii="Times New Roman" w:hAnsi="Times New Roman" w:cs="Times New Roman"/>
                <w:sz w:val="18"/>
                <w:szCs w:val="18"/>
              </w:rPr>
            </w:pPr>
          </w:p>
        </w:tc>
      </w:tr>
      <w:tr w:rsidR="00EB2827" w:rsidRPr="00EE45C7" w14:paraId="2ECCED10" w14:textId="77777777" w:rsidTr="005243B5">
        <w:trPr>
          <w:trHeight w:val="540"/>
        </w:trPr>
        <w:tc>
          <w:tcPr>
            <w:tcW w:w="6613" w:type="dxa"/>
            <w:shd w:val="clear" w:color="auto" w:fill="DAE8F2"/>
            <w:vAlign w:val="center"/>
          </w:tcPr>
          <w:p w14:paraId="57736F0C"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A200102 REDOVNI RASHODI POSLOVANJA JAVNE UPRAVE I ADMINISTRACIJE</w:t>
            </w:r>
          </w:p>
        </w:tc>
        <w:tc>
          <w:tcPr>
            <w:tcW w:w="1300" w:type="dxa"/>
            <w:shd w:val="clear" w:color="auto" w:fill="DAE8F2"/>
            <w:vAlign w:val="center"/>
          </w:tcPr>
          <w:p w14:paraId="0277FAD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73.303,84</w:t>
            </w:r>
          </w:p>
        </w:tc>
        <w:tc>
          <w:tcPr>
            <w:tcW w:w="1300" w:type="dxa"/>
            <w:shd w:val="clear" w:color="auto" w:fill="DAE8F2"/>
            <w:vAlign w:val="center"/>
          </w:tcPr>
          <w:p w14:paraId="4FDF285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65.078,28</w:t>
            </w:r>
          </w:p>
        </w:tc>
        <w:tc>
          <w:tcPr>
            <w:tcW w:w="960" w:type="dxa"/>
            <w:shd w:val="clear" w:color="auto" w:fill="DAE8F2"/>
            <w:vAlign w:val="center"/>
          </w:tcPr>
          <w:p w14:paraId="3F1BF684"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88,78%</w:t>
            </w:r>
          </w:p>
        </w:tc>
      </w:tr>
      <w:tr w:rsidR="00EB2827" w:rsidRPr="00EE45C7" w14:paraId="701A8153" w14:textId="77777777" w:rsidTr="005243B5">
        <w:tc>
          <w:tcPr>
            <w:tcW w:w="6613" w:type="dxa"/>
            <w:shd w:val="clear" w:color="auto" w:fill="CBFFCB"/>
          </w:tcPr>
          <w:p w14:paraId="06AF40C1"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0C53D99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59.803,45</w:t>
            </w:r>
          </w:p>
        </w:tc>
        <w:tc>
          <w:tcPr>
            <w:tcW w:w="1300" w:type="dxa"/>
            <w:shd w:val="clear" w:color="auto" w:fill="CBFFCB"/>
          </w:tcPr>
          <w:p w14:paraId="07CF7FE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51.212,51</w:t>
            </w:r>
          </w:p>
        </w:tc>
        <w:tc>
          <w:tcPr>
            <w:tcW w:w="960" w:type="dxa"/>
            <w:shd w:val="clear" w:color="auto" w:fill="CBFFCB"/>
          </w:tcPr>
          <w:p w14:paraId="3E697E2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85,63%</w:t>
            </w:r>
          </w:p>
        </w:tc>
      </w:tr>
      <w:tr w:rsidR="00EB2827" w:rsidRPr="00EE45C7" w14:paraId="5E354AC4" w14:textId="77777777" w:rsidTr="005243B5">
        <w:tc>
          <w:tcPr>
            <w:tcW w:w="6613" w:type="dxa"/>
            <w:shd w:val="clear" w:color="auto" w:fill="F2F2F2"/>
          </w:tcPr>
          <w:p w14:paraId="43E04C75"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lastRenderedPageBreak/>
              <w:t>32 Materijalni rashodi</w:t>
            </w:r>
          </w:p>
        </w:tc>
        <w:tc>
          <w:tcPr>
            <w:tcW w:w="1300" w:type="dxa"/>
            <w:shd w:val="clear" w:color="auto" w:fill="F2F2F2"/>
          </w:tcPr>
          <w:p w14:paraId="0EE1EF5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56.653,45</w:t>
            </w:r>
          </w:p>
        </w:tc>
        <w:tc>
          <w:tcPr>
            <w:tcW w:w="1300" w:type="dxa"/>
            <w:shd w:val="clear" w:color="auto" w:fill="F2F2F2"/>
          </w:tcPr>
          <w:p w14:paraId="0CA8618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47.734,92</w:t>
            </w:r>
          </w:p>
        </w:tc>
        <w:tc>
          <w:tcPr>
            <w:tcW w:w="960" w:type="dxa"/>
            <w:shd w:val="clear" w:color="auto" w:fill="F2F2F2"/>
          </w:tcPr>
          <w:p w14:paraId="32B17DD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84,26%</w:t>
            </w:r>
          </w:p>
        </w:tc>
      </w:tr>
      <w:tr w:rsidR="00EB2827" w14:paraId="04CA7235" w14:textId="77777777" w:rsidTr="005243B5">
        <w:tc>
          <w:tcPr>
            <w:tcW w:w="6613" w:type="dxa"/>
          </w:tcPr>
          <w:p w14:paraId="3D821AB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3221 Uredski materijal i ostali materijalni rashodi</w:t>
            </w:r>
          </w:p>
        </w:tc>
        <w:tc>
          <w:tcPr>
            <w:tcW w:w="1300" w:type="dxa"/>
          </w:tcPr>
          <w:p w14:paraId="4348C72F" w14:textId="77777777" w:rsidR="00EB2827" w:rsidRDefault="00EB2827" w:rsidP="005243B5">
            <w:pPr>
              <w:spacing w:after="0"/>
              <w:jc w:val="right"/>
              <w:rPr>
                <w:rFonts w:ascii="Times New Roman" w:hAnsi="Times New Roman" w:cs="Times New Roman"/>
                <w:sz w:val="18"/>
                <w:szCs w:val="18"/>
              </w:rPr>
            </w:pPr>
          </w:p>
        </w:tc>
        <w:tc>
          <w:tcPr>
            <w:tcW w:w="1300" w:type="dxa"/>
          </w:tcPr>
          <w:p w14:paraId="5A0E3FF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2.870,78</w:t>
            </w:r>
          </w:p>
        </w:tc>
        <w:tc>
          <w:tcPr>
            <w:tcW w:w="960" w:type="dxa"/>
          </w:tcPr>
          <w:p w14:paraId="6FB81A00" w14:textId="77777777" w:rsidR="00EB2827" w:rsidRDefault="00EB2827" w:rsidP="005243B5">
            <w:pPr>
              <w:spacing w:after="0"/>
              <w:jc w:val="right"/>
              <w:rPr>
                <w:rFonts w:ascii="Times New Roman" w:hAnsi="Times New Roman" w:cs="Times New Roman"/>
                <w:sz w:val="18"/>
                <w:szCs w:val="18"/>
              </w:rPr>
            </w:pPr>
          </w:p>
        </w:tc>
      </w:tr>
      <w:tr w:rsidR="00EB2827" w14:paraId="529EB683" w14:textId="77777777" w:rsidTr="005243B5">
        <w:tc>
          <w:tcPr>
            <w:tcW w:w="6613" w:type="dxa"/>
          </w:tcPr>
          <w:p w14:paraId="658C06A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3231 Usluge telefona, interneta, pošte i prijevoza</w:t>
            </w:r>
          </w:p>
        </w:tc>
        <w:tc>
          <w:tcPr>
            <w:tcW w:w="1300" w:type="dxa"/>
          </w:tcPr>
          <w:p w14:paraId="47E77B93" w14:textId="77777777" w:rsidR="00EB2827" w:rsidRDefault="00EB2827" w:rsidP="005243B5">
            <w:pPr>
              <w:spacing w:after="0"/>
              <w:jc w:val="right"/>
              <w:rPr>
                <w:rFonts w:ascii="Times New Roman" w:hAnsi="Times New Roman" w:cs="Times New Roman"/>
                <w:sz w:val="18"/>
                <w:szCs w:val="18"/>
              </w:rPr>
            </w:pPr>
          </w:p>
        </w:tc>
        <w:tc>
          <w:tcPr>
            <w:tcW w:w="1300" w:type="dxa"/>
          </w:tcPr>
          <w:p w14:paraId="167C808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7.898,85</w:t>
            </w:r>
          </w:p>
        </w:tc>
        <w:tc>
          <w:tcPr>
            <w:tcW w:w="960" w:type="dxa"/>
          </w:tcPr>
          <w:p w14:paraId="415AC75B" w14:textId="77777777" w:rsidR="00EB2827" w:rsidRDefault="00EB2827" w:rsidP="005243B5">
            <w:pPr>
              <w:spacing w:after="0"/>
              <w:jc w:val="right"/>
              <w:rPr>
                <w:rFonts w:ascii="Times New Roman" w:hAnsi="Times New Roman" w:cs="Times New Roman"/>
                <w:sz w:val="18"/>
                <w:szCs w:val="18"/>
              </w:rPr>
            </w:pPr>
          </w:p>
        </w:tc>
      </w:tr>
      <w:tr w:rsidR="00EB2827" w14:paraId="1CCF4AA4" w14:textId="77777777" w:rsidTr="005243B5">
        <w:tc>
          <w:tcPr>
            <w:tcW w:w="6613" w:type="dxa"/>
          </w:tcPr>
          <w:p w14:paraId="2DCCB23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20DE57D4" w14:textId="77777777" w:rsidR="00EB2827" w:rsidRDefault="00EB2827" w:rsidP="005243B5">
            <w:pPr>
              <w:spacing w:after="0"/>
              <w:jc w:val="right"/>
              <w:rPr>
                <w:rFonts w:ascii="Times New Roman" w:hAnsi="Times New Roman" w:cs="Times New Roman"/>
                <w:sz w:val="18"/>
                <w:szCs w:val="18"/>
              </w:rPr>
            </w:pPr>
          </w:p>
        </w:tc>
        <w:tc>
          <w:tcPr>
            <w:tcW w:w="1300" w:type="dxa"/>
          </w:tcPr>
          <w:p w14:paraId="0CDC240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1.605,01</w:t>
            </w:r>
          </w:p>
        </w:tc>
        <w:tc>
          <w:tcPr>
            <w:tcW w:w="960" w:type="dxa"/>
          </w:tcPr>
          <w:p w14:paraId="745FDDDD" w14:textId="77777777" w:rsidR="00EB2827" w:rsidRDefault="00EB2827" w:rsidP="005243B5">
            <w:pPr>
              <w:spacing w:after="0"/>
              <w:jc w:val="right"/>
              <w:rPr>
                <w:rFonts w:ascii="Times New Roman" w:hAnsi="Times New Roman" w:cs="Times New Roman"/>
                <w:sz w:val="18"/>
                <w:szCs w:val="18"/>
              </w:rPr>
            </w:pPr>
          </w:p>
        </w:tc>
      </w:tr>
      <w:tr w:rsidR="00EB2827" w14:paraId="18CB9F7D" w14:textId="77777777" w:rsidTr="005243B5">
        <w:tc>
          <w:tcPr>
            <w:tcW w:w="6613" w:type="dxa"/>
          </w:tcPr>
          <w:p w14:paraId="576F4A0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637796DA" w14:textId="77777777" w:rsidR="00EB2827" w:rsidRDefault="00EB2827" w:rsidP="005243B5">
            <w:pPr>
              <w:spacing w:after="0"/>
              <w:jc w:val="right"/>
              <w:rPr>
                <w:rFonts w:ascii="Times New Roman" w:hAnsi="Times New Roman" w:cs="Times New Roman"/>
                <w:sz w:val="18"/>
                <w:szCs w:val="18"/>
              </w:rPr>
            </w:pPr>
          </w:p>
        </w:tc>
        <w:tc>
          <w:tcPr>
            <w:tcW w:w="1300" w:type="dxa"/>
          </w:tcPr>
          <w:p w14:paraId="7DE31EC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30,26</w:t>
            </w:r>
          </w:p>
        </w:tc>
        <w:tc>
          <w:tcPr>
            <w:tcW w:w="960" w:type="dxa"/>
          </w:tcPr>
          <w:p w14:paraId="0D1FD218" w14:textId="77777777" w:rsidR="00EB2827" w:rsidRDefault="00EB2827" w:rsidP="005243B5">
            <w:pPr>
              <w:spacing w:after="0"/>
              <w:jc w:val="right"/>
              <w:rPr>
                <w:rFonts w:ascii="Times New Roman" w:hAnsi="Times New Roman" w:cs="Times New Roman"/>
                <w:sz w:val="18"/>
                <w:szCs w:val="18"/>
              </w:rPr>
            </w:pPr>
          </w:p>
        </w:tc>
      </w:tr>
      <w:tr w:rsidR="00EB2827" w14:paraId="2DA721B2" w14:textId="77777777" w:rsidTr="005243B5">
        <w:tc>
          <w:tcPr>
            <w:tcW w:w="6613" w:type="dxa"/>
          </w:tcPr>
          <w:p w14:paraId="56B23DC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0EF9AE94" w14:textId="77777777" w:rsidR="00EB2827" w:rsidRDefault="00EB2827" w:rsidP="005243B5">
            <w:pPr>
              <w:spacing w:after="0"/>
              <w:jc w:val="right"/>
              <w:rPr>
                <w:rFonts w:ascii="Times New Roman" w:hAnsi="Times New Roman" w:cs="Times New Roman"/>
                <w:sz w:val="18"/>
                <w:szCs w:val="18"/>
              </w:rPr>
            </w:pPr>
          </w:p>
        </w:tc>
        <w:tc>
          <w:tcPr>
            <w:tcW w:w="1300" w:type="dxa"/>
          </w:tcPr>
          <w:p w14:paraId="1BAB13B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1.936,65</w:t>
            </w:r>
          </w:p>
        </w:tc>
        <w:tc>
          <w:tcPr>
            <w:tcW w:w="960" w:type="dxa"/>
          </w:tcPr>
          <w:p w14:paraId="0D205D47" w14:textId="77777777" w:rsidR="00EB2827" w:rsidRDefault="00EB2827" w:rsidP="005243B5">
            <w:pPr>
              <w:spacing w:after="0"/>
              <w:jc w:val="right"/>
              <w:rPr>
                <w:rFonts w:ascii="Times New Roman" w:hAnsi="Times New Roman" w:cs="Times New Roman"/>
                <w:sz w:val="18"/>
                <w:szCs w:val="18"/>
              </w:rPr>
            </w:pPr>
          </w:p>
        </w:tc>
      </w:tr>
      <w:tr w:rsidR="00EB2827" w14:paraId="3044781B" w14:textId="77777777" w:rsidTr="005243B5">
        <w:tc>
          <w:tcPr>
            <w:tcW w:w="6613" w:type="dxa"/>
          </w:tcPr>
          <w:p w14:paraId="7FC4664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2C94AFF9" w14:textId="77777777" w:rsidR="00EB2827" w:rsidRDefault="00EB2827" w:rsidP="005243B5">
            <w:pPr>
              <w:spacing w:after="0"/>
              <w:jc w:val="right"/>
              <w:rPr>
                <w:rFonts w:ascii="Times New Roman" w:hAnsi="Times New Roman" w:cs="Times New Roman"/>
                <w:sz w:val="18"/>
                <w:szCs w:val="18"/>
              </w:rPr>
            </w:pPr>
          </w:p>
        </w:tc>
        <w:tc>
          <w:tcPr>
            <w:tcW w:w="1300" w:type="dxa"/>
          </w:tcPr>
          <w:p w14:paraId="5F2FB8C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26.687,18</w:t>
            </w:r>
          </w:p>
        </w:tc>
        <w:tc>
          <w:tcPr>
            <w:tcW w:w="960" w:type="dxa"/>
          </w:tcPr>
          <w:p w14:paraId="44D1660A" w14:textId="77777777" w:rsidR="00EB2827" w:rsidRDefault="00EB2827" w:rsidP="005243B5">
            <w:pPr>
              <w:spacing w:after="0"/>
              <w:jc w:val="right"/>
              <w:rPr>
                <w:rFonts w:ascii="Times New Roman" w:hAnsi="Times New Roman" w:cs="Times New Roman"/>
                <w:sz w:val="18"/>
                <w:szCs w:val="18"/>
              </w:rPr>
            </w:pPr>
          </w:p>
        </w:tc>
      </w:tr>
      <w:tr w:rsidR="00EB2827" w14:paraId="1E9E60FF" w14:textId="77777777" w:rsidTr="005243B5">
        <w:tc>
          <w:tcPr>
            <w:tcW w:w="6613" w:type="dxa"/>
          </w:tcPr>
          <w:p w14:paraId="4DC081E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3238 Računalne usluge</w:t>
            </w:r>
          </w:p>
        </w:tc>
        <w:tc>
          <w:tcPr>
            <w:tcW w:w="1300" w:type="dxa"/>
          </w:tcPr>
          <w:p w14:paraId="6D44F39A" w14:textId="77777777" w:rsidR="00EB2827" w:rsidRDefault="00EB2827" w:rsidP="005243B5">
            <w:pPr>
              <w:spacing w:after="0"/>
              <w:jc w:val="right"/>
              <w:rPr>
                <w:rFonts w:ascii="Times New Roman" w:hAnsi="Times New Roman" w:cs="Times New Roman"/>
                <w:sz w:val="18"/>
                <w:szCs w:val="18"/>
              </w:rPr>
            </w:pPr>
          </w:p>
        </w:tc>
        <w:tc>
          <w:tcPr>
            <w:tcW w:w="1300" w:type="dxa"/>
          </w:tcPr>
          <w:p w14:paraId="094255F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402,24</w:t>
            </w:r>
          </w:p>
        </w:tc>
        <w:tc>
          <w:tcPr>
            <w:tcW w:w="960" w:type="dxa"/>
          </w:tcPr>
          <w:p w14:paraId="50E93B8D" w14:textId="77777777" w:rsidR="00EB2827" w:rsidRDefault="00EB2827" w:rsidP="005243B5">
            <w:pPr>
              <w:spacing w:after="0"/>
              <w:jc w:val="right"/>
              <w:rPr>
                <w:rFonts w:ascii="Times New Roman" w:hAnsi="Times New Roman" w:cs="Times New Roman"/>
                <w:sz w:val="18"/>
                <w:szCs w:val="18"/>
              </w:rPr>
            </w:pPr>
          </w:p>
        </w:tc>
      </w:tr>
      <w:tr w:rsidR="00EB2827" w14:paraId="7A724622" w14:textId="77777777" w:rsidTr="005243B5">
        <w:tc>
          <w:tcPr>
            <w:tcW w:w="6613" w:type="dxa"/>
          </w:tcPr>
          <w:p w14:paraId="3CFBE92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272B96AB" w14:textId="77777777" w:rsidR="00EB2827" w:rsidRDefault="00EB2827" w:rsidP="005243B5">
            <w:pPr>
              <w:spacing w:after="0"/>
              <w:jc w:val="right"/>
              <w:rPr>
                <w:rFonts w:ascii="Times New Roman" w:hAnsi="Times New Roman" w:cs="Times New Roman"/>
                <w:sz w:val="18"/>
                <w:szCs w:val="18"/>
              </w:rPr>
            </w:pPr>
          </w:p>
        </w:tc>
        <w:tc>
          <w:tcPr>
            <w:tcW w:w="1300" w:type="dxa"/>
          </w:tcPr>
          <w:p w14:paraId="4E3FE56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1.634,46</w:t>
            </w:r>
          </w:p>
        </w:tc>
        <w:tc>
          <w:tcPr>
            <w:tcW w:w="960" w:type="dxa"/>
          </w:tcPr>
          <w:p w14:paraId="044F8A1E" w14:textId="77777777" w:rsidR="00EB2827" w:rsidRDefault="00EB2827" w:rsidP="005243B5">
            <w:pPr>
              <w:spacing w:after="0"/>
              <w:jc w:val="right"/>
              <w:rPr>
                <w:rFonts w:ascii="Times New Roman" w:hAnsi="Times New Roman" w:cs="Times New Roman"/>
                <w:sz w:val="18"/>
                <w:szCs w:val="18"/>
              </w:rPr>
            </w:pPr>
          </w:p>
        </w:tc>
      </w:tr>
      <w:tr w:rsidR="00EB2827" w14:paraId="2C84E9A8" w14:textId="77777777" w:rsidTr="005243B5">
        <w:tc>
          <w:tcPr>
            <w:tcW w:w="6613" w:type="dxa"/>
          </w:tcPr>
          <w:p w14:paraId="0CF9911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3292 Premije osiguranja</w:t>
            </w:r>
          </w:p>
        </w:tc>
        <w:tc>
          <w:tcPr>
            <w:tcW w:w="1300" w:type="dxa"/>
          </w:tcPr>
          <w:p w14:paraId="5D411505" w14:textId="77777777" w:rsidR="00EB2827" w:rsidRDefault="00EB2827" w:rsidP="005243B5">
            <w:pPr>
              <w:spacing w:after="0"/>
              <w:jc w:val="right"/>
              <w:rPr>
                <w:rFonts w:ascii="Times New Roman" w:hAnsi="Times New Roman" w:cs="Times New Roman"/>
                <w:sz w:val="18"/>
                <w:szCs w:val="18"/>
              </w:rPr>
            </w:pPr>
          </w:p>
        </w:tc>
        <w:tc>
          <w:tcPr>
            <w:tcW w:w="1300" w:type="dxa"/>
          </w:tcPr>
          <w:p w14:paraId="24D05AF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576,66</w:t>
            </w:r>
          </w:p>
        </w:tc>
        <w:tc>
          <w:tcPr>
            <w:tcW w:w="960" w:type="dxa"/>
          </w:tcPr>
          <w:p w14:paraId="683DF8F6" w14:textId="77777777" w:rsidR="00EB2827" w:rsidRDefault="00EB2827" w:rsidP="005243B5">
            <w:pPr>
              <w:spacing w:after="0"/>
              <w:jc w:val="right"/>
              <w:rPr>
                <w:rFonts w:ascii="Times New Roman" w:hAnsi="Times New Roman" w:cs="Times New Roman"/>
                <w:sz w:val="18"/>
                <w:szCs w:val="18"/>
              </w:rPr>
            </w:pPr>
          </w:p>
        </w:tc>
      </w:tr>
      <w:tr w:rsidR="00EB2827" w14:paraId="3FF51354" w14:textId="77777777" w:rsidTr="005243B5">
        <w:tc>
          <w:tcPr>
            <w:tcW w:w="6613" w:type="dxa"/>
          </w:tcPr>
          <w:p w14:paraId="0204A84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07B861E5" w14:textId="77777777" w:rsidR="00EB2827" w:rsidRDefault="00EB2827" w:rsidP="005243B5">
            <w:pPr>
              <w:spacing w:after="0"/>
              <w:jc w:val="right"/>
              <w:rPr>
                <w:rFonts w:ascii="Times New Roman" w:hAnsi="Times New Roman" w:cs="Times New Roman"/>
                <w:sz w:val="18"/>
                <w:szCs w:val="18"/>
              </w:rPr>
            </w:pPr>
          </w:p>
        </w:tc>
        <w:tc>
          <w:tcPr>
            <w:tcW w:w="1300" w:type="dxa"/>
          </w:tcPr>
          <w:p w14:paraId="4790473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630,38</w:t>
            </w:r>
          </w:p>
        </w:tc>
        <w:tc>
          <w:tcPr>
            <w:tcW w:w="960" w:type="dxa"/>
          </w:tcPr>
          <w:p w14:paraId="0508DC38" w14:textId="77777777" w:rsidR="00EB2827" w:rsidRDefault="00EB2827" w:rsidP="005243B5">
            <w:pPr>
              <w:spacing w:after="0"/>
              <w:jc w:val="right"/>
              <w:rPr>
                <w:rFonts w:ascii="Times New Roman" w:hAnsi="Times New Roman" w:cs="Times New Roman"/>
                <w:sz w:val="18"/>
                <w:szCs w:val="18"/>
              </w:rPr>
            </w:pPr>
          </w:p>
        </w:tc>
      </w:tr>
      <w:tr w:rsidR="00EB2827" w14:paraId="776AD00D" w14:textId="77777777" w:rsidTr="005243B5">
        <w:tc>
          <w:tcPr>
            <w:tcW w:w="6613" w:type="dxa"/>
          </w:tcPr>
          <w:p w14:paraId="37F3663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3295 Pristojbe i naknade</w:t>
            </w:r>
          </w:p>
        </w:tc>
        <w:tc>
          <w:tcPr>
            <w:tcW w:w="1300" w:type="dxa"/>
          </w:tcPr>
          <w:p w14:paraId="0FA43621" w14:textId="77777777" w:rsidR="00EB2827" w:rsidRDefault="00EB2827" w:rsidP="005243B5">
            <w:pPr>
              <w:spacing w:after="0"/>
              <w:jc w:val="right"/>
              <w:rPr>
                <w:rFonts w:ascii="Times New Roman" w:hAnsi="Times New Roman" w:cs="Times New Roman"/>
                <w:sz w:val="18"/>
                <w:szCs w:val="18"/>
              </w:rPr>
            </w:pPr>
          </w:p>
        </w:tc>
        <w:tc>
          <w:tcPr>
            <w:tcW w:w="1300" w:type="dxa"/>
          </w:tcPr>
          <w:p w14:paraId="29BD38A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448,52</w:t>
            </w:r>
          </w:p>
        </w:tc>
        <w:tc>
          <w:tcPr>
            <w:tcW w:w="960" w:type="dxa"/>
          </w:tcPr>
          <w:p w14:paraId="5B341086" w14:textId="77777777" w:rsidR="00EB2827" w:rsidRDefault="00EB2827" w:rsidP="005243B5">
            <w:pPr>
              <w:spacing w:after="0"/>
              <w:jc w:val="right"/>
              <w:rPr>
                <w:rFonts w:ascii="Times New Roman" w:hAnsi="Times New Roman" w:cs="Times New Roman"/>
                <w:sz w:val="18"/>
                <w:szCs w:val="18"/>
              </w:rPr>
            </w:pPr>
          </w:p>
        </w:tc>
      </w:tr>
      <w:tr w:rsidR="00EB2827" w14:paraId="3FFCE9FB" w14:textId="77777777" w:rsidTr="005243B5">
        <w:tc>
          <w:tcPr>
            <w:tcW w:w="6613" w:type="dxa"/>
          </w:tcPr>
          <w:p w14:paraId="57BC67B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71E41EB6" w14:textId="77777777" w:rsidR="00EB2827" w:rsidRDefault="00EB2827" w:rsidP="005243B5">
            <w:pPr>
              <w:spacing w:after="0"/>
              <w:jc w:val="right"/>
              <w:rPr>
                <w:rFonts w:ascii="Times New Roman" w:hAnsi="Times New Roman" w:cs="Times New Roman"/>
                <w:sz w:val="18"/>
                <w:szCs w:val="18"/>
              </w:rPr>
            </w:pPr>
          </w:p>
        </w:tc>
        <w:tc>
          <w:tcPr>
            <w:tcW w:w="1300" w:type="dxa"/>
          </w:tcPr>
          <w:p w14:paraId="577B2BA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3.013,93</w:t>
            </w:r>
          </w:p>
        </w:tc>
        <w:tc>
          <w:tcPr>
            <w:tcW w:w="960" w:type="dxa"/>
          </w:tcPr>
          <w:p w14:paraId="2B4638C7" w14:textId="77777777" w:rsidR="00EB2827" w:rsidRDefault="00EB2827" w:rsidP="005243B5">
            <w:pPr>
              <w:spacing w:after="0"/>
              <w:jc w:val="right"/>
              <w:rPr>
                <w:rFonts w:ascii="Times New Roman" w:hAnsi="Times New Roman" w:cs="Times New Roman"/>
                <w:sz w:val="18"/>
                <w:szCs w:val="18"/>
              </w:rPr>
            </w:pPr>
          </w:p>
        </w:tc>
      </w:tr>
      <w:tr w:rsidR="00EB2827" w:rsidRPr="00EE45C7" w14:paraId="27548A23" w14:textId="77777777" w:rsidTr="005243B5">
        <w:tc>
          <w:tcPr>
            <w:tcW w:w="6613" w:type="dxa"/>
            <w:shd w:val="clear" w:color="auto" w:fill="F2F2F2"/>
          </w:tcPr>
          <w:p w14:paraId="64A92B28"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34 Financijski rashodi</w:t>
            </w:r>
          </w:p>
        </w:tc>
        <w:tc>
          <w:tcPr>
            <w:tcW w:w="1300" w:type="dxa"/>
            <w:shd w:val="clear" w:color="auto" w:fill="F2F2F2"/>
          </w:tcPr>
          <w:p w14:paraId="48E989B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3.150,00</w:t>
            </w:r>
          </w:p>
        </w:tc>
        <w:tc>
          <w:tcPr>
            <w:tcW w:w="1300" w:type="dxa"/>
            <w:shd w:val="clear" w:color="auto" w:fill="F2F2F2"/>
          </w:tcPr>
          <w:p w14:paraId="4255898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3.477,59</w:t>
            </w:r>
          </w:p>
        </w:tc>
        <w:tc>
          <w:tcPr>
            <w:tcW w:w="960" w:type="dxa"/>
            <w:shd w:val="clear" w:color="auto" w:fill="F2F2F2"/>
          </w:tcPr>
          <w:p w14:paraId="6688C0A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110,40%</w:t>
            </w:r>
          </w:p>
        </w:tc>
      </w:tr>
      <w:tr w:rsidR="00EB2827" w14:paraId="05CC55AF" w14:textId="77777777" w:rsidTr="005243B5">
        <w:tc>
          <w:tcPr>
            <w:tcW w:w="6613" w:type="dxa"/>
          </w:tcPr>
          <w:p w14:paraId="714419A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3431 Bankarske usluge i usluge platnog prometa</w:t>
            </w:r>
          </w:p>
        </w:tc>
        <w:tc>
          <w:tcPr>
            <w:tcW w:w="1300" w:type="dxa"/>
          </w:tcPr>
          <w:p w14:paraId="5C994408" w14:textId="77777777" w:rsidR="00EB2827" w:rsidRDefault="00EB2827" w:rsidP="005243B5">
            <w:pPr>
              <w:spacing w:after="0"/>
              <w:jc w:val="right"/>
              <w:rPr>
                <w:rFonts w:ascii="Times New Roman" w:hAnsi="Times New Roman" w:cs="Times New Roman"/>
                <w:sz w:val="18"/>
                <w:szCs w:val="18"/>
              </w:rPr>
            </w:pPr>
          </w:p>
        </w:tc>
        <w:tc>
          <w:tcPr>
            <w:tcW w:w="1300" w:type="dxa"/>
          </w:tcPr>
          <w:p w14:paraId="7ED3C67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3.455,38</w:t>
            </w:r>
          </w:p>
        </w:tc>
        <w:tc>
          <w:tcPr>
            <w:tcW w:w="960" w:type="dxa"/>
          </w:tcPr>
          <w:p w14:paraId="1D70A73B" w14:textId="77777777" w:rsidR="00EB2827" w:rsidRDefault="00EB2827" w:rsidP="005243B5">
            <w:pPr>
              <w:spacing w:after="0"/>
              <w:jc w:val="right"/>
              <w:rPr>
                <w:rFonts w:ascii="Times New Roman" w:hAnsi="Times New Roman" w:cs="Times New Roman"/>
                <w:sz w:val="18"/>
                <w:szCs w:val="18"/>
              </w:rPr>
            </w:pPr>
          </w:p>
        </w:tc>
      </w:tr>
      <w:tr w:rsidR="00EB2827" w14:paraId="69BDCA0A" w14:textId="77777777" w:rsidTr="005243B5">
        <w:tc>
          <w:tcPr>
            <w:tcW w:w="6613" w:type="dxa"/>
          </w:tcPr>
          <w:p w14:paraId="0AFFC67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3433 Zatezne kamate</w:t>
            </w:r>
          </w:p>
        </w:tc>
        <w:tc>
          <w:tcPr>
            <w:tcW w:w="1300" w:type="dxa"/>
          </w:tcPr>
          <w:p w14:paraId="116E4776" w14:textId="77777777" w:rsidR="00EB2827" w:rsidRDefault="00EB2827" w:rsidP="005243B5">
            <w:pPr>
              <w:spacing w:after="0"/>
              <w:jc w:val="right"/>
              <w:rPr>
                <w:rFonts w:ascii="Times New Roman" w:hAnsi="Times New Roman" w:cs="Times New Roman"/>
                <w:sz w:val="18"/>
                <w:szCs w:val="18"/>
              </w:rPr>
            </w:pPr>
          </w:p>
        </w:tc>
        <w:tc>
          <w:tcPr>
            <w:tcW w:w="1300" w:type="dxa"/>
          </w:tcPr>
          <w:p w14:paraId="4EB8272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22,21</w:t>
            </w:r>
          </w:p>
        </w:tc>
        <w:tc>
          <w:tcPr>
            <w:tcW w:w="960" w:type="dxa"/>
          </w:tcPr>
          <w:p w14:paraId="09C1C561" w14:textId="77777777" w:rsidR="00EB2827" w:rsidRDefault="00EB2827" w:rsidP="005243B5">
            <w:pPr>
              <w:spacing w:after="0"/>
              <w:jc w:val="right"/>
              <w:rPr>
                <w:rFonts w:ascii="Times New Roman" w:hAnsi="Times New Roman" w:cs="Times New Roman"/>
                <w:sz w:val="18"/>
                <w:szCs w:val="18"/>
              </w:rPr>
            </w:pPr>
          </w:p>
        </w:tc>
      </w:tr>
      <w:tr w:rsidR="00EB2827" w:rsidRPr="00EE45C7" w14:paraId="12F7DCE1" w14:textId="77777777" w:rsidTr="005243B5">
        <w:tc>
          <w:tcPr>
            <w:tcW w:w="6613" w:type="dxa"/>
            <w:shd w:val="clear" w:color="auto" w:fill="CBFFCB"/>
          </w:tcPr>
          <w:p w14:paraId="30FCDD7E"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12 PRIHODI OD FINANCIJSKE IMOVINE</w:t>
            </w:r>
          </w:p>
        </w:tc>
        <w:tc>
          <w:tcPr>
            <w:tcW w:w="1300" w:type="dxa"/>
            <w:shd w:val="clear" w:color="auto" w:fill="CBFFCB"/>
          </w:tcPr>
          <w:p w14:paraId="6FC9E7E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1300" w:type="dxa"/>
            <w:shd w:val="clear" w:color="auto" w:fill="CBFFCB"/>
          </w:tcPr>
          <w:p w14:paraId="2FD2DE3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47A4A918" w14:textId="77777777" w:rsidR="00EB2827" w:rsidRPr="00EE45C7" w:rsidRDefault="00EB2827" w:rsidP="005243B5">
            <w:pPr>
              <w:spacing w:after="0"/>
              <w:jc w:val="right"/>
              <w:rPr>
                <w:rFonts w:ascii="Times New Roman" w:hAnsi="Times New Roman" w:cs="Times New Roman"/>
                <w:sz w:val="16"/>
                <w:szCs w:val="18"/>
              </w:rPr>
            </w:pPr>
          </w:p>
        </w:tc>
      </w:tr>
      <w:tr w:rsidR="00EB2827" w:rsidRPr="00EE45C7" w14:paraId="55AA16BF" w14:textId="77777777" w:rsidTr="005243B5">
        <w:tc>
          <w:tcPr>
            <w:tcW w:w="6613" w:type="dxa"/>
            <w:shd w:val="clear" w:color="auto" w:fill="F2F2F2"/>
          </w:tcPr>
          <w:p w14:paraId="49E17170"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68C9BD63"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1300" w:type="dxa"/>
            <w:shd w:val="clear" w:color="auto" w:fill="F2F2F2"/>
          </w:tcPr>
          <w:p w14:paraId="1E7367C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4C618EA4" w14:textId="77777777" w:rsidR="00EB2827" w:rsidRPr="00EE45C7" w:rsidRDefault="00EB2827" w:rsidP="005243B5">
            <w:pPr>
              <w:spacing w:after="0"/>
              <w:jc w:val="right"/>
              <w:rPr>
                <w:rFonts w:ascii="Times New Roman" w:hAnsi="Times New Roman" w:cs="Times New Roman"/>
                <w:sz w:val="18"/>
                <w:szCs w:val="18"/>
              </w:rPr>
            </w:pPr>
          </w:p>
        </w:tc>
      </w:tr>
      <w:tr w:rsidR="00EB2827" w14:paraId="69538AF7" w14:textId="77777777" w:rsidTr="005243B5">
        <w:tc>
          <w:tcPr>
            <w:tcW w:w="6613" w:type="dxa"/>
          </w:tcPr>
          <w:p w14:paraId="7937902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63A2F2AD" w14:textId="77777777" w:rsidR="00EB2827" w:rsidRDefault="00EB2827" w:rsidP="005243B5">
            <w:pPr>
              <w:spacing w:after="0"/>
              <w:jc w:val="right"/>
              <w:rPr>
                <w:rFonts w:ascii="Times New Roman" w:hAnsi="Times New Roman" w:cs="Times New Roman"/>
                <w:sz w:val="18"/>
                <w:szCs w:val="18"/>
              </w:rPr>
            </w:pPr>
          </w:p>
        </w:tc>
        <w:tc>
          <w:tcPr>
            <w:tcW w:w="1300" w:type="dxa"/>
          </w:tcPr>
          <w:p w14:paraId="7D44B91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07D1320" w14:textId="77777777" w:rsidR="00EB2827" w:rsidRDefault="00EB2827" w:rsidP="005243B5">
            <w:pPr>
              <w:spacing w:after="0"/>
              <w:jc w:val="right"/>
              <w:rPr>
                <w:rFonts w:ascii="Times New Roman" w:hAnsi="Times New Roman" w:cs="Times New Roman"/>
                <w:sz w:val="18"/>
                <w:szCs w:val="18"/>
              </w:rPr>
            </w:pPr>
          </w:p>
        </w:tc>
      </w:tr>
      <w:tr w:rsidR="00EB2827" w14:paraId="42C1290B" w14:textId="77777777" w:rsidTr="005243B5">
        <w:tc>
          <w:tcPr>
            <w:tcW w:w="6613" w:type="dxa"/>
          </w:tcPr>
          <w:p w14:paraId="4507057D"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396A6B7F" w14:textId="77777777" w:rsidR="00EB2827" w:rsidRDefault="00EB2827" w:rsidP="005243B5">
            <w:pPr>
              <w:spacing w:after="0"/>
              <w:jc w:val="right"/>
              <w:rPr>
                <w:rFonts w:ascii="Times New Roman" w:hAnsi="Times New Roman" w:cs="Times New Roman"/>
                <w:sz w:val="18"/>
                <w:szCs w:val="18"/>
              </w:rPr>
            </w:pPr>
          </w:p>
        </w:tc>
        <w:tc>
          <w:tcPr>
            <w:tcW w:w="1300" w:type="dxa"/>
          </w:tcPr>
          <w:p w14:paraId="42AAADD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8DD0979" w14:textId="77777777" w:rsidR="00EB2827" w:rsidRDefault="00EB2827" w:rsidP="005243B5">
            <w:pPr>
              <w:spacing w:after="0"/>
              <w:jc w:val="right"/>
              <w:rPr>
                <w:rFonts w:ascii="Times New Roman" w:hAnsi="Times New Roman" w:cs="Times New Roman"/>
                <w:sz w:val="18"/>
                <w:szCs w:val="18"/>
              </w:rPr>
            </w:pPr>
          </w:p>
        </w:tc>
      </w:tr>
      <w:tr w:rsidR="00EB2827" w:rsidRPr="00EE45C7" w14:paraId="45E1E886" w14:textId="77777777" w:rsidTr="005243B5">
        <w:tc>
          <w:tcPr>
            <w:tcW w:w="6613" w:type="dxa"/>
            <w:shd w:val="clear" w:color="auto" w:fill="CBFFCB"/>
          </w:tcPr>
          <w:p w14:paraId="07506CC8"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13 PRIHODI OD NEFINANCIJSKE IMOVINE</w:t>
            </w:r>
          </w:p>
        </w:tc>
        <w:tc>
          <w:tcPr>
            <w:tcW w:w="1300" w:type="dxa"/>
            <w:shd w:val="clear" w:color="auto" w:fill="CBFFCB"/>
          </w:tcPr>
          <w:p w14:paraId="3369E9B5"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1.177,48</w:t>
            </w:r>
          </w:p>
        </w:tc>
        <w:tc>
          <w:tcPr>
            <w:tcW w:w="1300" w:type="dxa"/>
            <w:shd w:val="clear" w:color="auto" w:fill="CBFFCB"/>
          </w:tcPr>
          <w:p w14:paraId="01378F5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1.177,48</w:t>
            </w:r>
          </w:p>
        </w:tc>
        <w:tc>
          <w:tcPr>
            <w:tcW w:w="960" w:type="dxa"/>
            <w:shd w:val="clear" w:color="auto" w:fill="CBFFCB"/>
          </w:tcPr>
          <w:p w14:paraId="4B81994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6714032A" w14:textId="77777777" w:rsidTr="005243B5">
        <w:tc>
          <w:tcPr>
            <w:tcW w:w="6613" w:type="dxa"/>
            <w:shd w:val="clear" w:color="auto" w:fill="F2F2F2"/>
          </w:tcPr>
          <w:p w14:paraId="06A236AC"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18181DB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1.177,48</w:t>
            </w:r>
          </w:p>
        </w:tc>
        <w:tc>
          <w:tcPr>
            <w:tcW w:w="1300" w:type="dxa"/>
            <w:shd w:val="clear" w:color="auto" w:fill="F2F2F2"/>
          </w:tcPr>
          <w:p w14:paraId="7039601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1.177,48</w:t>
            </w:r>
          </w:p>
        </w:tc>
        <w:tc>
          <w:tcPr>
            <w:tcW w:w="960" w:type="dxa"/>
            <w:shd w:val="clear" w:color="auto" w:fill="F2F2F2"/>
          </w:tcPr>
          <w:p w14:paraId="6427D49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6CAD0A61" w14:textId="77777777" w:rsidTr="005243B5">
        <w:tc>
          <w:tcPr>
            <w:tcW w:w="6613" w:type="dxa"/>
          </w:tcPr>
          <w:p w14:paraId="05CA5FB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3FC5BF53" w14:textId="77777777" w:rsidR="00EB2827" w:rsidRDefault="00EB2827" w:rsidP="005243B5">
            <w:pPr>
              <w:spacing w:after="0"/>
              <w:jc w:val="right"/>
              <w:rPr>
                <w:rFonts w:ascii="Times New Roman" w:hAnsi="Times New Roman" w:cs="Times New Roman"/>
                <w:sz w:val="18"/>
                <w:szCs w:val="18"/>
              </w:rPr>
            </w:pPr>
          </w:p>
        </w:tc>
        <w:tc>
          <w:tcPr>
            <w:tcW w:w="1300" w:type="dxa"/>
          </w:tcPr>
          <w:p w14:paraId="2049AB9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1.038,63</w:t>
            </w:r>
          </w:p>
        </w:tc>
        <w:tc>
          <w:tcPr>
            <w:tcW w:w="960" w:type="dxa"/>
          </w:tcPr>
          <w:p w14:paraId="4547C067" w14:textId="77777777" w:rsidR="00EB2827" w:rsidRDefault="00EB2827" w:rsidP="005243B5">
            <w:pPr>
              <w:spacing w:after="0"/>
              <w:jc w:val="right"/>
              <w:rPr>
                <w:rFonts w:ascii="Times New Roman" w:hAnsi="Times New Roman" w:cs="Times New Roman"/>
                <w:sz w:val="18"/>
                <w:szCs w:val="18"/>
              </w:rPr>
            </w:pPr>
          </w:p>
        </w:tc>
      </w:tr>
      <w:tr w:rsidR="00EB2827" w14:paraId="5A803AE7" w14:textId="77777777" w:rsidTr="005243B5">
        <w:tc>
          <w:tcPr>
            <w:tcW w:w="6613" w:type="dxa"/>
          </w:tcPr>
          <w:p w14:paraId="457418B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3292 Premije osiguranja</w:t>
            </w:r>
          </w:p>
        </w:tc>
        <w:tc>
          <w:tcPr>
            <w:tcW w:w="1300" w:type="dxa"/>
          </w:tcPr>
          <w:p w14:paraId="11E4C022" w14:textId="77777777" w:rsidR="00EB2827" w:rsidRDefault="00EB2827" w:rsidP="005243B5">
            <w:pPr>
              <w:spacing w:after="0"/>
              <w:jc w:val="right"/>
              <w:rPr>
                <w:rFonts w:ascii="Times New Roman" w:hAnsi="Times New Roman" w:cs="Times New Roman"/>
                <w:sz w:val="18"/>
                <w:szCs w:val="18"/>
              </w:rPr>
            </w:pPr>
          </w:p>
        </w:tc>
        <w:tc>
          <w:tcPr>
            <w:tcW w:w="1300" w:type="dxa"/>
          </w:tcPr>
          <w:p w14:paraId="0FAB8CC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138,85</w:t>
            </w:r>
          </w:p>
        </w:tc>
        <w:tc>
          <w:tcPr>
            <w:tcW w:w="960" w:type="dxa"/>
          </w:tcPr>
          <w:p w14:paraId="43457402" w14:textId="77777777" w:rsidR="00EB2827" w:rsidRDefault="00EB2827" w:rsidP="005243B5">
            <w:pPr>
              <w:spacing w:after="0"/>
              <w:jc w:val="right"/>
              <w:rPr>
                <w:rFonts w:ascii="Times New Roman" w:hAnsi="Times New Roman" w:cs="Times New Roman"/>
                <w:sz w:val="18"/>
                <w:szCs w:val="18"/>
              </w:rPr>
            </w:pPr>
          </w:p>
        </w:tc>
      </w:tr>
      <w:tr w:rsidR="00EB2827" w:rsidRPr="00EE45C7" w14:paraId="40F4D9CC" w14:textId="77777777" w:rsidTr="005243B5">
        <w:tc>
          <w:tcPr>
            <w:tcW w:w="6613" w:type="dxa"/>
            <w:shd w:val="clear" w:color="auto" w:fill="CBFFCB"/>
          </w:tcPr>
          <w:p w14:paraId="0460A961"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0B4EB29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10.222,23</w:t>
            </w:r>
          </w:p>
        </w:tc>
        <w:tc>
          <w:tcPr>
            <w:tcW w:w="1300" w:type="dxa"/>
            <w:shd w:val="clear" w:color="auto" w:fill="CBFFCB"/>
          </w:tcPr>
          <w:p w14:paraId="65257E0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9.460,11</w:t>
            </w:r>
          </w:p>
        </w:tc>
        <w:tc>
          <w:tcPr>
            <w:tcW w:w="960" w:type="dxa"/>
            <w:shd w:val="clear" w:color="auto" w:fill="CBFFCB"/>
          </w:tcPr>
          <w:p w14:paraId="6A61B1F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92,54%</w:t>
            </w:r>
          </w:p>
        </w:tc>
      </w:tr>
      <w:tr w:rsidR="00EB2827" w:rsidRPr="00EE45C7" w14:paraId="2E35D907" w14:textId="77777777" w:rsidTr="005243B5">
        <w:tc>
          <w:tcPr>
            <w:tcW w:w="6613" w:type="dxa"/>
            <w:shd w:val="clear" w:color="auto" w:fill="F2F2F2"/>
          </w:tcPr>
          <w:p w14:paraId="0C544021"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172CDD6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10.222,23</w:t>
            </w:r>
          </w:p>
        </w:tc>
        <w:tc>
          <w:tcPr>
            <w:tcW w:w="1300" w:type="dxa"/>
            <w:shd w:val="clear" w:color="auto" w:fill="F2F2F2"/>
          </w:tcPr>
          <w:p w14:paraId="2F3565D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9.460,11</w:t>
            </w:r>
          </w:p>
        </w:tc>
        <w:tc>
          <w:tcPr>
            <w:tcW w:w="960" w:type="dxa"/>
            <w:shd w:val="clear" w:color="auto" w:fill="F2F2F2"/>
          </w:tcPr>
          <w:p w14:paraId="2E91E61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92,54%</w:t>
            </w:r>
          </w:p>
        </w:tc>
      </w:tr>
      <w:tr w:rsidR="00EB2827" w14:paraId="4B1469F8" w14:textId="77777777" w:rsidTr="005243B5">
        <w:tc>
          <w:tcPr>
            <w:tcW w:w="6613" w:type="dxa"/>
          </w:tcPr>
          <w:p w14:paraId="62D3A9F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6D2D8E46" w14:textId="77777777" w:rsidR="00EB2827" w:rsidRDefault="00EB2827" w:rsidP="005243B5">
            <w:pPr>
              <w:spacing w:after="0"/>
              <w:jc w:val="right"/>
              <w:rPr>
                <w:rFonts w:ascii="Times New Roman" w:hAnsi="Times New Roman" w:cs="Times New Roman"/>
                <w:sz w:val="18"/>
                <w:szCs w:val="18"/>
              </w:rPr>
            </w:pPr>
          </w:p>
        </w:tc>
        <w:tc>
          <w:tcPr>
            <w:tcW w:w="1300" w:type="dxa"/>
          </w:tcPr>
          <w:p w14:paraId="07B8103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2.992,29</w:t>
            </w:r>
          </w:p>
        </w:tc>
        <w:tc>
          <w:tcPr>
            <w:tcW w:w="960" w:type="dxa"/>
          </w:tcPr>
          <w:p w14:paraId="3B51C58C" w14:textId="77777777" w:rsidR="00EB2827" w:rsidRDefault="00EB2827" w:rsidP="005243B5">
            <w:pPr>
              <w:spacing w:after="0"/>
              <w:jc w:val="right"/>
              <w:rPr>
                <w:rFonts w:ascii="Times New Roman" w:hAnsi="Times New Roman" w:cs="Times New Roman"/>
                <w:sz w:val="18"/>
                <w:szCs w:val="18"/>
              </w:rPr>
            </w:pPr>
          </w:p>
        </w:tc>
      </w:tr>
      <w:tr w:rsidR="00EB2827" w14:paraId="0B5C7564" w14:textId="77777777" w:rsidTr="005243B5">
        <w:tc>
          <w:tcPr>
            <w:tcW w:w="6613" w:type="dxa"/>
          </w:tcPr>
          <w:p w14:paraId="69322E5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4528212F" w14:textId="77777777" w:rsidR="00EB2827" w:rsidRDefault="00EB2827" w:rsidP="005243B5">
            <w:pPr>
              <w:spacing w:after="0"/>
              <w:jc w:val="right"/>
              <w:rPr>
                <w:rFonts w:ascii="Times New Roman" w:hAnsi="Times New Roman" w:cs="Times New Roman"/>
                <w:sz w:val="18"/>
                <w:szCs w:val="18"/>
              </w:rPr>
            </w:pPr>
          </w:p>
        </w:tc>
        <w:tc>
          <w:tcPr>
            <w:tcW w:w="1300" w:type="dxa"/>
          </w:tcPr>
          <w:p w14:paraId="2F8DEBA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1.222,23</w:t>
            </w:r>
          </w:p>
        </w:tc>
        <w:tc>
          <w:tcPr>
            <w:tcW w:w="960" w:type="dxa"/>
          </w:tcPr>
          <w:p w14:paraId="72964EDD" w14:textId="77777777" w:rsidR="00EB2827" w:rsidRDefault="00EB2827" w:rsidP="005243B5">
            <w:pPr>
              <w:spacing w:after="0"/>
              <w:jc w:val="right"/>
              <w:rPr>
                <w:rFonts w:ascii="Times New Roman" w:hAnsi="Times New Roman" w:cs="Times New Roman"/>
                <w:sz w:val="18"/>
                <w:szCs w:val="18"/>
              </w:rPr>
            </w:pPr>
          </w:p>
        </w:tc>
      </w:tr>
      <w:tr w:rsidR="00EB2827" w14:paraId="796E66C0" w14:textId="77777777" w:rsidTr="005243B5">
        <w:tc>
          <w:tcPr>
            <w:tcW w:w="6613" w:type="dxa"/>
          </w:tcPr>
          <w:p w14:paraId="75102F9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3238 Računalne usluge</w:t>
            </w:r>
          </w:p>
        </w:tc>
        <w:tc>
          <w:tcPr>
            <w:tcW w:w="1300" w:type="dxa"/>
          </w:tcPr>
          <w:p w14:paraId="08FF2295" w14:textId="77777777" w:rsidR="00EB2827" w:rsidRDefault="00EB2827" w:rsidP="005243B5">
            <w:pPr>
              <w:spacing w:after="0"/>
              <w:jc w:val="right"/>
              <w:rPr>
                <w:rFonts w:ascii="Times New Roman" w:hAnsi="Times New Roman" w:cs="Times New Roman"/>
                <w:sz w:val="18"/>
                <w:szCs w:val="18"/>
              </w:rPr>
            </w:pPr>
          </w:p>
        </w:tc>
        <w:tc>
          <w:tcPr>
            <w:tcW w:w="1300" w:type="dxa"/>
          </w:tcPr>
          <w:p w14:paraId="3EDE568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5.245,59</w:t>
            </w:r>
          </w:p>
        </w:tc>
        <w:tc>
          <w:tcPr>
            <w:tcW w:w="960" w:type="dxa"/>
          </w:tcPr>
          <w:p w14:paraId="72A9DC1E" w14:textId="77777777" w:rsidR="00EB2827" w:rsidRDefault="00EB2827" w:rsidP="005243B5">
            <w:pPr>
              <w:spacing w:after="0"/>
              <w:jc w:val="right"/>
              <w:rPr>
                <w:rFonts w:ascii="Times New Roman" w:hAnsi="Times New Roman" w:cs="Times New Roman"/>
                <w:sz w:val="18"/>
                <w:szCs w:val="18"/>
              </w:rPr>
            </w:pPr>
          </w:p>
        </w:tc>
      </w:tr>
      <w:tr w:rsidR="00EB2827" w:rsidRPr="00EE45C7" w14:paraId="67AA3312" w14:textId="77777777" w:rsidTr="005243B5">
        <w:tc>
          <w:tcPr>
            <w:tcW w:w="6613" w:type="dxa"/>
            <w:shd w:val="clear" w:color="auto" w:fill="CBFFCB"/>
          </w:tcPr>
          <w:p w14:paraId="1B68DDB2"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42 KOMUNALNI DOPRINOS</w:t>
            </w:r>
          </w:p>
        </w:tc>
        <w:tc>
          <w:tcPr>
            <w:tcW w:w="1300" w:type="dxa"/>
            <w:shd w:val="clear" w:color="auto" w:fill="CBFFCB"/>
          </w:tcPr>
          <w:p w14:paraId="210DB89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1.904,47</w:t>
            </w:r>
          </w:p>
        </w:tc>
        <w:tc>
          <w:tcPr>
            <w:tcW w:w="1300" w:type="dxa"/>
            <w:shd w:val="clear" w:color="auto" w:fill="CBFFCB"/>
          </w:tcPr>
          <w:p w14:paraId="266EC11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3.031,97</w:t>
            </w:r>
          </w:p>
        </w:tc>
        <w:tc>
          <w:tcPr>
            <w:tcW w:w="960" w:type="dxa"/>
            <w:shd w:val="clear" w:color="auto" w:fill="CBFFCB"/>
          </w:tcPr>
          <w:p w14:paraId="01F3239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159,20%</w:t>
            </w:r>
          </w:p>
        </w:tc>
      </w:tr>
      <w:tr w:rsidR="00EB2827" w:rsidRPr="00EE45C7" w14:paraId="77219CAA" w14:textId="77777777" w:rsidTr="005243B5">
        <w:tc>
          <w:tcPr>
            <w:tcW w:w="6613" w:type="dxa"/>
            <w:shd w:val="clear" w:color="auto" w:fill="F2F2F2"/>
          </w:tcPr>
          <w:p w14:paraId="07762F1C"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5BF9E91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1.904,47</w:t>
            </w:r>
          </w:p>
        </w:tc>
        <w:tc>
          <w:tcPr>
            <w:tcW w:w="1300" w:type="dxa"/>
            <w:shd w:val="clear" w:color="auto" w:fill="F2F2F2"/>
          </w:tcPr>
          <w:p w14:paraId="1D6EE4E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3.031,97</w:t>
            </w:r>
          </w:p>
        </w:tc>
        <w:tc>
          <w:tcPr>
            <w:tcW w:w="960" w:type="dxa"/>
            <w:shd w:val="clear" w:color="auto" w:fill="F2F2F2"/>
          </w:tcPr>
          <w:p w14:paraId="424F4BF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159,20%</w:t>
            </w:r>
          </w:p>
        </w:tc>
      </w:tr>
      <w:tr w:rsidR="00EB2827" w14:paraId="7393CF13" w14:textId="77777777" w:rsidTr="005243B5">
        <w:tc>
          <w:tcPr>
            <w:tcW w:w="6613" w:type="dxa"/>
          </w:tcPr>
          <w:p w14:paraId="5F841B7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6A1EB238" w14:textId="77777777" w:rsidR="00EB2827" w:rsidRDefault="00EB2827" w:rsidP="005243B5">
            <w:pPr>
              <w:spacing w:after="0"/>
              <w:jc w:val="right"/>
              <w:rPr>
                <w:rFonts w:ascii="Times New Roman" w:hAnsi="Times New Roman" w:cs="Times New Roman"/>
                <w:sz w:val="18"/>
                <w:szCs w:val="18"/>
              </w:rPr>
            </w:pPr>
          </w:p>
        </w:tc>
        <w:tc>
          <w:tcPr>
            <w:tcW w:w="1300" w:type="dxa"/>
          </w:tcPr>
          <w:p w14:paraId="36A7F03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3.031,97</w:t>
            </w:r>
          </w:p>
        </w:tc>
        <w:tc>
          <w:tcPr>
            <w:tcW w:w="960" w:type="dxa"/>
          </w:tcPr>
          <w:p w14:paraId="63B6B6E8" w14:textId="77777777" w:rsidR="00EB2827" w:rsidRDefault="00EB2827" w:rsidP="005243B5">
            <w:pPr>
              <w:spacing w:after="0"/>
              <w:jc w:val="right"/>
              <w:rPr>
                <w:rFonts w:ascii="Times New Roman" w:hAnsi="Times New Roman" w:cs="Times New Roman"/>
                <w:sz w:val="18"/>
                <w:szCs w:val="18"/>
              </w:rPr>
            </w:pPr>
          </w:p>
        </w:tc>
      </w:tr>
      <w:tr w:rsidR="00EB2827" w:rsidRPr="00EE45C7" w14:paraId="27B6513D" w14:textId="77777777" w:rsidTr="005243B5">
        <w:tc>
          <w:tcPr>
            <w:tcW w:w="6613" w:type="dxa"/>
            <w:shd w:val="clear" w:color="auto" w:fill="CBFFCB"/>
          </w:tcPr>
          <w:p w14:paraId="087C0238"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44 PRIHODI OD LEGALIZACIJE</w:t>
            </w:r>
          </w:p>
        </w:tc>
        <w:tc>
          <w:tcPr>
            <w:tcW w:w="1300" w:type="dxa"/>
            <w:shd w:val="clear" w:color="auto" w:fill="CBFFCB"/>
          </w:tcPr>
          <w:p w14:paraId="186DCAA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196,21</w:t>
            </w:r>
          </w:p>
        </w:tc>
        <w:tc>
          <w:tcPr>
            <w:tcW w:w="1300" w:type="dxa"/>
            <w:shd w:val="clear" w:color="auto" w:fill="CBFFCB"/>
          </w:tcPr>
          <w:p w14:paraId="4703436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196,21</w:t>
            </w:r>
          </w:p>
        </w:tc>
        <w:tc>
          <w:tcPr>
            <w:tcW w:w="960" w:type="dxa"/>
            <w:shd w:val="clear" w:color="auto" w:fill="CBFFCB"/>
          </w:tcPr>
          <w:p w14:paraId="633C9F4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3150BCE7" w14:textId="77777777" w:rsidTr="005243B5">
        <w:tc>
          <w:tcPr>
            <w:tcW w:w="6613" w:type="dxa"/>
            <w:shd w:val="clear" w:color="auto" w:fill="F2F2F2"/>
          </w:tcPr>
          <w:p w14:paraId="185755B9"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6980556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196,21</w:t>
            </w:r>
          </w:p>
        </w:tc>
        <w:tc>
          <w:tcPr>
            <w:tcW w:w="1300" w:type="dxa"/>
            <w:shd w:val="clear" w:color="auto" w:fill="F2F2F2"/>
          </w:tcPr>
          <w:p w14:paraId="7B5916E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196,21</w:t>
            </w:r>
          </w:p>
        </w:tc>
        <w:tc>
          <w:tcPr>
            <w:tcW w:w="960" w:type="dxa"/>
            <w:shd w:val="clear" w:color="auto" w:fill="F2F2F2"/>
          </w:tcPr>
          <w:p w14:paraId="23D1590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0B37F8D0" w14:textId="77777777" w:rsidTr="005243B5">
        <w:tc>
          <w:tcPr>
            <w:tcW w:w="6613" w:type="dxa"/>
          </w:tcPr>
          <w:p w14:paraId="016BCA9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1F474F62" w14:textId="77777777" w:rsidR="00EB2827" w:rsidRDefault="00EB2827" w:rsidP="005243B5">
            <w:pPr>
              <w:spacing w:after="0"/>
              <w:jc w:val="right"/>
              <w:rPr>
                <w:rFonts w:ascii="Times New Roman" w:hAnsi="Times New Roman" w:cs="Times New Roman"/>
                <w:sz w:val="18"/>
                <w:szCs w:val="18"/>
              </w:rPr>
            </w:pPr>
          </w:p>
        </w:tc>
        <w:tc>
          <w:tcPr>
            <w:tcW w:w="1300" w:type="dxa"/>
          </w:tcPr>
          <w:p w14:paraId="0DBD1E4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196,21</w:t>
            </w:r>
          </w:p>
        </w:tc>
        <w:tc>
          <w:tcPr>
            <w:tcW w:w="960" w:type="dxa"/>
          </w:tcPr>
          <w:p w14:paraId="2B3E2C58" w14:textId="77777777" w:rsidR="00EB2827" w:rsidRDefault="00EB2827" w:rsidP="005243B5">
            <w:pPr>
              <w:spacing w:after="0"/>
              <w:jc w:val="right"/>
              <w:rPr>
                <w:rFonts w:ascii="Times New Roman" w:hAnsi="Times New Roman" w:cs="Times New Roman"/>
                <w:sz w:val="18"/>
                <w:szCs w:val="18"/>
              </w:rPr>
            </w:pPr>
          </w:p>
        </w:tc>
      </w:tr>
      <w:tr w:rsidR="00EB2827" w:rsidRPr="00EE45C7" w14:paraId="0C043653" w14:textId="77777777" w:rsidTr="005243B5">
        <w:trPr>
          <w:trHeight w:val="540"/>
        </w:trPr>
        <w:tc>
          <w:tcPr>
            <w:tcW w:w="6613" w:type="dxa"/>
            <w:shd w:val="clear" w:color="auto" w:fill="DAE8F2"/>
            <w:vAlign w:val="center"/>
          </w:tcPr>
          <w:p w14:paraId="7D50EE4E"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TEKUĆI PROJEKT T200105 DIGITALNA ARHIVA OPĆINE ŠODOLOVCI</w:t>
            </w:r>
          </w:p>
        </w:tc>
        <w:tc>
          <w:tcPr>
            <w:tcW w:w="1300" w:type="dxa"/>
            <w:shd w:val="clear" w:color="auto" w:fill="DAE8F2"/>
            <w:vAlign w:val="center"/>
          </w:tcPr>
          <w:p w14:paraId="24D32B60"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12.250,00</w:t>
            </w:r>
          </w:p>
        </w:tc>
        <w:tc>
          <w:tcPr>
            <w:tcW w:w="1300" w:type="dxa"/>
            <w:shd w:val="clear" w:color="auto" w:fill="DAE8F2"/>
            <w:vAlign w:val="center"/>
          </w:tcPr>
          <w:p w14:paraId="5433B580"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12.250,00</w:t>
            </w:r>
          </w:p>
        </w:tc>
        <w:tc>
          <w:tcPr>
            <w:tcW w:w="960" w:type="dxa"/>
            <w:shd w:val="clear" w:color="auto" w:fill="DAE8F2"/>
            <w:vAlign w:val="center"/>
          </w:tcPr>
          <w:p w14:paraId="5EC6CF1B"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644444A3" w14:textId="77777777" w:rsidTr="005243B5">
        <w:tc>
          <w:tcPr>
            <w:tcW w:w="6613" w:type="dxa"/>
            <w:shd w:val="clear" w:color="auto" w:fill="CBFFCB"/>
          </w:tcPr>
          <w:p w14:paraId="18A4B6C4"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020441E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2.450,00</w:t>
            </w:r>
          </w:p>
        </w:tc>
        <w:tc>
          <w:tcPr>
            <w:tcW w:w="1300" w:type="dxa"/>
            <w:shd w:val="clear" w:color="auto" w:fill="CBFFCB"/>
          </w:tcPr>
          <w:p w14:paraId="7861772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2.450,00</w:t>
            </w:r>
          </w:p>
        </w:tc>
        <w:tc>
          <w:tcPr>
            <w:tcW w:w="960" w:type="dxa"/>
            <w:shd w:val="clear" w:color="auto" w:fill="CBFFCB"/>
          </w:tcPr>
          <w:p w14:paraId="4E245E5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7056E3A1" w14:textId="77777777" w:rsidTr="005243B5">
        <w:tc>
          <w:tcPr>
            <w:tcW w:w="6613" w:type="dxa"/>
            <w:shd w:val="clear" w:color="auto" w:fill="F2F2F2"/>
          </w:tcPr>
          <w:p w14:paraId="2A0A05EC"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5D91E70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2.450,00</w:t>
            </w:r>
          </w:p>
        </w:tc>
        <w:tc>
          <w:tcPr>
            <w:tcW w:w="1300" w:type="dxa"/>
            <w:shd w:val="clear" w:color="auto" w:fill="F2F2F2"/>
          </w:tcPr>
          <w:p w14:paraId="4157FB03"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2.450,00</w:t>
            </w:r>
          </w:p>
        </w:tc>
        <w:tc>
          <w:tcPr>
            <w:tcW w:w="960" w:type="dxa"/>
            <w:shd w:val="clear" w:color="auto" w:fill="F2F2F2"/>
          </w:tcPr>
          <w:p w14:paraId="6745804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26F35BA7" w14:textId="77777777" w:rsidTr="005243B5">
        <w:tc>
          <w:tcPr>
            <w:tcW w:w="6613" w:type="dxa"/>
          </w:tcPr>
          <w:p w14:paraId="50678E6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2FCEC316" w14:textId="77777777" w:rsidR="00EB2827" w:rsidRDefault="00EB2827" w:rsidP="005243B5">
            <w:pPr>
              <w:spacing w:after="0"/>
              <w:jc w:val="right"/>
              <w:rPr>
                <w:rFonts w:ascii="Times New Roman" w:hAnsi="Times New Roman" w:cs="Times New Roman"/>
                <w:sz w:val="18"/>
                <w:szCs w:val="18"/>
              </w:rPr>
            </w:pPr>
          </w:p>
        </w:tc>
        <w:tc>
          <w:tcPr>
            <w:tcW w:w="1300" w:type="dxa"/>
          </w:tcPr>
          <w:p w14:paraId="2A1EE94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50,00</w:t>
            </w:r>
          </w:p>
        </w:tc>
        <w:tc>
          <w:tcPr>
            <w:tcW w:w="960" w:type="dxa"/>
          </w:tcPr>
          <w:p w14:paraId="7EE80ACD" w14:textId="77777777" w:rsidR="00EB2827" w:rsidRDefault="00EB2827" w:rsidP="005243B5">
            <w:pPr>
              <w:spacing w:after="0"/>
              <w:jc w:val="right"/>
              <w:rPr>
                <w:rFonts w:ascii="Times New Roman" w:hAnsi="Times New Roman" w:cs="Times New Roman"/>
                <w:sz w:val="18"/>
                <w:szCs w:val="18"/>
              </w:rPr>
            </w:pPr>
          </w:p>
        </w:tc>
      </w:tr>
      <w:tr w:rsidR="00EB2827" w14:paraId="5F0558F2" w14:textId="77777777" w:rsidTr="005243B5">
        <w:tc>
          <w:tcPr>
            <w:tcW w:w="6613" w:type="dxa"/>
          </w:tcPr>
          <w:p w14:paraId="610FCED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367ED849" w14:textId="77777777" w:rsidR="00EB2827" w:rsidRDefault="00EB2827" w:rsidP="005243B5">
            <w:pPr>
              <w:spacing w:after="0"/>
              <w:jc w:val="right"/>
              <w:rPr>
                <w:rFonts w:ascii="Times New Roman" w:hAnsi="Times New Roman" w:cs="Times New Roman"/>
                <w:sz w:val="18"/>
                <w:szCs w:val="18"/>
              </w:rPr>
            </w:pPr>
          </w:p>
        </w:tc>
        <w:tc>
          <w:tcPr>
            <w:tcW w:w="1300" w:type="dxa"/>
          </w:tcPr>
          <w:p w14:paraId="3B3C3B9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2.400,00</w:t>
            </w:r>
          </w:p>
        </w:tc>
        <w:tc>
          <w:tcPr>
            <w:tcW w:w="960" w:type="dxa"/>
          </w:tcPr>
          <w:p w14:paraId="10C7E0BC" w14:textId="77777777" w:rsidR="00EB2827" w:rsidRDefault="00EB2827" w:rsidP="005243B5">
            <w:pPr>
              <w:spacing w:after="0"/>
              <w:jc w:val="right"/>
              <w:rPr>
                <w:rFonts w:ascii="Times New Roman" w:hAnsi="Times New Roman" w:cs="Times New Roman"/>
                <w:sz w:val="18"/>
                <w:szCs w:val="18"/>
              </w:rPr>
            </w:pPr>
          </w:p>
        </w:tc>
      </w:tr>
      <w:tr w:rsidR="00EB2827" w:rsidRPr="00EE45C7" w14:paraId="431FB027" w14:textId="77777777" w:rsidTr="005243B5">
        <w:tc>
          <w:tcPr>
            <w:tcW w:w="6613" w:type="dxa"/>
            <w:shd w:val="clear" w:color="auto" w:fill="CBFFCB"/>
          </w:tcPr>
          <w:p w14:paraId="6B323525"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513 TEKUĆE POMOĆI OD IZVANPRORAČUNSKIH KORISNIKA</w:t>
            </w:r>
          </w:p>
        </w:tc>
        <w:tc>
          <w:tcPr>
            <w:tcW w:w="1300" w:type="dxa"/>
            <w:shd w:val="clear" w:color="auto" w:fill="CBFFCB"/>
          </w:tcPr>
          <w:p w14:paraId="002DC89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9.800,00</w:t>
            </w:r>
          </w:p>
        </w:tc>
        <w:tc>
          <w:tcPr>
            <w:tcW w:w="1300" w:type="dxa"/>
            <w:shd w:val="clear" w:color="auto" w:fill="CBFFCB"/>
          </w:tcPr>
          <w:p w14:paraId="77756EA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9.800,00</w:t>
            </w:r>
          </w:p>
        </w:tc>
        <w:tc>
          <w:tcPr>
            <w:tcW w:w="960" w:type="dxa"/>
            <w:shd w:val="clear" w:color="auto" w:fill="CBFFCB"/>
          </w:tcPr>
          <w:p w14:paraId="6F23953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4AAAE971" w14:textId="77777777" w:rsidTr="005243B5">
        <w:tc>
          <w:tcPr>
            <w:tcW w:w="6613" w:type="dxa"/>
            <w:shd w:val="clear" w:color="auto" w:fill="F2F2F2"/>
          </w:tcPr>
          <w:p w14:paraId="31B58DED"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1D129B0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9.800,00</w:t>
            </w:r>
          </w:p>
        </w:tc>
        <w:tc>
          <w:tcPr>
            <w:tcW w:w="1300" w:type="dxa"/>
            <w:shd w:val="clear" w:color="auto" w:fill="F2F2F2"/>
          </w:tcPr>
          <w:p w14:paraId="6DD35FB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9.800,00</w:t>
            </w:r>
          </w:p>
        </w:tc>
        <w:tc>
          <w:tcPr>
            <w:tcW w:w="960" w:type="dxa"/>
            <w:shd w:val="clear" w:color="auto" w:fill="F2F2F2"/>
          </w:tcPr>
          <w:p w14:paraId="610CFF4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2B7B903E" w14:textId="77777777" w:rsidTr="005243B5">
        <w:tc>
          <w:tcPr>
            <w:tcW w:w="6613" w:type="dxa"/>
          </w:tcPr>
          <w:p w14:paraId="19CA5DE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0382510D" w14:textId="77777777" w:rsidR="00EB2827" w:rsidRDefault="00EB2827" w:rsidP="005243B5">
            <w:pPr>
              <w:spacing w:after="0"/>
              <w:jc w:val="right"/>
              <w:rPr>
                <w:rFonts w:ascii="Times New Roman" w:hAnsi="Times New Roman" w:cs="Times New Roman"/>
                <w:sz w:val="18"/>
                <w:szCs w:val="18"/>
              </w:rPr>
            </w:pPr>
          </w:p>
        </w:tc>
        <w:tc>
          <w:tcPr>
            <w:tcW w:w="1300" w:type="dxa"/>
          </w:tcPr>
          <w:p w14:paraId="396C0E2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960" w:type="dxa"/>
          </w:tcPr>
          <w:p w14:paraId="0168C5DE" w14:textId="77777777" w:rsidR="00EB2827" w:rsidRDefault="00EB2827" w:rsidP="005243B5">
            <w:pPr>
              <w:spacing w:after="0"/>
              <w:jc w:val="right"/>
              <w:rPr>
                <w:rFonts w:ascii="Times New Roman" w:hAnsi="Times New Roman" w:cs="Times New Roman"/>
                <w:sz w:val="18"/>
                <w:szCs w:val="18"/>
              </w:rPr>
            </w:pPr>
          </w:p>
        </w:tc>
      </w:tr>
      <w:tr w:rsidR="00EB2827" w14:paraId="0C3F1E00" w14:textId="77777777" w:rsidTr="005243B5">
        <w:tc>
          <w:tcPr>
            <w:tcW w:w="6613" w:type="dxa"/>
          </w:tcPr>
          <w:p w14:paraId="3E59760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09112E1E" w14:textId="77777777" w:rsidR="00EB2827" w:rsidRDefault="00EB2827" w:rsidP="005243B5">
            <w:pPr>
              <w:spacing w:after="0"/>
              <w:jc w:val="right"/>
              <w:rPr>
                <w:rFonts w:ascii="Times New Roman" w:hAnsi="Times New Roman" w:cs="Times New Roman"/>
                <w:sz w:val="18"/>
                <w:szCs w:val="18"/>
              </w:rPr>
            </w:pPr>
          </w:p>
        </w:tc>
        <w:tc>
          <w:tcPr>
            <w:tcW w:w="1300" w:type="dxa"/>
          </w:tcPr>
          <w:p w14:paraId="7322E89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9.600,00</w:t>
            </w:r>
          </w:p>
        </w:tc>
        <w:tc>
          <w:tcPr>
            <w:tcW w:w="960" w:type="dxa"/>
          </w:tcPr>
          <w:p w14:paraId="1D421C29" w14:textId="77777777" w:rsidR="00EB2827" w:rsidRDefault="00EB2827" w:rsidP="005243B5">
            <w:pPr>
              <w:spacing w:after="0"/>
              <w:jc w:val="right"/>
              <w:rPr>
                <w:rFonts w:ascii="Times New Roman" w:hAnsi="Times New Roman" w:cs="Times New Roman"/>
                <w:sz w:val="18"/>
                <w:szCs w:val="18"/>
              </w:rPr>
            </w:pPr>
          </w:p>
        </w:tc>
      </w:tr>
      <w:tr w:rsidR="00EB2827" w:rsidRPr="00EE45C7" w14:paraId="395E90D9" w14:textId="77777777" w:rsidTr="005243B5">
        <w:trPr>
          <w:trHeight w:val="540"/>
        </w:trPr>
        <w:tc>
          <w:tcPr>
            <w:tcW w:w="6613" w:type="dxa"/>
            <w:shd w:val="clear" w:color="auto" w:fill="17365D"/>
            <w:vAlign w:val="center"/>
          </w:tcPr>
          <w:p w14:paraId="6C6E95F4"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2002 ODRŽAVANJE OBJEKATA I UREĐAJA KOMUNALNE INFRASTRUKTURE</w:t>
            </w:r>
          </w:p>
        </w:tc>
        <w:tc>
          <w:tcPr>
            <w:tcW w:w="1300" w:type="dxa"/>
            <w:shd w:val="clear" w:color="auto" w:fill="17365D"/>
            <w:vAlign w:val="center"/>
          </w:tcPr>
          <w:p w14:paraId="697B9511"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300.031,19</w:t>
            </w:r>
          </w:p>
        </w:tc>
        <w:tc>
          <w:tcPr>
            <w:tcW w:w="1300" w:type="dxa"/>
            <w:shd w:val="clear" w:color="auto" w:fill="17365D"/>
            <w:vAlign w:val="center"/>
          </w:tcPr>
          <w:p w14:paraId="4512AEE0"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280.287,10</w:t>
            </w:r>
          </w:p>
        </w:tc>
        <w:tc>
          <w:tcPr>
            <w:tcW w:w="960" w:type="dxa"/>
            <w:shd w:val="clear" w:color="auto" w:fill="17365D"/>
            <w:vAlign w:val="center"/>
          </w:tcPr>
          <w:p w14:paraId="78CBB152"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93,42%</w:t>
            </w:r>
          </w:p>
        </w:tc>
      </w:tr>
      <w:tr w:rsidR="00EB2827" w:rsidRPr="00EE45C7" w14:paraId="6553BAB2" w14:textId="77777777" w:rsidTr="005243B5">
        <w:trPr>
          <w:trHeight w:val="540"/>
        </w:trPr>
        <w:tc>
          <w:tcPr>
            <w:tcW w:w="6613" w:type="dxa"/>
            <w:shd w:val="clear" w:color="auto" w:fill="DAE8F2"/>
            <w:vAlign w:val="center"/>
          </w:tcPr>
          <w:p w14:paraId="7BE7AA9F"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A200201 ODRŽAVANJE JAVNE RASVJETE</w:t>
            </w:r>
          </w:p>
        </w:tc>
        <w:tc>
          <w:tcPr>
            <w:tcW w:w="1300" w:type="dxa"/>
            <w:shd w:val="clear" w:color="auto" w:fill="DAE8F2"/>
            <w:vAlign w:val="center"/>
          </w:tcPr>
          <w:p w14:paraId="01899525"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35.330,00</w:t>
            </w:r>
          </w:p>
        </w:tc>
        <w:tc>
          <w:tcPr>
            <w:tcW w:w="1300" w:type="dxa"/>
            <w:shd w:val="clear" w:color="auto" w:fill="DAE8F2"/>
            <w:vAlign w:val="center"/>
          </w:tcPr>
          <w:p w14:paraId="162B57D4"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28.823,06</w:t>
            </w:r>
          </w:p>
        </w:tc>
        <w:tc>
          <w:tcPr>
            <w:tcW w:w="960" w:type="dxa"/>
            <w:shd w:val="clear" w:color="auto" w:fill="DAE8F2"/>
            <w:vAlign w:val="center"/>
          </w:tcPr>
          <w:p w14:paraId="17D51A04"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81,58%</w:t>
            </w:r>
          </w:p>
        </w:tc>
      </w:tr>
      <w:tr w:rsidR="00EB2827" w:rsidRPr="00EE45C7" w14:paraId="23A972E6" w14:textId="77777777" w:rsidTr="005243B5">
        <w:tc>
          <w:tcPr>
            <w:tcW w:w="6613" w:type="dxa"/>
            <w:shd w:val="clear" w:color="auto" w:fill="CBFFCB"/>
          </w:tcPr>
          <w:p w14:paraId="582E1970"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7B92CCE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28.630,00</w:t>
            </w:r>
          </w:p>
        </w:tc>
        <w:tc>
          <w:tcPr>
            <w:tcW w:w="1300" w:type="dxa"/>
            <w:shd w:val="clear" w:color="auto" w:fill="CBFFCB"/>
          </w:tcPr>
          <w:p w14:paraId="49CAC2D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22.270,65</w:t>
            </w:r>
          </w:p>
        </w:tc>
        <w:tc>
          <w:tcPr>
            <w:tcW w:w="960" w:type="dxa"/>
            <w:shd w:val="clear" w:color="auto" w:fill="CBFFCB"/>
          </w:tcPr>
          <w:p w14:paraId="02A233C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77,79%</w:t>
            </w:r>
          </w:p>
        </w:tc>
      </w:tr>
      <w:tr w:rsidR="00EB2827" w:rsidRPr="00EE45C7" w14:paraId="261DDB30" w14:textId="77777777" w:rsidTr="005243B5">
        <w:tc>
          <w:tcPr>
            <w:tcW w:w="6613" w:type="dxa"/>
            <w:shd w:val="clear" w:color="auto" w:fill="F2F2F2"/>
          </w:tcPr>
          <w:p w14:paraId="36A9A2F8"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24DDE48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28.630,00</w:t>
            </w:r>
          </w:p>
        </w:tc>
        <w:tc>
          <w:tcPr>
            <w:tcW w:w="1300" w:type="dxa"/>
            <w:shd w:val="clear" w:color="auto" w:fill="F2F2F2"/>
          </w:tcPr>
          <w:p w14:paraId="6F94E01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22.270,65</w:t>
            </w:r>
          </w:p>
        </w:tc>
        <w:tc>
          <w:tcPr>
            <w:tcW w:w="960" w:type="dxa"/>
            <w:shd w:val="clear" w:color="auto" w:fill="F2F2F2"/>
          </w:tcPr>
          <w:p w14:paraId="3D66A6E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77,79%</w:t>
            </w:r>
          </w:p>
        </w:tc>
      </w:tr>
      <w:tr w:rsidR="00EB2827" w14:paraId="124140DA" w14:textId="77777777" w:rsidTr="005243B5">
        <w:tc>
          <w:tcPr>
            <w:tcW w:w="6613" w:type="dxa"/>
          </w:tcPr>
          <w:p w14:paraId="626E902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3223 Energija</w:t>
            </w:r>
          </w:p>
        </w:tc>
        <w:tc>
          <w:tcPr>
            <w:tcW w:w="1300" w:type="dxa"/>
          </w:tcPr>
          <w:p w14:paraId="469D58EC" w14:textId="77777777" w:rsidR="00EB2827" w:rsidRDefault="00EB2827" w:rsidP="005243B5">
            <w:pPr>
              <w:spacing w:after="0"/>
              <w:jc w:val="right"/>
              <w:rPr>
                <w:rFonts w:ascii="Times New Roman" w:hAnsi="Times New Roman" w:cs="Times New Roman"/>
                <w:sz w:val="18"/>
                <w:szCs w:val="18"/>
              </w:rPr>
            </w:pPr>
          </w:p>
        </w:tc>
        <w:tc>
          <w:tcPr>
            <w:tcW w:w="1300" w:type="dxa"/>
          </w:tcPr>
          <w:p w14:paraId="1D69426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22.270,65</w:t>
            </w:r>
          </w:p>
        </w:tc>
        <w:tc>
          <w:tcPr>
            <w:tcW w:w="960" w:type="dxa"/>
          </w:tcPr>
          <w:p w14:paraId="6A246B9C" w14:textId="77777777" w:rsidR="00EB2827" w:rsidRDefault="00EB2827" w:rsidP="005243B5">
            <w:pPr>
              <w:spacing w:after="0"/>
              <w:jc w:val="right"/>
              <w:rPr>
                <w:rFonts w:ascii="Times New Roman" w:hAnsi="Times New Roman" w:cs="Times New Roman"/>
                <w:sz w:val="18"/>
                <w:szCs w:val="18"/>
              </w:rPr>
            </w:pPr>
          </w:p>
        </w:tc>
      </w:tr>
      <w:tr w:rsidR="00EB2827" w:rsidRPr="00EE45C7" w14:paraId="02ADB0E5" w14:textId="77777777" w:rsidTr="005243B5">
        <w:tc>
          <w:tcPr>
            <w:tcW w:w="6613" w:type="dxa"/>
            <w:shd w:val="clear" w:color="auto" w:fill="CBFFCB"/>
          </w:tcPr>
          <w:p w14:paraId="6C61A45D"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41 KOMUNALNA NAKNADA</w:t>
            </w:r>
          </w:p>
        </w:tc>
        <w:tc>
          <w:tcPr>
            <w:tcW w:w="1300" w:type="dxa"/>
            <w:shd w:val="clear" w:color="auto" w:fill="CBFFCB"/>
          </w:tcPr>
          <w:p w14:paraId="78EB745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5.572,50</w:t>
            </w:r>
          </w:p>
        </w:tc>
        <w:tc>
          <w:tcPr>
            <w:tcW w:w="1300" w:type="dxa"/>
            <w:shd w:val="clear" w:color="auto" w:fill="CBFFCB"/>
          </w:tcPr>
          <w:p w14:paraId="7BDA8DC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6.552,41</w:t>
            </w:r>
          </w:p>
        </w:tc>
        <w:tc>
          <w:tcPr>
            <w:tcW w:w="960" w:type="dxa"/>
            <w:shd w:val="clear" w:color="auto" w:fill="CBFFCB"/>
          </w:tcPr>
          <w:p w14:paraId="0A7D443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117,58%</w:t>
            </w:r>
          </w:p>
        </w:tc>
      </w:tr>
      <w:tr w:rsidR="00EB2827" w:rsidRPr="00EE45C7" w14:paraId="6BAEFC21" w14:textId="77777777" w:rsidTr="005243B5">
        <w:tc>
          <w:tcPr>
            <w:tcW w:w="6613" w:type="dxa"/>
            <w:shd w:val="clear" w:color="auto" w:fill="F2F2F2"/>
          </w:tcPr>
          <w:p w14:paraId="5C67F14B"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1AA0BB9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5.572,50</w:t>
            </w:r>
          </w:p>
        </w:tc>
        <w:tc>
          <w:tcPr>
            <w:tcW w:w="1300" w:type="dxa"/>
            <w:shd w:val="clear" w:color="auto" w:fill="F2F2F2"/>
          </w:tcPr>
          <w:p w14:paraId="234A601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6.552,41</w:t>
            </w:r>
          </w:p>
        </w:tc>
        <w:tc>
          <w:tcPr>
            <w:tcW w:w="960" w:type="dxa"/>
            <w:shd w:val="clear" w:color="auto" w:fill="F2F2F2"/>
          </w:tcPr>
          <w:p w14:paraId="7753FA1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117,58%</w:t>
            </w:r>
          </w:p>
        </w:tc>
      </w:tr>
      <w:tr w:rsidR="00EB2827" w14:paraId="5CD5E9BE" w14:textId="77777777" w:rsidTr="005243B5">
        <w:tc>
          <w:tcPr>
            <w:tcW w:w="6613" w:type="dxa"/>
          </w:tcPr>
          <w:p w14:paraId="330B76D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59DB3C38" w14:textId="77777777" w:rsidR="00EB2827" w:rsidRDefault="00EB2827" w:rsidP="005243B5">
            <w:pPr>
              <w:spacing w:after="0"/>
              <w:jc w:val="right"/>
              <w:rPr>
                <w:rFonts w:ascii="Times New Roman" w:hAnsi="Times New Roman" w:cs="Times New Roman"/>
                <w:sz w:val="18"/>
                <w:szCs w:val="18"/>
              </w:rPr>
            </w:pPr>
          </w:p>
        </w:tc>
        <w:tc>
          <w:tcPr>
            <w:tcW w:w="1300" w:type="dxa"/>
          </w:tcPr>
          <w:p w14:paraId="4AA224E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6.552,41</w:t>
            </w:r>
          </w:p>
        </w:tc>
        <w:tc>
          <w:tcPr>
            <w:tcW w:w="960" w:type="dxa"/>
          </w:tcPr>
          <w:p w14:paraId="496FB094" w14:textId="77777777" w:rsidR="00EB2827" w:rsidRDefault="00EB2827" w:rsidP="005243B5">
            <w:pPr>
              <w:spacing w:after="0"/>
              <w:jc w:val="right"/>
              <w:rPr>
                <w:rFonts w:ascii="Times New Roman" w:hAnsi="Times New Roman" w:cs="Times New Roman"/>
                <w:sz w:val="18"/>
                <w:szCs w:val="18"/>
              </w:rPr>
            </w:pPr>
          </w:p>
        </w:tc>
      </w:tr>
      <w:tr w:rsidR="00EB2827" w:rsidRPr="00EE45C7" w14:paraId="45BBA9CF" w14:textId="77777777" w:rsidTr="005243B5">
        <w:tc>
          <w:tcPr>
            <w:tcW w:w="6613" w:type="dxa"/>
            <w:shd w:val="clear" w:color="auto" w:fill="CBFFCB"/>
          </w:tcPr>
          <w:p w14:paraId="1574FEE9"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42 KOMUNALNI DOPRINOS</w:t>
            </w:r>
          </w:p>
        </w:tc>
        <w:tc>
          <w:tcPr>
            <w:tcW w:w="1300" w:type="dxa"/>
            <w:shd w:val="clear" w:color="auto" w:fill="CBFFCB"/>
          </w:tcPr>
          <w:p w14:paraId="4463DEC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1.127,50</w:t>
            </w:r>
          </w:p>
        </w:tc>
        <w:tc>
          <w:tcPr>
            <w:tcW w:w="1300" w:type="dxa"/>
            <w:shd w:val="clear" w:color="auto" w:fill="CBFFCB"/>
          </w:tcPr>
          <w:p w14:paraId="4667341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00472DF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r>
      <w:tr w:rsidR="00EB2827" w:rsidRPr="00EE45C7" w14:paraId="0096CF36" w14:textId="77777777" w:rsidTr="005243B5">
        <w:tc>
          <w:tcPr>
            <w:tcW w:w="6613" w:type="dxa"/>
            <w:shd w:val="clear" w:color="auto" w:fill="F2F2F2"/>
          </w:tcPr>
          <w:p w14:paraId="4B6E49CF"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lastRenderedPageBreak/>
              <w:t>32 Materijalni rashodi</w:t>
            </w:r>
          </w:p>
        </w:tc>
        <w:tc>
          <w:tcPr>
            <w:tcW w:w="1300" w:type="dxa"/>
            <w:shd w:val="clear" w:color="auto" w:fill="F2F2F2"/>
          </w:tcPr>
          <w:p w14:paraId="611269B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1.127,50</w:t>
            </w:r>
          </w:p>
        </w:tc>
        <w:tc>
          <w:tcPr>
            <w:tcW w:w="1300" w:type="dxa"/>
            <w:shd w:val="clear" w:color="auto" w:fill="F2F2F2"/>
          </w:tcPr>
          <w:p w14:paraId="1A6F1B7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337DEA6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r>
      <w:tr w:rsidR="00EB2827" w14:paraId="574C4580" w14:textId="77777777" w:rsidTr="005243B5">
        <w:tc>
          <w:tcPr>
            <w:tcW w:w="6613" w:type="dxa"/>
          </w:tcPr>
          <w:p w14:paraId="3497F0E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4401C727" w14:textId="77777777" w:rsidR="00EB2827" w:rsidRDefault="00EB2827" w:rsidP="005243B5">
            <w:pPr>
              <w:spacing w:after="0"/>
              <w:jc w:val="right"/>
              <w:rPr>
                <w:rFonts w:ascii="Times New Roman" w:hAnsi="Times New Roman" w:cs="Times New Roman"/>
                <w:sz w:val="18"/>
                <w:szCs w:val="18"/>
              </w:rPr>
            </w:pPr>
          </w:p>
        </w:tc>
        <w:tc>
          <w:tcPr>
            <w:tcW w:w="1300" w:type="dxa"/>
          </w:tcPr>
          <w:p w14:paraId="1342047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6B20A91" w14:textId="77777777" w:rsidR="00EB2827" w:rsidRDefault="00EB2827" w:rsidP="005243B5">
            <w:pPr>
              <w:spacing w:after="0"/>
              <w:jc w:val="right"/>
              <w:rPr>
                <w:rFonts w:ascii="Times New Roman" w:hAnsi="Times New Roman" w:cs="Times New Roman"/>
                <w:sz w:val="18"/>
                <w:szCs w:val="18"/>
              </w:rPr>
            </w:pPr>
          </w:p>
        </w:tc>
      </w:tr>
      <w:tr w:rsidR="00EB2827" w:rsidRPr="00EE45C7" w14:paraId="488FA27F" w14:textId="77777777" w:rsidTr="005243B5">
        <w:trPr>
          <w:trHeight w:val="540"/>
        </w:trPr>
        <w:tc>
          <w:tcPr>
            <w:tcW w:w="6613" w:type="dxa"/>
            <w:shd w:val="clear" w:color="auto" w:fill="DAE8F2"/>
            <w:vAlign w:val="center"/>
          </w:tcPr>
          <w:p w14:paraId="24131DC3"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A200202 ODRŽAVANJE I UREĐENJE JAVNIH ZELENIH POVRŠINA</w:t>
            </w:r>
          </w:p>
        </w:tc>
        <w:tc>
          <w:tcPr>
            <w:tcW w:w="1300" w:type="dxa"/>
            <w:shd w:val="clear" w:color="auto" w:fill="DAE8F2"/>
            <w:vAlign w:val="center"/>
          </w:tcPr>
          <w:p w14:paraId="0C6988A7"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140.700,00</w:t>
            </w:r>
          </w:p>
        </w:tc>
        <w:tc>
          <w:tcPr>
            <w:tcW w:w="1300" w:type="dxa"/>
            <w:shd w:val="clear" w:color="auto" w:fill="DAE8F2"/>
            <w:vAlign w:val="center"/>
          </w:tcPr>
          <w:p w14:paraId="47AC14BB"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137.567,93</w:t>
            </w:r>
          </w:p>
        </w:tc>
        <w:tc>
          <w:tcPr>
            <w:tcW w:w="960" w:type="dxa"/>
            <w:shd w:val="clear" w:color="auto" w:fill="DAE8F2"/>
            <w:vAlign w:val="center"/>
          </w:tcPr>
          <w:p w14:paraId="2FA42E44"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97,77%</w:t>
            </w:r>
          </w:p>
        </w:tc>
      </w:tr>
      <w:tr w:rsidR="00EB2827" w:rsidRPr="00EE45C7" w14:paraId="5D227C34" w14:textId="77777777" w:rsidTr="005243B5">
        <w:tc>
          <w:tcPr>
            <w:tcW w:w="6613" w:type="dxa"/>
            <w:shd w:val="clear" w:color="auto" w:fill="CBFFCB"/>
          </w:tcPr>
          <w:p w14:paraId="4959BA07"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12427AD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12.616,41</w:t>
            </w:r>
          </w:p>
        </w:tc>
        <w:tc>
          <w:tcPr>
            <w:tcW w:w="1300" w:type="dxa"/>
            <w:shd w:val="clear" w:color="auto" w:fill="CBFFCB"/>
          </w:tcPr>
          <w:p w14:paraId="1B6FF50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2.528,43</w:t>
            </w:r>
          </w:p>
        </w:tc>
        <w:tc>
          <w:tcPr>
            <w:tcW w:w="960" w:type="dxa"/>
            <w:shd w:val="clear" w:color="auto" w:fill="CBFFCB"/>
          </w:tcPr>
          <w:p w14:paraId="3117123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20,04%</w:t>
            </w:r>
          </w:p>
        </w:tc>
      </w:tr>
      <w:tr w:rsidR="00EB2827" w:rsidRPr="00EE45C7" w14:paraId="5B76C976" w14:textId="77777777" w:rsidTr="005243B5">
        <w:tc>
          <w:tcPr>
            <w:tcW w:w="6613" w:type="dxa"/>
            <w:shd w:val="clear" w:color="auto" w:fill="F2F2F2"/>
          </w:tcPr>
          <w:p w14:paraId="0F03C7E3"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1F17FFA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12.616,41</w:t>
            </w:r>
          </w:p>
        </w:tc>
        <w:tc>
          <w:tcPr>
            <w:tcW w:w="1300" w:type="dxa"/>
            <w:shd w:val="clear" w:color="auto" w:fill="F2F2F2"/>
          </w:tcPr>
          <w:p w14:paraId="76B72EE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2.528,43</w:t>
            </w:r>
          </w:p>
        </w:tc>
        <w:tc>
          <w:tcPr>
            <w:tcW w:w="960" w:type="dxa"/>
            <w:shd w:val="clear" w:color="auto" w:fill="F2F2F2"/>
          </w:tcPr>
          <w:p w14:paraId="6C8F95E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20,04%</w:t>
            </w:r>
          </w:p>
        </w:tc>
      </w:tr>
      <w:tr w:rsidR="00EB2827" w14:paraId="127B7109" w14:textId="77777777" w:rsidTr="005243B5">
        <w:tc>
          <w:tcPr>
            <w:tcW w:w="6613" w:type="dxa"/>
          </w:tcPr>
          <w:p w14:paraId="771B882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64373FE" w14:textId="77777777" w:rsidR="00EB2827" w:rsidRDefault="00EB2827" w:rsidP="005243B5">
            <w:pPr>
              <w:spacing w:after="0"/>
              <w:jc w:val="right"/>
              <w:rPr>
                <w:rFonts w:ascii="Times New Roman" w:hAnsi="Times New Roman" w:cs="Times New Roman"/>
                <w:sz w:val="18"/>
                <w:szCs w:val="18"/>
              </w:rPr>
            </w:pPr>
          </w:p>
        </w:tc>
        <w:tc>
          <w:tcPr>
            <w:tcW w:w="1300" w:type="dxa"/>
          </w:tcPr>
          <w:p w14:paraId="14C5D51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2.528,43</w:t>
            </w:r>
          </w:p>
        </w:tc>
        <w:tc>
          <w:tcPr>
            <w:tcW w:w="960" w:type="dxa"/>
          </w:tcPr>
          <w:p w14:paraId="048C3936" w14:textId="77777777" w:rsidR="00EB2827" w:rsidRDefault="00EB2827" w:rsidP="005243B5">
            <w:pPr>
              <w:spacing w:after="0"/>
              <w:jc w:val="right"/>
              <w:rPr>
                <w:rFonts w:ascii="Times New Roman" w:hAnsi="Times New Roman" w:cs="Times New Roman"/>
                <w:sz w:val="18"/>
                <w:szCs w:val="18"/>
              </w:rPr>
            </w:pPr>
          </w:p>
        </w:tc>
      </w:tr>
      <w:tr w:rsidR="00EB2827" w:rsidRPr="00EE45C7" w14:paraId="7BCB82E5" w14:textId="77777777" w:rsidTr="005243B5">
        <w:tc>
          <w:tcPr>
            <w:tcW w:w="6613" w:type="dxa"/>
            <w:shd w:val="clear" w:color="auto" w:fill="CBFFCB"/>
          </w:tcPr>
          <w:p w14:paraId="24AC2463"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13 PRIHODI OD NEFINANCIJSKE IMOVINE</w:t>
            </w:r>
          </w:p>
        </w:tc>
        <w:tc>
          <w:tcPr>
            <w:tcW w:w="1300" w:type="dxa"/>
            <w:shd w:val="clear" w:color="auto" w:fill="CBFFCB"/>
          </w:tcPr>
          <w:p w14:paraId="7AFCB3B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8.961,15</w:t>
            </w:r>
          </w:p>
        </w:tc>
        <w:tc>
          <w:tcPr>
            <w:tcW w:w="1300" w:type="dxa"/>
            <w:shd w:val="clear" w:color="auto" w:fill="CBFFCB"/>
          </w:tcPr>
          <w:p w14:paraId="4B86835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17.113,00</w:t>
            </w:r>
          </w:p>
        </w:tc>
        <w:tc>
          <w:tcPr>
            <w:tcW w:w="960" w:type="dxa"/>
            <w:shd w:val="clear" w:color="auto" w:fill="CBFFCB"/>
          </w:tcPr>
          <w:p w14:paraId="0268713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190,97%</w:t>
            </w:r>
          </w:p>
        </w:tc>
      </w:tr>
      <w:tr w:rsidR="00EB2827" w:rsidRPr="00EE45C7" w14:paraId="0A6F6898" w14:textId="77777777" w:rsidTr="005243B5">
        <w:tc>
          <w:tcPr>
            <w:tcW w:w="6613" w:type="dxa"/>
            <w:shd w:val="clear" w:color="auto" w:fill="F2F2F2"/>
          </w:tcPr>
          <w:p w14:paraId="49699570"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7296B90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8.961,15</w:t>
            </w:r>
          </w:p>
        </w:tc>
        <w:tc>
          <w:tcPr>
            <w:tcW w:w="1300" w:type="dxa"/>
            <w:shd w:val="clear" w:color="auto" w:fill="F2F2F2"/>
          </w:tcPr>
          <w:p w14:paraId="1B4575D3"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17.113,00</w:t>
            </w:r>
          </w:p>
        </w:tc>
        <w:tc>
          <w:tcPr>
            <w:tcW w:w="960" w:type="dxa"/>
            <w:shd w:val="clear" w:color="auto" w:fill="F2F2F2"/>
          </w:tcPr>
          <w:p w14:paraId="52C5D453"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190,97%</w:t>
            </w:r>
          </w:p>
        </w:tc>
      </w:tr>
      <w:tr w:rsidR="00EB2827" w14:paraId="2A2078F1" w14:textId="77777777" w:rsidTr="005243B5">
        <w:tc>
          <w:tcPr>
            <w:tcW w:w="6613" w:type="dxa"/>
          </w:tcPr>
          <w:p w14:paraId="6F0C4D0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45F4267D" w14:textId="77777777" w:rsidR="00EB2827" w:rsidRDefault="00EB2827" w:rsidP="005243B5">
            <w:pPr>
              <w:spacing w:after="0"/>
              <w:jc w:val="right"/>
              <w:rPr>
                <w:rFonts w:ascii="Times New Roman" w:hAnsi="Times New Roman" w:cs="Times New Roman"/>
                <w:sz w:val="18"/>
                <w:szCs w:val="18"/>
              </w:rPr>
            </w:pPr>
          </w:p>
        </w:tc>
        <w:tc>
          <w:tcPr>
            <w:tcW w:w="1300" w:type="dxa"/>
          </w:tcPr>
          <w:p w14:paraId="4275698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17.113,00</w:t>
            </w:r>
          </w:p>
        </w:tc>
        <w:tc>
          <w:tcPr>
            <w:tcW w:w="960" w:type="dxa"/>
          </w:tcPr>
          <w:p w14:paraId="2D5ED50F" w14:textId="77777777" w:rsidR="00EB2827" w:rsidRDefault="00EB2827" w:rsidP="005243B5">
            <w:pPr>
              <w:spacing w:after="0"/>
              <w:jc w:val="right"/>
              <w:rPr>
                <w:rFonts w:ascii="Times New Roman" w:hAnsi="Times New Roman" w:cs="Times New Roman"/>
                <w:sz w:val="18"/>
                <w:szCs w:val="18"/>
              </w:rPr>
            </w:pPr>
          </w:p>
        </w:tc>
      </w:tr>
      <w:tr w:rsidR="00EB2827" w:rsidRPr="00EE45C7" w14:paraId="0856CF33" w14:textId="77777777" w:rsidTr="005243B5">
        <w:tc>
          <w:tcPr>
            <w:tcW w:w="6613" w:type="dxa"/>
            <w:shd w:val="clear" w:color="auto" w:fill="CBFFCB"/>
          </w:tcPr>
          <w:p w14:paraId="3ACC7CE2"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51DFC0F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45.700,80</w:t>
            </w:r>
          </w:p>
        </w:tc>
        <w:tc>
          <w:tcPr>
            <w:tcW w:w="1300" w:type="dxa"/>
            <w:shd w:val="clear" w:color="auto" w:fill="CBFFCB"/>
          </w:tcPr>
          <w:p w14:paraId="0FF9CB6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59.975,01</w:t>
            </w:r>
          </w:p>
        </w:tc>
        <w:tc>
          <w:tcPr>
            <w:tcW w:w="960" w:type="dxa"/>
            <w:shd w:val="clear" w:color="auto" w:fill="CBFFCB"/>
          </w:tcPr>
          <w:p w14:paraId="7CFCC67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131,23%</w:t>
            </w:r>
          </w:p>
        </w:tc>
      </w:tr>
      <w:tr w:rsidR="00EB2827" w:rsidRPr="00EE45C7" w14:paraId="385D6F14" w14:textId="77777777" w:rsidTr="005243B5">
        <w:tc>
          <w:tcPr>
            <w:tcW w:w="6613" w:type="dxa"/>
            <w:shd w:val="clear" w:color="auto" w:fill="F2F2F2"/>
          </w:tcPr>
          <w:p w14:paraId="055796B2"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0C3CE2D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45.700,80</w:t>
            </w:r>
          </w:p>
        </w:tc>
        <w:tc>
          <w:tcPr>
            <w:tcW w:w="1300" w:type="dxa"/>
            <w:shd w:val="clear" w:color="auto" w:fill="F2F2F2"/>
          </w:tcPr>
          <w:p w14:paraId="16D7F49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59.975,01</w:t>
            </w:r>
          </w:p>
        </w:tc>
        <w:tc>
          <w:tcPr>
            <w:tcW w:w="960" w:type="dxa"/>
            <w:shd w:val="clear" w:color="auto" w:fill="F2F2F2"/>
          </w:tcPr>
          <w:p w14:paraId="75CF9A4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131,23%</w:t>
            </w:r>
          </w:p>
        </w:tc>
      </w:tr>
      <w:tr w:rsidR="00EB2827" w14:paraId="744F117A" w14:textId="77777777" w:rsidTr="005243B5">
        <w:tc>
          <w:tcPr>
            <w:tcW w:w="6613" w:type="dxa"/>
          </w:tcPr>
          <w:p w14:paraId="737B266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567D634F" w14:textId="77777777" w:rsidR="00EB2827" w:rsidRDefault="00EB2827" w:rsidP="005243B5">
            <w:pPr>
              <w:spacing w:after="0"/>
              <w:jc w:val="right"/>
              <w:rPr>
                <w:rFonts w:ascii="Times New Roman" w:hAnsi="Times New Roman" w:cs="Times New Roman"/>
                <w:sz w:val="18"/>
                <w:szCs w:val="18"/>
              </w:rPr>
            </w:pPr>
          </w:p>
        </w:tc>
        <w:tc>
          <w:tcPr>
            <w:tcW w:w="1300" w:type="dxa"/>
          </w:tcPr>
          <w:p w14:paraId="2357AD8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59.975,01</w:t>
            </w:r>
          </w:p>
        </w:tc>
        <w:tc>
          <w:tcPr>
            <w:tcW w:w="960" w:type="dxa"/>
          </w:tcPr>
          <w:p w14:paraId="75A92075" w14:textId="77777777" w:rsidR="00EB2827" w:rsidRDefault="00EB2827" w:rsidP="005243B5">
            <w:pPr>
              <w:spacing w:after="0"/>
              <w:jc w:val="right"/>
              <w:rPr>
                <w:rFonts w:ascii="Times New Roman" w:hAnsi="Times New Roman" w:cs="Times New Roman"/>
                <w:sz w:val="18"/>
                <w:szCs w:val="18"/>
              </w:rPr>
            </w:pPr>
          </w:p>
        </w:tc>
      </w:tr>
      <w:tr w:rsidR="00EB2827" w:rsidRPr="00EE45C7" w14:paraId="2AA7B339" w14:textId="77777777" w:rsidTr="005243B5">
        <w:tc>
          <w:tcPr>
            <w:tcW w:w="6613" w:type="dxa"/>
            <w:shd w:val="clear" w:color="auto" w:fill="CBFFCB"/>
          </w:tcPr>
          <w:p w14:paraId="185E6198"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43 ŠUMSKI DOPRINOS</w:t>
            </w:r>
          </w:p>
        </w:tc>
        <w:tc>
          <w:tcPr>
            <w:tcW w:w="1300" w:type="dxa"/>
            <w:shd w:val="clear" w:color="auto" w:fill="CBFFCB"/>
          </w:tcPr>
          <w:p w14:paraId="77D2C9D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7.833,62</w:t>
            </w:r>
          </w:p>
        </w:tc>
        <w:tc>
          <w:tcPr>
            <w:tcW w:w="1300" w:type="dxa"/>
            <w:shd w:val="clear" w:color="auto" w:fill="CBFFCB"/>
          </w:tcPr>
          <w:p w14:paraId="6C959A0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9.824,80</w:t>
            </w:r>
          </w:p>
        </w:tc>
        <w:tc>
          <w:tcPr>
            <w:tcW w:w="960" w:type="dxa"/>
            <w:shd w:val="clear" w:color="auto" w:fill="CBFFCB"/>
          </w:tcPr>
          <w:p w14:paraId="42434B2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125,42%</w:t>
            </w:r>
          </w:p>
        </w:tc>
      </w:tr>
      <w:tr w:rsidR="00EB2827" w:rsidRPr="00EE45C7" w14:paraId="3DF1431D" w14:textId="77777777" w:rsidTr="005243B5">
        <w:tc>
          <w:tcPr>
            <w:tcW w:w="6613" w:type="dxa"/>
            <w:shd w:val="clear" w:color="auto" w:fill="F2F2F2"/>
          </w:tcPr>
          <w:p w14:paraId="7E935C2F"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7644660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7.833,62</w:t>
            </w:r>
          </w:p>
        </w:tc>
        <w:tc>
          <w:tcPr>
            <w:tcW w:w="1300" w:type="dxa"/>
            <w:shd w:val="clear" w:color="auto" w:fill="F2F2F2"/>
          </w:tcPr>
          <w:p w14:paraId="390B8E4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9.824,80</w:t>
            </w:r>
          </w:p>
        </w:tc>
        <w:tc>
          <w:tcPr>
            <w:tcW w:w="960" w:type="dxa"/>
            <w:shd w:val="clear" w:color="auto" w:fill="F2F2F2"/>
          </w:tcPr>
          <w:p w14:paraId="0B5E5BB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125,42%</w:t>
            </w:r>
          </w:p>
        </w:tc>
      </w:tr>
      <w:tr w:rsidR="00EB2827" w14:paraId="63A77B6F" w14:textId="77777777" w:rsidTr="005243B5">
        <w:tc>
          <w:tcPr>
            <w:tcW w:w="6613" w:type="dxa"/>
          </w:tcPr>
          <w:p w14:paraId="6BA87BE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39A590D4" w14:textId="77777777" w:rsidR="00EB2827" w:rsidRDefault="00EB2827" w:rsidP="005243B5">
            <w:pPr>
              <w:spacing w:after="0"/>
              <w:jc w:val="right"/>
              <w:rPr>
                <w:rFonts w:ascii="Times New Roman" w:hAnsi="Times New Roman" w:cs="Times New Roman"/>
                <w:sz w:val="18"/>
                <w:szCs w:val="18"/>
              </w:rPr>
            </w:pPr>
          </w:p>
        </w:tc>
        <w:tc>
          <w:tcPr>
            <w:tcW w:w="1300" w:type="dxa"/>
          </w:tcPr>
          <w:p w14:paraId="1FB1D51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9.824,80</w:t>
            </w:r>
          </w:p>
        </w:tc>
        <w:tc>
          <w:tcPr>
            <w:tcW w:w="960" w:type="dxa"/>
          </w:tcPr>
          <w:p w14:paraId="044845B9" w14:textId="77777777" w:rsidR="00EB2827" w:rsidRDefault="00EB2827" w:rsidP="005243B5">
            <w:pPr>
              <w:spacing w:after="0"/>
              <w:jc w:val="right"/>
              <w:rPr>
                <w:rFonts w:ascii="Times New Roman" w:hAnsi="Times New Roman" w:cs="Times New Roman"/>
                <w:sz w:val="18"/>
                <w:szCs w:val="18"/>
              </w:rPr>
            </w:pPr>
          </w:p>
        </w:tc>
      </w:tr>
      <w:tr w:rsidR="00EB2827" w:rsidRPr="00EE45C7" w14:paraId="7FAE0852" w14:textId="77777777" w:rsidTr="005243B5">
        <w:tc>
          <w:tcPr>
            <w:tcW w:w="6613" w:type="dxa"/>
            <w:shd w:val="clear" w:color="auto" w:fill="CBFFCB"/>
          </w:tcPr>
          <w:p w14:paraId="2B373821"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45 PRIHODI OD PRODAJE DRŽ. POLJOP. ZEMLJIŠTA</w:t>
            </w:r>
          </w:p>
        </w:tc>
        <w:tc>
          <w:tcPr>
            <w:tcW w:w="1300" w:type="dxa"/>
            <w:shd w:val="clear" w:color="auto" w:fill="CBFFCB"/>
          </w:tcPr>
          <w:p w14:paraId="0071058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20.000,00</w:t>
            </w:r>
          </w:p>
        </w:tc>
        <w:tc>
          <w:tcPr>
            <w:tcW w:w="1300" w:type="dxa"/>
            <w:shd w:val="clear" w:color="auto" w:fill="CBFFCB"/>
          </w:tcPr>
          <w:p w14:paraId="0AEF01F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11.841,80</w:t>
            </w:r>
          </w:p>
        </w:tc>
        <w:tc>
          <w:tcPr>
            <w:tcW w:w="960" w:type="dxa"/>
            <w:shd w:val="clear" w:color="auto" w:fill="CBFFCB"/>
          </w:tcPr>
          <w:p w14:paraId="0E2A168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59,21%</w:t>
            </w:r>
          </w:p>
        </w:tc>
      </w:tr>
      <w:tr w:rsidR="00EB2827" w:rsidRPr="00EE45C7" w14:paraId="07CA1CE0" w14:textId="77777777" w:rsidTr="005243B5">
        <w:tc>
          <w:tcPr>
            <w:tcW w:w="6613" w:type="dxa"/>
            <w:shd w:val="clear" w:color="auto" w:fill="F2F2F2"/>
          </w:tcPr>
          <w:p w14:paraId="528235D9"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6858B86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20.000,00</w:t>
            </w:r>
          </w:p>
        </w:tc>
        <w:tc>
          <w:tcPr>
            <w:tcW w:w="1300" w:type="dxa"/>
            <w:shd w:val="clear" w:color="auto" w:fill="F2F2F2"/>
          </w:tcPr>
          <w:p w14:paraId="2EA6F07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11.841,80</w:t>
            </w:r>
          </w:p>
        </w:tc>
        <w:tc>
          <w:tcPr>
            <w:tcW w:w="960" w:type="dxa"/>
            <w:shd w:val="clear" w:color="auto" w:fill="F2F2F2"/>
          </w:tcPr>
          <w:p w14:paraId="556466D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59,21%</w:t>
            </w:r>
          </w:p>
        </w:tc>
      </w:tr>
      <w:tr w:rsidR="00EB2827" w14:paraId="130C88E2" w14:textId="77777777" w:rsidTr="005243B5">
        <w:tc>
          <w:tcPr>
            <w:tcW w:w="6613" w:type="dxa"/>
          </w:tcPr>
          <w:p w14:paraId="6FC27DE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1364565E" w14:textId="77777777" w:rsidR="00EB2827" w:rsidRDefault="00EB2827" w:rsidP="005243B5">
            <w:pPr>
              <w:spacing w:after="0"/>
              <w:jc w:val="right"/>
              <w:rPr>
                <w:rFonts w:ascii="Times New Roman" w:hAnsi="Times New Roman" w:cs="Times New Roman"/>
                <w:sz w:val="18"/>
                <w:szCs w:val="18"/>
              </w:rPr>
            </w:pPr>
          </w:p>
        </w:tc>
        <w:tc>
          <w:tcPr>
            <w:tcW w:w="1300" w:type="dxa"/>
          </w:tcPr>
          <w:p w14:paraId="0B52130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11.841,80</w:t>
            </w:r>
          </w:p>
        </w:tc>
        <w:tc>
          <w:tcPr>
            <w:tcW w:w="960" w:type="dxa"/>
          </w:tcPr>
          <w:p w14:paraId="66B04323" w14:textId="77777777" w:rsidR="00EB2827" w:rsidRDefault="00EB2827" w:rsidP="005243B5">
            <w:pPr>
              <w:spacing w:after="0"/>
              <w:jc w:val="right"/>
              <w:rPr>
                <w:rFonts w:ascii="Times New Roman" w:hAnsi="Times New Roman" w:cs="Times New Roman"/>
                <w:sz w:val="18"/>
                <w:szCs w:val="18"/>
              </w:rPr>
            </w:pPr>
          </w:p>
        </w:tc>
      </w:tr>
      <w:tr w:rsidR="00EB2827" w:rsidRPr="00EE45C7" w14:paraId="1953D9D8" w14:textId="77777777" w:rsidTr="005243B5">
        <w:tc>
          <w:tcPr>
            <w:tcW w:w="6613" w:type="dxa"/>
            <w:shd w:val="clear" w:color="auto" w:fill="CBFFCB"/>
          </w:tcPr>
          <w:p w14:paraId="62EC008B"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49 PRIHODI OD RASPOLAGANJA DRŽ. POLJOP. ZEMLJIŠTEM</w:t>
            </w:r>
          </w:p>
        </w:tc>
        <w:tc>
          <w:tcPr>
            <w:tcW w:w="1300" w:type="dxa"/>
            <w:shd w:val="clear" w:color="auto" w:fill="CBFFCB"/>
          </w:tcPr>
          <w:p w14:paraId="12DDC86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45.588,02</w:t>
            </w:r>
          </w:p>
        </w:tc>
        <w:tc>
          <w:tcPr>
            <w:tcW w:w="1300" w:type="dxa"/>
            <w:shd w:val="clear" w:color="auto" w:fill="CBFFCB"/>
          </w:tcPr>
          <w:p w14:paraId="615E3DE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36.284,89</w:t>
            </w:r>
          </w:p>
        </w:tc>
        <w:tc>
          <w:tcPr>
            <w:tcW w:w="960" w:type="dxa"/>
            <w:shd w:val="clear" w:color="auto" w:fill="CBFFCB"/>
          </w:tcPr>
          <w:p w14:paraId="7779DE5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79,59%</w:t>
            </w:r>
          </w:p>
        </w:tc>
      </w:tr>
      <w:tr w:rsidR="00EB2827" w:rsidRPr="00EE45C7" w14:paraId="7ABC5A27" w14:textId="77777777" w:rsidTr="005243B5">
        <w:tc>
          <w:tcPr>
            <w:tcW w:w="6613" w:type="dxa"/>
            <w:shd w:val="clear" w:color="auto" w:fill="F2F2F2"/>
          </w:tcPr>
          <w:p w14:paraId="40D90152"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6014761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45.588,02</w:t>
            </w:r>
          </w:p>
        </w:tc>
        <w:tc>
          <w:tcPr>
            <w:tcW w:w="1300" w:type="dxa"/>
            <w:shd w:val="clear" w:color="auto" w:fill="F2F2F2"/>
          </w:tcPr>
          <w:p w14:paraId="0C02246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36.284,89</w:t>
            </w:r>
          </w:p>
        </w:tc>
        <w:tc>
          <w:tcPr>
            <w:tcW w:w="960" w:type="dxa"/>
            <w:shd w:val="clear" w:color="auto" w:fill="F2F2F2"/>
          </w:tcPr>
          <w:p w14:paraId="493B15B3"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79,59%</w:t>
            </w:r>
          </w:p>
        </w:tc>
      </w:tr>
      <w:tr w:rsidR="00EB2827" w14:paraId="79DE9096" w14:textId="77777777" w:rsidTr="005243B5">
        <w:tc>
          <w:tcPr>
            <w:tcW w:w="6613" w:type="dxa"/>
          </w:tcPr>
          <w:p w14:paraId="26DB7A1D"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4CE86C66" w14:textId="77777777" w:rsidR="00EB2827" w:rsidRDefault="00EB2827" w:rsidP="005243B5">
            <w:pPr>
              <w:spacing w:after="0"/>
              <w:jc w:val="right"/>
              <w:rPr>
                <w:rFonts w:ascii="Times New Roman" w:hAnsi="Times New Roman" w:cs="Times New Roman"/>
                <w:sz w:val="18"/>
                <w:szCs w:val="18"/>
              </w:rPr>
            </w:pPr>
          </w:p>
        </w:tc>
        <w:tc>
          <w:tcPr>
            <w:tcW w:w="1300" w:type="dxa"/>
          </w:tcPr>
          <w:p w14:paraId="0B9351E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36.284,89</w:t>
            </w:r>
          </w:p>
        </w:tc>
        <w:tc>
          <w:tcPr>
            <w:tcW w:w="960" w:type="dxa"/>
          </w:tcPr>
          <w:p w14:paraId="2DBAFF3D" w14:textId="77777777" w:rsidR="00EB2827" w:rsidRDefault="00EB2827" w:rsidP="005243B5">
            <w:pPr>
              <w:spacing w:after="0"/>
              <w:jc w:val="right"/>
              <w:rPr>
                <w:rFonts w:ascii="Times New Roman" w:hAnsi="Times New Roman" w:cs="Times New Roman"/>
                <w:sz w:val="18"/>
                <w:szCs w:val="18"/>
              </w:rPr>
            </w:pPr>
          </w:p>
        </w:tc>
      </w:tr>
      <w:tr w:rsidR="00EB2827" w:rsidRPr="00EE45C7" w14:paraId="308415B3" w14:textId="77777777" w:rsidTr="005243B5">
        <w:trPr>
          <w:trHeight w:val="540"/>
        </w:trPr>
        <w:tc>
          <w:tcPr>
            <w:tcW w:w="6613" w:type="dxa"/>
            <w:shd w:val="clear" w:color="auto" w:fill="DAE8F2"/>
            <w:vAlign w:val="center"/>
          </w:tcPr>
          <w:p w14:paraId="6A5DCAFE"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A200203 ODRŽAVANJE GROBLJA</w:t>
            </w:r>
          </w:p>
        </w:tc>
        <w:tc>
          <w:tcPr>
            <w:tcW w:w="1300" w:type="dxa"/>
            <w:shd w:val="clear" w:color="auto" w:fill="DAE8F2"/>
            <w:vAlign w:val="center"/>
          </w:tcPr>
          <w:p w14:paraId="2B415FE5"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51.100,00</w:t>
            </w:r>
          </w:p>
        </w:tc>
        <w:tc>
          <w:tcPr>
            <w:tcW w:w="1300" w:type="dxa"/>
            <w:shd w:val="clear" w:color="auto" w:fill="DAE8F2"/>
            <w:vAlign w:val="center"/>
          </w:tcPr>
          <w:p w14:paraId="0608A412"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51.042,47</w:t>
            </w:r>
          </w:p>
        </w:tc>
        <w:tc>
          <w:tcPr>
            <w:tcW w:w="960" w:type="dxa"/>
            <w:shd w:val="clear" w:color="auto" w:fill="DAE8F2"/>
            <w:vAlign w:val="center"/>
          </w:tcPr>
          <w:p w14:paraId="148AEBC8"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99,89%</w:t>
            </w:r>
          </w:p>
        </w:tc>
      </w:tr>
      <w:tr w:rsidR="00EB2827" w:rsidRPr="00EE45C7" w14:paraId="5336154A" w14:textId="77777777" w:rsidTr="005243B5">
        <w:tc>
          <w:tcPr>
            <w:tcW w:w="6613" w:type="dxa"/>
            <w:shd w:val="clear" w:color="auto" w:fill="CBFFCB"/>
          </w:tcPr>
          <w:p w14:paraId="564136CA"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1EDFB72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40.652,44</w:t>
            </w:r>
          </w:p>
        </w:tc>
        <w:tc>
          <w:tcPr>
            <w:tcW w:w="1300" w:type="dxa"/>
            <w:shd w:val="clear" w:color="auto" w:fill="CBFFCB"/>
          </w:tcPr>
          <w:p w14:paraId="07822FD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18.550,24</w:t>
            </w:r>
          </w:p>
        </w:tc>
        <w:tc>
          <w:tcPr>
            <w:tcW w:w="960" w:type="dxa"/>
            <w:shd w:val="clear" w:color="auto" w:fill="CBFFCB"/>
          </w:tcPr>
          <w:p w14:paraId="2872B27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45,63%</w:t>
            </w:r>
          </w:p>
        </w:tc>
      </w:tr>
      <w:tr w:rsidR="00EB2827" w:rsidRPr="00EE45C7" w14:paraId="1AD527A7" w14:textId="77777777" w:rsidTr="005243B5">
        <w:tc>
          <w:tcPr>
            <w:tcW w:w="6613" w:type="dxa"/>
            <w:shd w:val="clear" w:color="auto" w:fill="F2F2F2"/>
          </w:tcPr>
          <w:p w14:paraId="5CDB9458"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6ED6D35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40.652,44</w:t>
            </w:r>
          </w:p>
        </w:tc>
        <w:tc>
          <w:tcPr>
            <w:tcW w:w="1300" w:type="dxa"/>
            <w:shd w:val="clear" w:color="auto" w:fill="F2F2F2"/>
          </w:tcPr>
          <w:p w14:paraId="4277064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18.550,24</w:t>
            </w:r>
          </w:p>
        </w:tc>
        <w:tc>
          <w:tcPr>
            <w:tcW w:w="960" w:type="dxa"/>
            <w:shd w:val="clear" w:color="auto" w:fill="F2F2F2"/>
          </w:tcPr>
          <w:p w14:paraId="6B39934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45,63%</w:t>
            </w:r>
          </w:p>
        </w:tc>
      </w:tr>
      <w:tr w:rsidR="00EB2827" w14:paraId="7368CB2A" w14:textId="77777777" w:rsidTr="005243B5">
        <w:tc>
          <w:tcPr>
            <w:tcW w:w="6613" w:type="dxa"/>
          </w:tcPr>
          <w:p w14:paraId="7E5EDF2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18A39876" w14:textId="77777777" w:rsidR="00EB2827" w:rsidRDefault="00EB2827" w:rsidP="005243B5">
            <w:pPr>
              <w:spacing w:after="0"/>
              <w:jc w:val="right"/>
              <w:rPr>
                <w:rFonts w:ascii="Times New Roman" w:hAnsi="Times New Roman" w:cs="Times New Roman"/>
                <w:sz w:val="18"/>
                <w:szCs w:val="18"/>
              </w:rPr>
            </w:pPr>
          </w:p>
        </w:tc>
        <w:tc>
          <w:tcPr>
            <w:tcW w:w="1300" w:type="dxa"/>
          </w:tcPr>
          <w:p w14:paraId="571CB0D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18.550,24</w:t>
            </w:r>
          </w:p>
        </w:tc>
        <w:tc>
          <w:tcPr>
            <w:tcW w:w="960" w:type="dxa"/>
          </w:tcPr>
          <w:p w14:paraId="02B84CD9" w14:textId="77777777" w:rsidR="00EB2827" w:rsidRDefault="00EB2827" w:rsidP="005243B5">
            <w:pPr>
              <w:spacing w:after="0"/>
              <w:jc w:val="right"/>
              <w:rPr>
                <w:rFonts w:ascii="Times New Roman" w:hAnsi="Times New Roman" w:cs="Times New Roman"/>
                <w:sz w:val="18"/>
                <w:szCs w:val="18"/>
              </w:rPr>
            </w:pPr>
          </w:p>
        </w:tc>
      </w:tr>
      <w:tr w:rsidR="00EB2827" w:rsidRPr="00EE45C7" w14:paraId="05192203" w14:textId="77777777" w:rsidTr="005243B5">
        <w:tc>
          <w:tcPr>
            <w:tcW w:w="6613" w:type="dxa"/>
            <w:shd w:val="clear" w:color="auto" w:fill="CBFFCB"/>
          </w:tcPr>
          <w:p w14:paraId="1646FC27"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3C44325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1300" w:type="dxa"/>
            <w:shd w:val="clear" w:color="auto" w:fill="CBFFCB"/>
          </w:tcPr>
          <w:p w14:paraId="1F4B389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22.100,30</w:t>
            </w:r>
          </w:p>
        </w:tc>
        <w:tc>
          <w:tcPr>
            <w:tcW w:w="960" w:type="dxa"/>
            <w:shd w:val="clear" w:color="auto" w:fill="CBFFCB"/>
          </w:tcPr>
          <w:p w14:paraId="23C62F81" w14:textId="77777777" w:rsidR="00EB2827" w:rsidRPr="00EE45C7" w:rsidRDefault="00EB2827" w:rsidP="005243B5">
            <w:pPr>
              <w:spacing w:after="0"/>
              <w:jc w:val="right"/>
              <w:rPr>
                <w:rFonts w:ascii="Times New Roman" w:hAnsi="Times New Roman" w:cs="Times New Roman"/>
                <w:sz w:val="16"/>
                <w:szCs w:val="18"/>
              </w:rPr>
            </w:pPr>
          </w:p>
        </w:tc>
      </w:tr>
      <w:tr w:rsidR="00EB2827" w:rsidRPr="00EE45C7" w14:paraId="5D5D6B38" w14:textId="77777777" w:rsidTr="005243B5">
        <w:tc>
          <w:tcPr>
            <w:tcW w:w="6613" w:type="dxa"/>
            <w:shd w:val="clear" w:color="auto" w:fill="F2F2F2"/>
          </w:tcPr>
          <w:p w14:paraId="303A7EC5"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4F1E0F73"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1300" w:type="dxa"/>
            <w:shd w:val="clear" w:color="auto" w:fill="F2F2F2"/>
          </w:tcPr>
          <w:p w14:paraId="4F439E5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22.100,30</w:t>
            </w:r>
          </w:p>
        </w:tc>
        <w:tc>
          <w:tcPr>
            <w:tcW w:w="960" w:type="dxa"/>
            <w:shd w:val="clear" w:color="auto" w:fill="F2F2F2"/>
          </w:tcPr>
          <w:p w14:paraId="701E8190" w14:textId="77777777" w:rsidR="00EB2827" w:rsidRPr="00EE45C7" w:rsidRDefault="00EB2827" w:rsidP="005243B5">
            <w:pPr>
              <w:spacing w:after="0"/>
              <w:jc w:val="right"/>
              <w:rPr>
                <w:rFonts w:ascii="Times New Roman" w:hAnsi="Times New Roman" w:cs="Times New Roman"/>
                <w:sz w:val="18"/>
                <w:szCs w:val="18"/>
              </w:rPr>
            </w:pPr>
          </w:p>
        </w:tc>
      </w:tr>
      <w:tr w:rsidR="00EB2827" w14:paraId="5D05DF6F" w14:textId="77777777" w:rsidTr="005243B5">
        <w:tc>
          <w:tcPr>
            <w:tcW w:w="6613" w:type="dxa"/>
          </w:tcPr>
          <w:p w14:paraId="63E73190"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37654292" w14:textId="77777777" w:rsidR="00EB2827" w:rsidRDefault="00EB2827" w:rsidP="005243B5">
            <w:pPr>
              <w:spacing w:after="0"/>
              <w:jc w:val="right"/>
              <w:rPr>
                <w:rFonts w:ascii="Times New Roman" w:hAnsi="Times New Roman" w:cs="Times New Roman"/>
                <w:sz w:val="18"/>
                <w:szCs w:val="18"/>
              </w:rPr>
            </w:pPr>
          </w:p>
        </w:tc>
        <w:tc>
          <w:tcPr>
            <w:tcW w:w="1300" w:type="dxa"/>
          </w:tcPr>
          <w:p w14:paraId="42B7AC0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22.100,30</w:t>
            </w:r>
          </w:p>
        </w:tc>
        <w:tc>
          <w:tcPr>
            <w:tcW w:w="960" w:type="dxa"/>
          </w:tcPr>
          <w:p w14:paraId="1B4FBCAC" w14:textId="77777777" w:rsidR="00EB2827" w:rsidRDefault="00EB2827" w:rsidP="005243B5">
            <w:pPr>
              <w:spacing w:after="0"/>
              <w:jc w:val="right"/>
              <w:rPr>
                <w:rFonts w:ascii="Times New Roman" w:hAnsi="Times New Roman" w:cs="Times New Roman"/>
                <w:sz w:val="18"/>
                <w:szCs w:val="18"/>
              </w:rPr>
            </w:pPr>
          </w:p>
        </w:tc>
      </w:tr>
      <w:tr w:rsidR="00EB2827" w:rsidRPr="00EE45C7" w14:paraId="6419BDEF" w14:textId="77777777" w:rsidTr="005243B5">
        <w:tc>
          <w:tcPr>
            <w:tcW w:w="6613" w:type="dxa"/>
            <w:shd w:val="clear" w:color="auto" w:fill="CBFFCB"/>
          </w:tcPr>
          <w:p w14:paraId="45599411"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41 KOMUNALNA NAKNADA</w:t>
            </w:r>
          </w:p>
        </w:tc>
        <w:tc>
          <w:tcPr>
            <w:tcW w:w="1300" w:type="dxa"/>
            <w:shd w:val="clear" w:color="auto" w:fill="CBFFCB"/>
          </w:tcPr>
          <w:p w14:paraId="18923BD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10.447,56</w:t>
            </w:r>
          </w:p>
        </w:tc>
        <w:tc>
          <w:tcPr>
            <w:tcW w:w="1300" w:type="dxa"/>
            <w:shd w:val="clear" w:color="auto" w:fill="CBFFCB"/>
          </w:tcPr>
          <w:p w14:paraId="3D0ECE5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8.822,66</w:t>
            </w:r>
          </w:p>
        </w:tc>
        <w:tc>
          <w:tcPr>
            <w:tcW w:w="960" w:type="dxa"/>
            <w:shd w:val="clear" w:color="auto" w:fill="CBFFCB"/>
          </w:tcPr>
          <w:p w14:paraId="7C0EEFF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84,45%</w:t>
            </w:r>
          </w:p>
        </w:tc>
      </w:tr>
      <w:tr w:rsidR="00EB2827" w:rsidRPr="00EE45C7" w14:paraId="006DE391" w14:textId="77777777" w:rsidTr="005243B5">
        <w:tc>
          <w:tcPr>
            <w:tcW w:w="6613" w:type="dxa"/>
            <w:shd w:val="clear" w:color="auto" w:fill="F2F2F2"/>
          </w:tcPr>
          <w:p w14:paraId="4A9871EF"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5557BE2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10.447,56</w:t>
            </w:r>
          </w:p>
        </w:tc>
        <w:tc>
          <w:tcPr>
            <w:tcW w:w="1300" w:type="dxa"/>
            <w:shd w:val="clear" w:color="auto" w:fill="F2F2F2"/>
          </w:tcPr>
          <w:p w14:paraId="2227DB2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8.822,66</w:t>
            </w:r>
          </w:p>
        </w:tc>
        <w:tc>
          <w:tcPr>
            <w:tcW w:w="960" w:type="dxa"/>
            <w:shd w:val="clear" w:color="auto" w:fill="F2F2F2"/>
          </w:tcPr>
          <w:p w14:paraId="6E103FD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84,45%</w:t>
            </w:r>
          </w:p>
        </w:tc>
      </w:tr>
      <w:tr w:rsidR="00EB2827" w14:paraId="7AB39444" w14:textId="77777777" w:rsidTr="005243B5">
        <w:tc>
          <w:tcPr>
            <w:tcW w:w="6613" w:type="dxa"/>
          </w:tcPr>
          <w:p w14:paraId="12BFD7A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64C1721E" w14:textId="77777777" w:rsidR="00EB2827" w:rsidRDefault="00EB2827" w:rsidP="005243B5">
            <w:pPr>
              <w:spacing w:after="0"/>
              <w:jc w:val="right"/>
              <w:rPr>
                <w:rFonts w:ascii="Times New Roman" w:hAnsi="Times New Roman" w:cs="Times New Roman"/>
                <w:sz w:val="18"/>
                <w:szCs w:val="18"/>
              </w:rPr>
            </w:pPr>
          </w:p>
        </w:tc>
        <w:tc>
          <w:tcPr>
            <w:tcW w:w="1300" w:type="dxa"/>
          </w:tcPr>
          <w:p w14:paraId="6C43DAA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8.822,66</w:t>
            </w:r>
          </w:p>
        </w:tc>
        <w:tc>
          <w:tcPr>
            <w:tcW w:w="960" w:type="dxa"/>
          </w:tcPr>
          <w:p w14:paraId="0229050E" w14:textId="77777777" w:rsidR="00EB2827" w:rsidRDefault="00EB2827" w:rsidP="005243B5">
            <w:pPr>
              <w:spacing w:after="0"/>
              <w:jc w:val="right"/>
              <w:rPr>
                <w:rFonts w:ascii="Times New Roman" w:hAnsi="Times New Roman" w:cs="Times New Roman"/>
                <w:sz w:val="18"/>
                <w:szCs w:val="18"/>
              </w:rPr>
            </w:pPr>
          </w:p>
        </w:tc>
      </w:tr>
      <w:tr w:rsidR="00EB2827" w:rsidRPr="00EE45C7" w14:paraId="6B82A95E" w14:textId="77777777" w:rsidTr="005243B5">
        <w:tc>
          <w:tcPr>
            <w:tcW w:w="6613" w:type="dxa"/>
            <w:shd w:val="clear" w:color="auto" w:fill="CBFFCB"/>
          </w:tcPr>
          <w:p w14:paraId="564BFF06"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45 PRIHODI OD PRODAJE DRŽ. POLJOP. ZEMLJIŠTA</w:t>
            </w:r>
          </w:p>
        </w:tc>
        <w:tc>
          <w:tcPr>
            <w:tcW w:w="1300" w:type="dxa"/>
            <w:shd w:val="clear" w:color="auto" w:fill="CBFFCB"/>
          </w:tcPr>
          <w:p w14:paraId="3C835F9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1300" w:type="dxa"/>
            <w:shd w:val="clear" w:color="auto" w:fill="CBFFCB"/>
          </w:tcPr>
          <w:p w14:paraId="16F64E7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1.569,27</w:t>
            </w:r>
          </w:p>
        </w:tc>
        <w:tc>
          <w:tcPr>
            <w:tcW w:w="960" w:type="dxa"/>
            <w:shd w:val="clear" w:color="auto" w:fill="CBFFCB"/>
          </w:tcPr>
          <w:p w14:paraId="022BF5D5" w14:textId="77777777" w:rsidR="00EB2827" w:rsidRPr="00EE45C7" w:rsidRDefault="00EB2827" w:rsidP="005243B5">
            <w:pPr>
              <w:spacing w:after="0"/>
              <w:jc w:val="right"/>
              <w:rPr>
                <w:rFonts w:ascii="Times New Roman" w:hAnsi="Times New Roman" w:cs="Times New Roman"/>
                <w:sz w:val="16"/>
                <w:szCs w:val="18"/>
              </w:rPr>
            </w:pPr>
          </w:p>
        </w:tc>
      </w:tr>
      <w:tr w:rsidR="00EB2827" w:rsidRPr="00EE45C7" w14:paraId="73CDE5DB" w14:textId="77777777" w:rsidTr="005243B5">
        <w:tc>
          <w:tcPr>
            <w:tcW w:w="6613" w:type="dxa"/>
            <w:shd w:val="clear" w:color="auto" w:fill="F2F2F2"/>
          </w:tcPr>
          <w:p w14:paraId="0EA875D0"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6FBC5DF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1300" w:type="dxa"/>
            <w:shd w:val="clear" w:color="auto" w:fill="F2F2F2"/>
          </w:tcPr>
          <w:p w14:paraId="286CB4E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1.569,27</w:t>
            </w:r>
          </w:p>
        </w:tc>
        <w:tc>
          <w:tcPr>
            <w:tcW w:w="960" w:type="dxa"/>
            <w:shd w:val="clear" w:color="auto" w:fill="F2F2F2"/>
          </w:tcPr>
          <w:p w14:paraId="6D65C1EF" w14:textId="77777777" w:rsidR="00EB2827" w:rsidRPr="00EE45C7" w:rsidRDefault="00EB2827" w:rsidP="005243B5">
            <w:pPr>
              <w:spacing w:after="0"/>
              <w:jc w:val="right"/>
              <w:rPr>
                <w:rFonts w:ascii="Times New Roman" w:hAnsi="Times New Roman" w:cs="Times New Roman"/>
                <w:sz w:val="18"/>
                <w:szCs w:val="18"/>
              </w:rPr>
            </w:pPr>
          </w:p>
        </w:tc>
      </w:tr>
      <w:tr w:rsidR="00EB2827" w14:paraId="1A93F7B4" w14:textId="77777777" w:rsidTr="005243B5">
        <w:tc>
          <w:tcPr>
            <w:tcW w:w="6613" w:type="dxa"/>
          </w:tcPr>
          <w:p w14:paraId="3CF8027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1183451B" w14:textId="77777777" w:rsidR="00EB2827" w:rsidRDefault="00EB2827" w:rsidP="005243B5">
            <w:pPr>
              <w:spacing w:after="0"/>
              <w:jc w:val="right"/>
              <w:rPr>
                <w:rFonts w:ascii="Times New Roman" w:hAnsi="Times New Roman" w:cs="Times New Roman"/>
                <w:sz w:val="18"/>
                <w:szCs w:val="18"/>
              </w:rPr>
            </w:pPr>
          </w:p>
        </w:tc>
        <w:tc>
          <w:tcPr>
            <w:tcW w:w="1300" w:type="dxa"/>
          </w:tcPr>
          <w:p w14:paraId="73FEE74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1.569,27</w:t>
            </w:r>
          </w:p>
        </w:tc>
        <w:tc>
          <w:tcPr>
            <w:tcW w:w="960" w:type="dxa"/>
          </w:tcPr>
          <w:p w14:paraId="14FBCA7E" w14:textId="77777777" w:rsidR="00EB2827" w:rsidRDefault="00EB2827" w:rsidP="005243B5">
            <w:pPr>
              <w:spacing w:after="0"/>
              <w:jc w:val="right"/>
              <w:rPr>
                <w:rFonts w:ascii="Times New Roman" w:hAnsi="Times New Roman" w:cs="Times New Roman"/>
                <w:sz w:val="18"/>
                <w:szCs w:val="18"/>
              </w:rPr>
            </w:pPr>
          </w:p>
        </w:tc>
      </w:tr>
      <w:tr w:rsidR="00EB2827" w:rsidRPr="00EE45C7" w14:paraId="21D06CB2" w14:textId="77777777" w:rsidTr="005243B5">
        <w:trPr>
          <w:trHeight w:val="540"/>
        </w:trPr>
        <w:tc>
          <w:tcPr>
            <w:tcW w:w="6613" w:type="dxa"/>
            <w:shd w:val="clear" w:color="auto" w:fill="DAE8F2"/>
            <w:vAlign w:val="center"/>
          </w:tcPr>
          <w:p w14:paraId="39926326"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A200205 ODRŽAVANJE NERAZVRSTANIH CESTA</w:t>
            </w:r>
          </w:p>
        </w:tc>
        <w:tc>
          <w:tcPr>
            <w:tcW w:w="1300" w:type="dxa"/>
            <w:shd w:val="clear" w:color="auto" w:fill="DAE8F2"/>
            <w:vAlign w:val="center"/>
          </w:tcPr>
          <w:p w14:paraId="3FF26978"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890,33</w:t>
            </w:r>
          </w:p>
        </w:tc>
        <w:tc>
          <w:tcPr>
            <w:tcW w:w="1300" w:type="dxa"/>
            <w:shd w:val="clear" w:color="auto" w:fill="DAE8F2"/>
            <w:vAlign w:val="center"/>
          </w:tcPr>
          <w:p w14:paraId="51C4F111"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890,33</w:t>
            </w:r>
          </w:p>
        </w:tc>
        <w:tc>
          <w:tcPr>
            <w:tcW w:w="960" w:type="dxa"/>
            <w:shd w:val="clear" w:color="auto" w:fill="DAE8F2"/>
            <w:vAlign w:val="center"/>
          </w:tcPr>
          <w:p w14:paraId="0B60F62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30398A20" w14:textId="77777777" w:rsidTr="005243B5">
        <w:tc>
          <w:tcPr>
            <w:tcW w:w="6613" w:type="dxa"/>
            <w:shd w:val="clear" w:color="auto" w:fill="CBFFCB"/>
          </w:tcPr>
          <w:p w14:paraId="53E6AE6C"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43 ŠUMSKI DOPRINOS</w:t>
            </w:r>
          </w:p>
        </w:tc>
        <w:tc>
          <w:tcPr>
            <w:tcW w:w="1300" w:type="dxa"/>
            <w:shd w:val="clear" w:color="auto" w:fill="CBFFCB"/>
          </w:tcPr>
          <w:p w14:paraId="53BE433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890,33</w:t>
            </w:r>
          </w:p>
        </w:tc>
        <w:tc>
          <w:tcPr>
            <w:tcW w:w="1300" w:type="dxa"/>
            <w:shd w:val="clear" w:color="auto" w:fill="CBFFCB"/>
          </w:tcPr>
          <w:p w14:paraId="4524A67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890,33</w:t>
            </w:r>
          </w:p>
        </w:tc>
        <w:tc>
          <w:tcPr>
            <w:tcW w:w="960" w:type="dxa"/>
            <w:shd w:val="clear" w:color="auto" w:fill="CBFFCB"/>
          </w:tcPr>
          <w:p w14:paraId="2A12D9C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1478D642" w14:textId="77777777" w:rsidTr="005243B5">
        <w:tc>
          <w:tcPr>
            <w:tcW w:w="6613" w:type="dxa"/>
            <w:shd w:val="clear" w:color="auto" w:fill="F2F2F2"/>
          </w:tcPr>
          <w:p w14:paraId="2A74B782"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5AB0AD73"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890,33</w:t>
            </w:r>
          </w:p>
        </w:tc>
        <w:tc>
          <w:tcPr>
            <w:tcW w:w="1300" w:type="dxa"/>
            <w:shd w:val="clear" w:color="auto" w:fill="F2F2F2"/>
          </w:tcPr>
          <w:p w14:paraId="46FAE99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890,33</w:t>
            </w:r>
          </w:p>
        </w:tc>
        <w:tc>
          <w:tcPr>
            <w:tcW w:w="960" w:type="dxa"/>
            <w:shd w:val="clear" w:color="auto" w:fill="F2F2F2"/>
          </w:tcPr>
          <w:p w14:paraId="22E05DB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140E4086" w14:textId="77777777" w:rsidTr="005243B5">
        <w:tc>
          <w:tcPr>
            <w:tcW w:w="6613" w:type="dxa"/>
          </w:tcPr>
          <w:p w14:paraId="7AC0571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3FDA51F8" w14:textId="77777777" w:rsidR="00EB2827" w:rsidRDefault="00EB2827" w:rsidP="005243B5">
            <w:pPr>
              <w:spacing w:after="0"/>
              <w:jc w:val="right"/>
              <w:rPr>
                <w:rFonts w:ascii="Times New Roman" w:hAnsi="Times New Roman" w:cs="Times New Roman"/>
                <w:sz w:val="18"/>
                <w:szCs w:val="18"/>
              </w:rPr>
            </w:pPr>
          </w:p>
        </w:tc>
        <w:tc>
          <w:tcPr>
            <w:tcW w:w="1300" w:type="dxa"/>
          </w:tcPr>
          <w:p w14:paraId="3587628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890,33</w:t>
            </w:r>
          </w:p>
        </w:tc>
        <w:tc>
          <w:tcPr>
            <w:tcW w:w="960" w:type="dxa"/>
          </w:tcPr>
          <w:p w14:paraId="25DC6B54" w14:textId="77777777" w:rsidR="00EB2827" w:rsidRDefault="00EB2827" w:rsidP="005243B5">
            <w:pPr>
              <w:spacing w:after="0"/>
              <w:jc w:val="right"/>
              <w:rPr>
                <w:rFonts w:ascii="Times New Roman" w:hAnsi="Times New Roman" w:cs="Times New Roman"/>
                <w:sz w:val="18"/>
                <w:szCs w:val="18"/>
              </w:rPr>
            </w:pPr>
          </w:p>
        </w:tc>
      </w:tr>
      <w:tr w:rsidR="00EB2827" w:rsidRPr="00EE45C7" w14:paraId="0016F914" w14:textId="77777777" w:rsidTr="005243B5">
        <w:tc>
          <w:tcPr>
            <w:tcW w:w="6613" w:type="dxa"/>
            <w:shd w:val="clear" w:color="auto" w:fill="CBFFCB"/>
          </w:tcPr>
          <w:p w14:paraId="01CE0157"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45 PRIHODI OD PRODAJE DRŽ. POLJOP. ZEMLJIŠTA</w:t>
            </w:r>
          </w:p>
        </w:tc>
        <w:tc>
          <w:tcPr>
            <w:tcW w:w="1300" w:type="dxa"/>
            <w:shd w:val="clear" w:color="auto" w:fill="CBFFCB"/>
          </w:tcPr>
          <w:p w14:paraId="571623F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1300" w:type="dxa"/>
            <w:shd w:val="clear" w:color="auto" w:fill="CBFFCB"/>
          </w:tcPr>
          <w:p w14:paraId="076ED83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426A38EF" w14:textId="77777777" w:rsidR="00EB2827" w:rsidRPr="00EE45C7" w:rsidRDefault="00EB2827" w:rsidP="005243B5">
            <w:pPr>
              <w:spacing w:after="0"/>
              <w:jc w:val="right"/>
              <w:rPr>
                <w:rFonts w:ascii="Times New Roman" w:hAnsi="Times New Roman" w:cs="Times New Roman"/>
                <w:sz w:val="16"/>
                <w:szCs w:val="18"/>
              </w:rPr>
            </w:pPr>
          </w:p>
        </w:tc>
      </w:tr>
      <w:tr w:rsidR="00EB2827" w:rsidRPr="00EE45C7" w14:paraId="20A9B2EB" w14:textId="77777777" w:rsidTr="005243B5">
        <w:tc>
          <w:tcPr>
            <w:tcW w:w="6613" w:type="dxa"/>
            <w:shd w:val="clear" w:color="auto" w:fill="F2F2F2"/>
          </w:tcPr>
          <w:p w14:paraId="0C5E15FD"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107E345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1300" w:type="dxa"/>
            <w:shd w:val="clear" w:color="auto" w:fill="F2F2F2"/>
          </w:tcPr>
          <w:p w14:paraId="54AB0C9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411012B0" w14:textId="77777777" w:rsidR="00EB2827" w:rsidRPr="00EE45C7" w:rsidRDefault="00EB2827" w:rsidP="005243B5">
            <w:pPr>
              <w:spacing w:after="0"/>
              <w:jc w:val="right"/>
              <w:rPr>
                <w:rFonts w:ascii="Times New Roman" w:hAnsi="Times New Roman" w:cs="Times New Roman"/>
                <w:sz w:val="18"/>
                <w:szCs w:val="18"/>
              </w:rPr>
            </w:pPr>
          </w:p>
        </w:tc>
      </w:tr>
      <w:tr w:rsidR="00EB2827" w14:paraId="3CAD8A49" w14:textId="77777777" w:rsidTr="005243B5">
        <w:tc>
          <w:tcPr>
            <w:tcW w:w="6613" w:type="dxa"/>
          </w:tcPr>
          <w:p w14:paraId="2941B81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593F1DB8" w14:textId="77777777" w:rsidR="00EB2827" w:rsidRDefault="00EB2827" w:rsidP="005243B5">
            <w:pPr>
              <w:spacing w:after="0"/>
              <w:jc w:val="right"/>
              <w:rPr>
                <w:rFonts w:ascii="Times New Roman" w:hAnsi="Times New Roman" w:cs="Times New Roman"/>
                <w:sz w:val="18"/>
                <w:szCs w:val="18"/>
              </w:rPr>
            </w:pPr>
          </w:p>
        </w:tc>
        <w:tc>
          <w:tcPr>
            <w:tcW w:w="1300" w:type="dxa"/>
          </w:tcPr>
          <w:p w14:paraId="656408D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9B4EB23" w14:textId="77777777" w:rsidR="00EB2827" w:rsidRDefault="00EB2827" w:rsidP="005243B5">
            <w:pPr>
              <w:spacing w:after="0"/>
              <w:jc w:val="right"/>
              <w:rPr>
                <w:rFonts w:ascii="Times New Roman" w:hAnsi="Times New Roman" w:cs="Times New Roman"/>
                <w:sz w:val="18"/>
                <w:szCs w:val="18"/>
              </w:rPr>
            </w:pPr>
          </w:p>
        </w:tc>
      </w:tr>
      <w:tr w:rsidR="00EB2827" w:rsidRPr="00EE45C7" w14:paraId="72214226" w14:textId="77777777" w:rsidTr="005243B5">
        <w:trPr>
          <w:trHeight w:val="540"/>
        </w:trPr>
        <w:tc>
          <w:tcPr>
            <w:tcW w:w="6613" w:type="dxa"/>
            <w:shd w:val="clear" w:color="auto" w:fill="DAE8F2"/>
            <w:vAlign w:val="center"/>
          </w:tcPr>
          <w:p w14:paraId="689EF3ED"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A200207 ODRŽAVANJE ČISTOĆE JAVNIH POVRŠINA</w:t>
            </w:r>
          </w:p>
        </w:tc>
        <w:tc>
          <w:tcPr>
            <w:tcW w:w="1300" w:type="dxa"/>
            <w:shd w:val="clear" w:color="auto" w:fill="DAE8F2"/>
            <w:vAlign w:val="center"/>
          </w:tcPr>
          <w:p w14:paraId="3500AA08"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34.255,26</w:t>
            </w:r>
          </w:p>
        </w:tc>
        <w:tc>
          <w:tcPr>
            <w:tcW w:w="1300" w:type="dxa"/>
            <w:shd w:val="clear" w:color="auto" w:fill="DAE8F2"/>
            <w:vAlign w:val="center"/>
          </w:tcPr>
          <w:p w14:paraId="7587D410"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34.252,18</w:t>
            </w:r>
          </w:p>
        </w:tc>
        <w:tc>
          <w:tcPr>
            <w:tcW w:w="960" w:type="dxa"/>
            <w:shd w:val="clear" w:color="auto" w:fill="DAE8F2"/>
            <w:vAlign w:val="center"/>
          </w:tcPr>
          <w:p w14:paraId="76DF5DE0"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99,99%</w:t>
            </w:r>
          </w:p>
        </w:tc>
      </w:tr>
      <w:tr w:rsidR="00EB2827" w:rsidRPr="00EE45C7" w14:paraId="02C6B05B" w14:textId="77777777" w:rsidTr="005243B5">
        <w:tc>
          <w:tcPr>
            <w:tcW w:w="6613" w:type="dxa"/>
            <w:shd w:val="clear" w:color="auto" w:fill="CBFFCB"/>
          </w:tcPr>
          <w:p w14:paraId="00F39BAD"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1CA7F6A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9.531,76</w:t>
            </w:r>
          </w:p>
        </w:tc>
        <w:tc>
          <w:tcPr>
            <w:tcW w:w="1300" w:type="dxa"/>
            <w:shd w:val="clear" w:color="auto" w:fill="CBFFCB"/>
          </w:tcPr>
          <w:p w14:paraId="72AEC82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3.111,32</w:t>
            </w:r>
          </w:p>
        </w:tc>
        <w:tc>
          <w:tcPr>
            <w:tcW w:w="960" w:type="dxa"/>
            <w:shd w:val="clear" w:color="auto" w:fill="CBFFCB"/>
          </w:tcPr>
          <w:p w14:paraId="364150D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32,64%</w:t>
            </w:r>
          </w:p>
        </w:tc>
      </w:tr>
      <w:tr w:rsidR="00EB2827" w:rsidRPr="00EE45C7" w14:paraId="31FCE050" w14:textId="77777777" w:rsidTr="005243B5">
        <w:tc>
          <w:tcPr>
            <w:tcW w:w="6613" w:type="dxa"/>
            <w:shd w:val="clear" w:color="auto" w:fill="F2F2F2"/>
          </w:tcPr>
          <w:p w14:paraId="1B6856A5"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0CD0CBA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9.531,76</w:t>
            </w:r>
          </w:p>
        </w:tc>
        <w:tc>
          <w:tcPr>
            <w:tcW w:w="1300" w:type="dxa"/>
            <w:shd w:val="clear" w:color="auto" w:fill="F2F2F2"/>
          </w:tcPr>
          <w:p w14:paraId="412118F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3.111,32</w:t>
            </w:r>
          </w:p>
        </w:tc>
        <w:tc>
          <w:tcPr>
            <w:tcW w:w="960" w:type="dxa"/>
            <w:shd w:val="clear" w:color="auto" w:fill="F2F2F2"/>
          </w:tcPr>
          <w:p w14:paraId="2DC6782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32,64%</w:t>
            </w:r>
          </w:p>
        </w:tc>
      </w:tr>
      <w:tr w:rsidR="00EB2827" w14:paraId="0AF2372E" w14:textId="77777777" w:rsidTr="005243B5">
        <w:tc>
          <w:tcPr>
            <w:tcW w:w="6613" w:type="dxa"/>
          </w:tcPr>
          <w:p w14:paraId="4D363CF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34CDE31E" w14:textId="77777777" w:rsidR="00EB2827" w:rsidRDefault="00EB2827" w:rsidP="005243B5">
            <w:pPr>
              <w:spacing w:after="0"/>
              <w:jc w:val="right"/>
              <w:rPr>
                <w:rFonts w:ascii="Times New Roman" w:hAnsi="Times New Roman" w:cs="Times New Roman"/>
                <w:sz w:val="18"/>
                <w:szCs w:val="18"/>
              </w:rPr>
            </w:pPr>
          </w:p>
        </w:tc>
        <w:tc>
          <w:tcPr>
            <w:tcW w:w="1300" w:type="dxa"/>
          </w:tcPr>
          <w:p w14:paraId="598EB46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3.111,32</w:t>
            </w:r>
          </w:p>
        </w:tc>
        <w:tc>
          <w:tcPr>
            <w:tcW w:w="960" w:type="dxa"/>
          </w:tcPr>
          <w:p w14:paraId="52AB2689" w14:textId="77777777" w:rsidR="00EB2827" w:rsidRDefault="00EB2827" w:rsidP="005243B5">
            <w:pPr>
              <w:spacing w:after="0"/>
              <w:jc w:val="right"/>
              <w:rPr>
                <w:rFonts w:ascii="Times New Roman" w:hAnsi="Times New Roman" w:cs="Times New Roman"/>
                <w:sz w:val="18"/>
                <w:szCs w:val="18"/>
              </w:rPr>
            </w:pPr>
          </w:p>
        </w:tc>
      </w:tr>
      <w:tr w:rsidR="00EB2827" w:rsidRPr="00EE45C7" w14:paraId="62E8FDFA" w14:textId="77777777" w:rsidTr="005243B5">
        <w:tc>
          <w:tcPr>
            <w:tcW w:w="6613" w:type="dxa"/>
            <w:shd w:val="clear" w:color="auto" w:fill="CBFFCB"/>
          </w:tcPr>
          <w:p w14:paraId="093B9849"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4E4DE15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10.586,36</w:t>
            </w:r>
          </w:p>
        </w:tc>
        <w:tc>
          <w:tcPr>
            <w:tcW w:w="1300" w:type="dxa"/>
            <w:shd w:val="clear" w:color="auto" w:fill="CBFFCB"/>
          </w:tcPr>
          <w:p w14:paraId="1CC9AE2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16.542,16</w:t>
            </w:r>
          </w:p>
        </w:tc>
        <w:tc>
          <w:tcPr>
            <w:tcW w:w="960" w:type="dxa"/>
            <w:shd w:val="clear" w:color="auto" w:fill="CBFFCB"/>
          </w:tcPr>
          <w:p w14:paraId="0029E95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156,26%</w:t>
            </w:r>
          </w:p>
        </w:tc>
      </w:tr>
      <w:tr w:rsidR="00EB2827" w:rsidRPr="00EE45C7" w14:paraId="76482A5F" w14:textId="77777777" w:rsidTr="005243B5">
        <w:tc>
          <w:tcPr>
            <w:tcW w:w="6613" w:type="dxa"/>
            <w:shd w:val="clear" w:color="auto" w:fill="F2F2F2"/>
          </w:tcPr>
          <w:p w14:paraId="1F643E15"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63AE80D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10.586,36</w:t>
            </w:r>
          </w:p>
        </w:tc>
        <w:tc>
          <w:tcPr>
            <w:tcW w:w="1300" w:type="dxa"/>
            <w:shd w:val="clear" w:color="auto" w:fill="F2F2F2"/>
          </w:tcPr>
          <w:p w14:paraId="3890E64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16.542,16</w:t>
            </w:r>
          </w:p>
        </w:tc>
        <w:tc>
          <w:tcPr>
            <w:tcW w:w="960" w:type="dxa"/>
            <w:shd w:val="clear" w:color="auto" w:fill="F2F2F2"/>
          </w:tcPr>
          <w:p w14:paraId="29DF4AE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156,26%</w:t>
            </w:r>
          </w:p>
        </w:tc>
      </w:tr>
      <w:tr w:rsidR="00EB2827" w14:paraId="6AEE9DA1" w14:textId="77777777" w:rsidTr="005243B5">
        <w:tc>
          <w:tcPr>
            <w:tcW w:w="6613" w:type="dxa"/>
          </w:tcPr>
          <w:p w14:paraId="498E64C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6BD70F9" w14:textId="77777777" w:rsidR="00EB2827" w:rsidRDefault="00EB2827" w:rsidP="005243B5">
            <w:pPr>
              <w:spacing w:after="0"/>
              <w:jc w:val="right"/>
              <w:rPr>
                <w:rFonts w:ascii="Times New Roman" w:hAnsi="Times New Roman" w:cs="Times New Roman"/>
                <w:sz w:val="18"/>
                <w:szCs w:val="18"/>
              </w:rPr>
            </w:pPr>
          </w:p>
        </w:tc>
        <w:tc>
          <w:tcPr>
            <w:tcW w:w="1300" w:type="dxa"/>
          </w:tcPr>
          <w:p w14:paraId="5CA3E74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16.542,16</w:t>
            </w:r>
          </w:p>
        </w:tc>
        <w:tc>
          <w:tcPr>
            <w:tcW w:w="960" w:type="dxa"/>
          </w:tcPr>
          <w:p w14:paraId="16EBB0E9" w14:textId="77777777" w:rsidR="00EB2827" w:rsidRDefault="00EB2827" w:rsidP="005243B5">
            <w:pPr>
              <w:spacing w:after="0"/>
              <w:jc w:val="right"/>
              <w:rPr>
                <w:rFonts w:ascii="Times New Roman" w:hAnsi="Times New Roman" w:cs="Times New Roman"/>
                <w:sz w:val="18"/>
                <w:szCs w:val="18"/>
              </w:rPr>
            </w:pPr>
          </w:p>
        </w:tc>
      </w:tr>
      <w:tr w:rsidR="00EB2827" w:rsidRPr="00EE45C7" w14:paraId="12A2B58B" w14:textId="77777777" w:rsidTr="005243B5">
        <w:tc>
          <w:tcPr>
            <w:tcW w:w="6613" w:type="dxa"/>
            <w:shd w:val="clear" w:color="auto" w:fill="CBFFCB"/>
          </w:tcPr>
          <w:p w14:paraId="5F221229"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43 ŠUMSKI DOPRINOS</w:t>
            </w:r>
          </w:p>
        </w:tc>
        <w:tc>
          <w:tcPr>
            <w:tcW w:w="1300" w:type="dxa"/>
            <w:shd w:val="clear" w:color="auto" w:fill="CBFFCB"/>
          </w:tcPr>
          <w:p w14:paraId="391FA5A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5.699,41</w:t>
            </w:r>
          </w:p>
        </w:tc>
        <w:tc>
          <w:tcPr>
            <w:tcW w:w="1300" w:type="dxa"/>
            <w:shd w:val="clear" w:color="auto" w:fill="CBFFCB"/>
          </w:tcPr>
          <w:p w14:paraId="0E22F40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3.708,23</w:t>
            </w:r>
          </w:p>
        </w:tc>
        <w:tc>
          <w:tcPr>
            <w:tcW w:w="960" w:type="dxa"/>
            <w:shd w:val="clear" w:color="auto" w:fill="CBFFCB"/>
          </w:tcPr>
          <w:p w14:paraId="6DF95E4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65,06%</w:t>
            </w:r>
          </w:p>
        </w:tc>
      </w:tr>
      <w:tr w:rsidR="00EB2827" w:rsidRPr="00EE45C7" w14:paraId="0CEE8F5D" w14:textId="77777777" w:rsidTr="005243B5">
        <w:tc>
          <w:tcPr>
            <w:tcW w:w="6613" w:type="dxa"/>
            <w:shd w:val="clear" w:color="auto" w:fill="F2F2F2"/>
          </w:tcPr>
          <w:p w14:paraId="071B50C5"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3DF63CA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5.699,41</w:t>
            </w:r>
          </w:p>
        </w:tc>
        <w:tc>
          <w:tcPr>
            <w:tcW w:w="1300" w:type="dxa"/>
            <w:shd w:val="clear" w:color="auto" w:fill="F2F2F2"/>
          </w:tcPr>
          <w:p w14:paraId="2A82B20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3.708,23</w:t>
            </w:r>
          </w:p>
        </w:tc>
        <w:tc>
          <w:tcPr>
            <w:tcW w:w="960" w:type="dxa"/>
            <w:shd w:val="clear" w:color="auto" w:fill="F2F2F2"/>
          </w:tcPr>
          <w:p w14:paraId="72F3C58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65,06%</w:t>
            </w:r>
          </w:p>
        </w:tc>
      </w:tr>
      <w:tr w:rsidR="00EB2827" w14:paraId="4023B712" w14:textId="77777777" w:rsidTr="005243B5">
        <w:tc>
          <w:tcPr>
            <w:tcW w:w="6613" w:type="dxa"/>
          </w:tcPr>
          <w:p w14:paraId="36FE8DD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5E95687F" w14:textId="77777777" w:rsidR="00EB2827" w:rsidRDefault="00EB2827" w:rsidP="005243B5">
            <w:pPr>
              <w:spacing w:after="0"/>
              <w:jc w:val="right"/>
              <w:rPr>
                <w:rFonts w:ascii="Times New Roman" w:hAnsi="Times New Roman" w:cs="Times New Roman"/>
                <w:sz w:val="18"/>
                <w:szCs w:val="18"/>
              </w:rPr>
            </w:pPr>
          </w:p>
        </w:tc>
        <w:tc>
          <w:tcPr>
            <w:tcW w:w="1300" w:type="dxa"/>
          </w:tcPr>
          <w:p w14:paraId="24D6AAB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3.708,23</w:t>
            </w:r>
          </w:p>
        </w:tc>
        <w:tc>
          <w:tcPr>
            <w:tcW w:w="960" w:type="dxa"/>
          </w:tcPr>
          <w:p w14:paraId="5A606C33" w14:textId="77777777" w:rsidR="00EB2827" w:rsidRDefault="00EB2827" w:rsidP="005243B5">
            <w:pPr>
              <w:spacing w:after="0"/>
              <w:jc w:val="right"/>
              <w:rPr>
                <w:rFonts w:ascii="Times New Roman" w:hAnsi="Times New Roman" w:cs="Times New Roman"/>
                <w:sz w:val="18"/>
                <w:szCs w:val="18"/>
              </w:rPr>
            </w:pPr>
          </w:p>
        </w:tc>
      </w:tr>
      <w:tr w:rsidR="00EB2827" w:rsidRPr="00EE45C7" w14:paraId="139D11C3" w14:textId="77777777" w:rsidTr="005243B5">
        <w:tc>
          <w:tcPr>
            <w:tcW w:w="6613" w:type="dxa"/>
            <w:shd w:val="clear" w:color="auto" w:fill="CBFFCB"/>
          </w:tcPr>
          <w:p w14:paraId="3532FF83"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49 PRIHODI OD RASPOLAGANJA DRŽ. POLJOP. ZEMLJIŠTEM</w:t>
            </w:r>
          </w:p>
        </w:tc>
        <w:tc>
          <w:tcPr>
            <w:tcW w:w="1300" w:type="dxa"/>
            <w:shd w:val="clear" w:color="auto" w:fill="CBFFCB"/>
          </w:tcPr>
          <w:p w14:paraId="0081137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8.437,73</w:t>
            </w:r>
          </w:p>
        </w:tc>
        <w:tc>
          <w:tcPr>
            <w:tcW w:w="1300" w:type="dxa"/>
            <w:shd w:val="clear" w:color="auto" w:fill="CBFFCB"/>
          </w:tcPr>
          <w:p w14:paraId="72D5868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10.890,47</w:t>
            </w:r>
          </w:p>
        </w:tc>
        <w:tc>
          <w:tcPr>
            <w:tcW w:w="960" w:type="dxa"/>
            <w:shd w:val="clear" w:color="auto" w:fill="CBFFCB"/>
          </w:tcPr>
          <w:p w14:paraId="0496433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129,07%</w:t>
            </w:r>
          </w:p>
        </w:tc>
      </w:tr>
      <w:tr w:rsidR="00EB2827" w:rsidRPr="00EE45C7" w14:paraId="08192B9F" w14:textId="77777777" w:rsidTr="005243B5">
        <w:tc>
          <w:tcPr>
            <w:tcW w:w="6613" w:type="dxa"/>
            <w:shd w:val="clear" w:color="auto" w:fill="F2F2F2"/>
          </w:tcPr>
          <w:p w14:paraId="0BBF2096"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lastRenderedPageBreak/>
              <w:t>32 Materijalni rashodi</w:t>
            </w:r>
          </w:p>
        </w:tc>
        <w:tc>
          <w:tcPr>
            <w:tcW w:w="1300" w:type="dxa"/>
            <w:shd w:val="clear" w:color="auto" w:fill="F2F2F2"/>
          </w:tcPr>
          <w:p w14:paraId="3E51DD8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8.437,73</w:t>
            </w:r>
          </w:p>
        </w:tc>
        <w:tc>
          <w:tcPr>
            <w:tcW w:w="1300" w:type="dxa"/>
            <w:shd w:val="clear" w:color="auto" w:fill="F2F2F2"/>
          </w:tcPr>
          <w:p w14:paraId="65AD59D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10.890,47</w:t>
            </w:r>
          </w:p>
        </w:tc>
        <w:tc>
          <w:tcPr>
            <w:tcW w:w="960" w:type="dxa"/>
            <w:shd w:val="clear" w:color="auto" w:fill="F2F2F2"/>
          </w:tcPr>
          <w:p w14:paraId="465D65D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129,07%</w:t>
            </w:r>
          </w:p>
        </w:tc>
      </w:tr>
      <w:tr w:rsidR="00EB2827" w14:paraId="13FC2337" w14:textId="77777777" w:rsidTr="005243B5">
        <w:tc>
          <w:tcPr>
            <w:tcW w:w="6613" w:type="dxa"/>
          </w:tcPr>
          <w:p w14:paraId="48AB3AE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6C002023" w14:textId="77777777" w:rsidR="00EB2827" w:rsidRDefault="00EB2827" w:rsidP="005243B5">
            <w:pPr>
              <w:spacing w:after="0"/>
              <w:jc w:val="right"/>
              <w:rPr>
                <w:rFonts w:ascii="Times New Roman" w:hAnsi="Times New Roman" w:cs="Times New Roman"/>
                <w:sz w:val="18"/>
                <w:szCs w:val="18"/>
              </w:rPr>
            </w:pPr>
          </w:p>
        </w:tc>
        <w:tc>
          <w:tcPr>
            <w:tcW w:w="1300" w:type="dxa"/>
          </w:tcPr>
          <w:p w14:paraId="5BDDC59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10.890,47</w:t>
            </w:r>
          </w:p>
        </w:tc>
        <w:tc>
          <w:tcPr>
            <w:tcW w:w="960" w:type="dxa"/>
          </w:tcPr>
          <w:p w14:paraId="65F21AD4" w14:textId="77777777" w:rsidR="00EB2827" w:rsidRDefault="00EB2827" w:rsidP="005243B5">
            <w:pPr>
              <w:spacing w:after="0"/>
              <w:jc w:val="right"/>
              <w:rPr>
                <w:rFonts w:ascii="Times New Roman" w:hAnsi="Times New Roman" w:cs="Times New Roman"/>
                <w:sz w:val="18"/>
                <w:szCs w:val="18"/>
              </w:rPr>
            </w:pPr>
          </w:p>
        </w:tc>
      </w:tr>
      <w:tr w:rsidR="00EB2827" w:rsidRPr="00EE45C7" w14:paraId="53D082E8" w14:textId="77777777" w:rsidTr="005243B5">
        <w:trPr>
          <w:trHeight w:val="540"/>
        </w:trPr>
        <w:tc>
          <w:tcPr>
            <w:tcW w:w="6613" w:type="dxa"/>
            <w:shd w:val="clear" w:color="auto" w:fill="DAE8F2"/>
            <w:vAlign w:val="center"/>
          </w:tcPr>
          <w:p w14:paraId="4ADFB38C"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TEKUĆI PROJEKT T200211 UREĐENJE PARKIRALIŠTA JAVNE POVRŠINE ISPRED ZGRADE OPĆINE ŠODOLOVCI</w:t>
            </w:r>
          </w:p>
        </w:tc>
        <w:tc>
          <w:tcPr>
            <w:tcW w:w="1300" w:type="dxa"/>
            <w:shd w:val="clear" w:color="auto" w:fill="DAE8F2"/>
            <w:vAlign w:val="center"/>
          </w:tcPr>
          <w:p w14:paraId="02F7CF0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27.711,13</w:t>
            </w:r>
          </w:p>
        </w:tc>
        <w:tc>
          <w:tcPr>
            <w:tcW w:w="1300" w:type="dxa"/>
            <w:shd w:val="clear" w:color="auto" w:fill="DAE8F2"/>
            <w:vAlign w:val="center"/>
          </w:tcPr>
          <w:p w14:paraId="77CE698D"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27.711,13</w:t>
            </w:r>
          </w:p>
        </w:tc>
        <w:tc>
          <w:tcPr>
            <w:tcW w:w="960" w:type="dxa"/>
            <w:shd w:val="clear" w:color="auto" w:fill="DAE8F2"/>
            <w:vAlign w:val="center"/>
          </w:tcPr>
          <w:p w14:paraId="44B44BE6"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02F28F91" w14:textId="77777777" w:rsidTr="005243B5">
        <w:tc>
          <w:tcPr>
            <w:tcW w:w="6613" w:type="dxa"/>
            <w:shd w:val="clear" w:color="auto" w:fill="CBFFCB"/>
          </w:tcPr>
          <w:p w14:paraId="013ADBA5"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4A0908D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8.590,45</w:t>
            </w:r>
          </w:p>
        </w:tc>
        <w:tc>
          <w:tcPr>
            <w:tcW w:w="1300" w:type="dxa"/>
            <w:shd w:val="clear" w:color="auto" w:fill="CBFFCB"/>
          </w:tcPr>
          <w:p w14:paraId="57A5911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8.590,45</w:t>
            </w:r>
          </w:p>
        </w:tc>
        <w:tc>
          <w:tcPr>
            <w:tcW w:w="960" w:type="dxa"/>
            <w:shd w:val="clear" w:color="auto" w:fill="CBFFCB"/>
          </w:tcPr>
          <w:p w14:paraId="05BB713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62F3A238" w14:textId="77777777" w:rsidTr="005243B5">
        <w:tc>
          <w:tcPr>
            <w:tcW w:w="6613" w:type="dxa"/>
            <w:shd w:val="clear" w:color="auto" w:fill="F2F2F2"/>
          </w:tcPr>
          <w:p w14:paraId="2E7A5F94"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27B1898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8.590,45</w:t>
            </w:r>
          </w:p>
        </w:tc>
        <w:tc>
          <w:tcPr>
            <w:tcW w:w="1300" w:type="dxa"/>
            <w:shd w:val="clear" w:color="auto" w:fill="F2F2F2"/>
          </w:tcPr>
          <w:p w14:paraId="60F706C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8.590,45</w:t>
            </w:r>
          </w:p>
        </w:tc>
        <w:tc>
          <w:tcPr>
            <w:tcW w:w="960" w:type="dxa"/>
            <w:shd w:val="clear" w:color="auto" w:fill="F2F2F2"/>
          </w:tcPr>
          <w:p w14:paraId="7FCC7D6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5BE15D7F" w14:textId="77777777" w:rsidTr="005243B5">
        <w:tc>
          <w:tcPr>
            <w:tcW w:w="6613" w:type="dxa"/>
          </w:tcPr>
          <w:p w14:paraId="37A33B6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0C2A97F7" w14:textId="77777777" w:rsidR="00EB2827" w:rsidRDefault="00EB2827" w:rsidP="005243B5">
            <w:pPr>
              <w:spacing w:after="0"/>
              <w:jc w:val="right"/>
              <w:rPr>
                <w:rFonts w:ascii="Times New Roman" w:hAnsi="Times New Roman" w:cs="Times New Roman"/>
                <w:sz w:val="18"/>
                <w:szCs w:val="18"/>
              </w:rPr>
            </w:pPr>
          </w:p>
        </w:tc>
        <w:tc>
          <w:tcPr>
            <w:tcW w:w="1300" w:type="dxa"/>
          </w:tcPr>
          <w:p w14:paraId="5914A56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8.590,45</w:t>
            </w:r>
          </w:p>
        </w:tc>
        <w:tc>
          <w:tcPr>
            <w:tcW w:w="960" w:type="dxa"/>
          </w:tcPr>
          <w:p w14:paraId="0819ABD2" w14:textId="77777777" w:rsidR="00EB2827" w:rsidRDefault="00EB2827" w:rsidP="005243B5">
            <w:pPr>
              <w:spacing w:after="0"/>
              <w:jc w:val="right"/>
              <w:rPr>
                <w:rFonts w:ascii="Times New Roman" w:hAnsi="Times New Roman" w:cs="Times New Roman"/>
                <w:sz w:val="18"/>
                <w:szCs w:val="18"/>
              </w:rPr>
            </w:pPr>
          </w:p>
        </w:tc>
      </w:tr>
      <w:tr w:rsidR="00EB2827" w:rsidRPr="00EE45C7" w14:paraId="1731DCF6" w14:textId="77777777" w:rsidTr="005243B5">
        <w:tc>
          <w:tcPr>
            <w:tcW w:w="6613" w:type="dxa"/>
            <w:shd w:val="clear" w:color="auto" w:fill="CBFFCB"/>
          </w:tcPr>
          <w:p w14:paraId="6FCCB28A"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512 TEKUĆE POMOĆI IZ DRŽAVNOG PRORAČUNA</w:t>
            </w:r>
          </w:p>
        </w:tc>
        <w:tc>
          <w:tcPr>
            <w:tcW w:w="1300" w:type="dxa"/>
            <w:shd w:val="clear" w:color="auto" w:fill="CBFFCB"/>
          </w:tcPr>
          <w:p w14:paraId="1AEA5D6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19.120,68</w:t>
            </w:r>
          </w:p>
        </w:tc>
        <w:tc>
          <w:tcPr>
            <w:tcW w:w="1300" w:type="dxa"/>
            <w:shd w:val="clear" w:color="auto" w:fill="CBFFCB"/>
          </w:tcPr>
          <w:p w14:paraId="2C0F243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19.120,68</w:t>
            </w:r>
          </w:p>
        </w:tc>
        <w:tc>
          <w:tcPr>
            <w:tcW w:w="960" w:type="dxa"/>
            <w:shd w:val="clear" w:color="auto" w:fill="CBFFCB"/>
          </w:tcPr>
          <w:p w14:paraId="5BEC66D5"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67DE0393" w14:textId="77777777" w:rsidTr="005243B5">
        <w:tc>
          <w:tcPr>
            <w:tcW w:w="6613" w:type="dxa"/>
            <w:shd w:val="clear" w:color="auto" w:fill="F2F2F2"/>
          </w:tcPr>
          <w:p w14:paraId="6EF68C33"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036D81A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19.120,68</w:t>
            </w:r>
          </w:p>
        </w:tc>
        <w:tc>
          <w:tcPr>
            <w:tcW w:w="1300" w:type="dxa"/>
            <w:shd w:val="clear" w:color="auto" w:fill="F2F2F2"/>
          </w:tcPr>
          <w:p w14:paraId="1B12D62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19.120,68</w:t>
            </w:r>
          </w:p>
        </w:tc>
        <w:tc>
          <w:tcPr>
            <w:tcW w:w="960" w:type="dxa"/>
            <w:shd w:val="clear" w:color="auto" w:fill="F2F2F2"/>
          </w:tcPr>
          <w:p w14:paraId="3CAD854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4FF3F49A" w14:textId="77777777" w:rsidTr="005243B5">
        <w:tc>
          <w:tcPr>
            <w:tcW w:w="6613" w:type="dxa"/>
          </w:tcPr>
          <w:p w14:paraId="4B3C0CF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59CB705F" w14:textId="77777777" w:rsidR="00EB2827" w:rsidRDefault="00EB2827" w:rsidP="005243B5">
            <w:pPr>
              <w:spacing w:after="0"/>
              <w:jc w:val="right"/>
              <w:rPr>
                <w:rFonts w:ascii="Times New Roman" w:hAnsi="Times New Roman" w:cs="Times New Roman"/>
                <w:sz w:val="18"/>
                <w:szCs w:val="18"/>
              </w:rPr>
            </w:pPr>
          </w:p>
        </w:tc>
        <w:tc>
          <w:tcPr>
            <w:tcW w:w="1300" w:type="dxa"/>
          </w:tcPr>
          <w:p w14:paraId="6CA2CF4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19.120,68</w:t>
            </w:r>
          </w:p>
        </w:tc>
        <w:tc>
          <w:tcPr>
            <w:tcW w:w="960" w:type="dxa"/>
          </w:tcPr>
          <w:p w14:paraId="3CF64CFA" w14:textId="77777777" w:rsidR="00EB2827" w:rsidRDefault="00EB2827" w:rsidP="005243B5">
            <w:pPr>
              <w:spacing w:after="0"/>
              <w:jc w:val="right"/>
              <w:rPr>
                <w:rFonts w:ascii="Times New Roman" w:hAnsi="Times New Roman" w:cs="Times New Roman"/>
                <w:sz w:val="18"/>
                <w:szCs w:val="18"/>
              </w:rPr>
            </w:pPr>
          </w:p>
        </w:tc>
      </w:tr>
      <w:tr w:rsidR="00EB2827" w:rsidRPr="00EE45C7" w14:paraId="422FDD8B" w14:textId="77777777" w:rsidTr="005243B5">
        <w:trPr>
          <w:trHeight w:val="540"/>
        </w:trPr>
        <w:tc>
          <w:tcPr>
            <w:tcW w:w="6613" w:type="dxa"/>
            <w:shd w:val="clear" w:color="auto" w:fill="DAE8F2"/>
            <w:vAlign w:val="center"/>
          </w:tcPr>
          <w:p w14:paraId="5CFB935B"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TEKUĆI PROJEKT T200212 UREĐENJE KANALSKE MREŽE U NASELJU PALAČA</w:t>
            </w:r>
          </w:p>
        </w:tc>
        <w:tc>
          <w:tcPr>
            <w:tcW w:w="1300" w:type="dxa"/>
            <w:shd w:val="clear" w:color="auto" w:fill="DAE8F2"/>
            <w:vAlign w:val="center"/>
          </w:tcPr>
          <w:p w14:paraId="3A50FAF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10.044,47</w:t>
            </w:r>
          </w:p>
        </w:tc>
        <w:tc>
          <w:tcPr>
            <w:tcW w:w="1300" w:type="dxa"/>
            <w:shd w:val="clear" w:color="auto" w:fill="DAE8F2"/>
            <w:vAlign w:val="center"/>
          </w:tcPr>
          <w:p w14:paraId="4FB91865"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0,00</w:t>
            </w:r>
          </w:p>
        </w:tc>
        <w:tc>
          <w:tcPr>
            <w:tcW w:w="960" w:type="dxa"/>
            <w:shd w:val="clear" w:color="auto" w:fill="DAE8F2"/>
            <w:vAlign w:val="center"/>
          </w:tcPr>
          <w:p w14:paraId="0AE9B0C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0,00%</w:t>
            </w:r>
          </w:p>
        </w:tc>
      </w:tr>
      <w:tr w:rsidR="00EB2827" w:rsidRPr="00EE45C7" w14:paraId="3FEEA1CE" w14:textId="77777777" w:rsidTr="005243B5">
        <w:tc>
          <w:tcPr>
            <w:tcW w:w="6613" w:type="dxa"/>
            <w:shd w:val="clear" w:color="auto" w:fill="CBFFCB"/>
          </w:tcPr>
          <w:p w14:paraId="4153051F"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28F8581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1300" w:type="dxa"/>
            <w:shd w:val="clear" w:color="auto" w:fill="CBFFCB"/>
          </w:tcPr>
          <w:p w14:paraId="5A59594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30C2E597" w14:textId="77777777" w:rsidR="00EB2827" w:rsidRPr="00EE45C7" w:rsidRDefault="00EB2827" w:rsidP="005243B5">
            <w:pPr>
              <w:spacing w:after="0"/>
              <w:jc w:val="right"/>
              <w:rPr>
                <w:rFonts w:ascii="Times New Roman" w:hAnsi="Times New Roman" w:cs="Times New Roman"/>
                <w:sz w:val="16"/>
                <w:szCs w:val="18"/>
              </w:rPr>
            </w:pPr>
          </w:p>
        </w:tc>
      </w:tr>
      <w:tr w:rsidR="00EB2827" w:rsidRPr="00EE45C7" w14:paraId="63A92124" w14:textId="77777777" w:rsidTr="005243B5">
        <w:tc>
          <w:tcPr>
            <w:tcW w:w="6613" w:type="dxa"/>
            <w:shd w:val="clear" w:color="auto" w:fill="F2F2F2"/>
          </w:tcPr>
          <w:p w14:paraId="40C22E68"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747B2C1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1300" w:type="dxa"/>
            <w:shd w:val="clear" w:color="auto" w:fill="F2F2F2"/>
          </w:tcPr>
          <w:p w14:paraId="34564B5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6D940C4F" w14:textId="77777777" w:rsidR="00EB2827" w:rsidRPr="00EE45C7" w:rsidRDefault="00EB2827" w:rsidP="005243B5">
            <w:pPr>
              <w:spacing w:after="0"/>
              <w:jc w:val="right"/>
              <w:rPr>
                <w:rFonts w:ascii="Times New Roman" w:hAnsi="Times New Roman" w:cs="Times New Roman"/>
                <w:sz w:val="18"/>
                <w:szCs w:val="18"/>
              </w:rPr>
            </w:pPr>
          </w:p>
        </w:tc>
      </w:tr>
      <w:tr w:rsidR="00EB2827" w14:paraId="28F976C6" w14:textId="77777777" w:rsidTr="005243B5">
        <w:tc>
          <w:tcPr>
            <w:tcW w:w="6613" w:type="dxa"/>
          </w:tcPr>
          <w:p w14:paraId="6A69586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6670C6E6" w14:textId="77777777" w:rsidR="00EB2827" w:rsidRDefault="00EB2827" w:rsidP="005243B5">
            <w:pPr>
              <w:spacing w:after="0"/>
              <w:jc w:val="right"/>
              <w:rPr>
                <w:rFonts w:ascii="Times New Roman" w:hAnsi="Times New Roman" w:cs="Times New Roman"/>
                <w:sz w:val="18"/>
                <w:szCs w:val="18"/>
              </w:rPr>
            </w:pPr>
          </w:p>
        </w:tc>
        <w:tc>
          <w:tcPr>
            <w:tcW w:w="1300" w:type="dxa"/>
          </w:tcPr>
          <w:p w14:paraId="0F8B45D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D030C3D" w14:textId="77777777" w:rsidR="00EB2827" w:rsidRDefault="00EB2827" w:rsidP="005243B5">
            <w:pPr>
              <w:spacing w:after="0"/>
              <w:jc w:val="right"/>
              <w:rPr>
                <w:rFonts w:ascii="Times New Roman" w:hAnsi="Times New Roman" w:cs="Times New Roman"/>
                <w:sz w:val="18"/>
                <w:szCs w:val="18"/>
              </w:rPr>
            </w:pPr>
          </w:p>
        </w:tc>
      </w:tr>
      <w:tr w:rsidR="00EB2827" w:rsidRPr="00EE45C7" w14:paraId="36517A73" w14:textId="77777777" w:rsidTr="005243B5">
        <w:tc>
          <w:tcPr>
            <w:tcW w:w="6613" w:type="dxa"/>
            <w:shd w:val="clear" w:color="auto" w:fill="CBFFCB"/>
          </w:tcPr>
          <w:p w14:paraId="054E5217"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48 VODNI DOPRINOS</w:t>
            </w:r>
          </w:p>
        </w:tc>
        <w:tc>
          <w:tcPr>
            <w:tcW w:w="1300" w:type="dxa"/>
            <w:shd w:val="clear" w:color="auto" w:fill="CBFFCB"/>
          </w:tcPr>
          <w:p w14:paraId="28AFECC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44,47</w:t>
            </w:r>
          </w:p>
        </w:tc>
        <w:tc>
          <w:tcPr>
            <w:tcW w:w="1300" w:type="dxa"/>
            <w:shd w:val="clear" w:color="auto" w:fill="CBFFCB"/>
          </w:tcPr>
          <w:p w14:paraId="001AB55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1BAC269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r>
      <w:tr w:rsidR="00EB2827" w:rsidRPr="00EE45C7" w14:paraId="23207469" w14:textId="77777777" w:rsidTr="005243B5">
        <w:tc>
          <w:tcPr>
            <w:tcW w:w="6613" w:type="dxa"/>
            <w:shd w:val="clear" w:color="auto" w:fill="F2F2F2"/>
          </w:tcPr>
          <w:p w14:paraId="6ED35ED9"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3DEA993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44,47</w:t>
            </w:r>
          </w:p>
        </w:tc>
        <w:tc>
          <w:tcPr>
            <w:tcW w:w="1300" w:type="dxa"/>
            <w:shd w:val="clear" w:color="auto" w:fill="F2F2F2"/>
          </w:tcPr>
          <w:p w14:paraId="6C0428C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769DE9D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r>
      <w:tr w:rsidR="00EB2827" w14:paraId="1763CD7F" w14:textId="77777777" w:rsidTr="005243B5">
        <w:tc>
          <w:tcPr>
            <w:tcW w:w="6613" w:type="dxa"/>
          </w:tcPr>
          <w:p w14:paraId="2F1EA68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45E66BD8" w14:textId="77777777" w:rsidR="00EB2827" w:rsidRDefault="00EB2827" w:rsidP="005243B5">
            <w:pPr>
              <w:spacing w:after="0"/>
              <w:jc w:val="right"/>
              <w:rPr>
                <w:rFonts w:ascii="Times New Roman" w:hAnsi="Times New Roman" w:cs="Times New Roman"/>
                <w:sz w:val="18"/>
                <w:szCs w:val="18"/>
              </w:rPr>
            </w:pPr>
          </w:p>
        </w:tc>
        <w:tc>
          <w:tcPr>
            <w:tcW w:w="1300" w:type="dxa"/>
          </w:tcPr>
          <w:p w14:paraId="33C4142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44648CF" w14:textId="77777777" w:rsidR="00EB2827" w:rsidRDefault="00EB2827" w:rsidP="005243B5">
            <w:pPr>
              <w:spacing w:after="0"/>
              <w:jc w:val="right"/>
              <w:rPr>
                <w:rFonts w:ascii="Times New Roman" w:hAnsi="Times New Roman" w:cs="Times New Roman"/>
                <w:sz w:val="18"/>
                <w:szCs w:val="18"/>
              </w:rPr>
            </w:pPr>
          </w:p>
        </w:tc>
      </w:tr>
      <w:tr w:rsidR="00EB2827" w:rsidRPr="00EE45C7" w14:paraId="086B8303" w14:textId="77777777" w:rsidTr="005243B5">
        <w:tc>
          <w:tcPr>
            <w:tcW w:w="6613" w:type="dxa"/>
            <w:shd w:val="clear" w:color="auto" w:fill="CBFFCB"/>
          </w:tcPr>
          <w:p w14:paraId="6ACF3FA0"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511 TEKUĆE POMOĆI IZ ŽUPANIJSKOG PRORAČUNA</w:t>
            </w:r>
          </w:p>
        </w:tc>
        <w:tc>
          <w:tcPr>
            <w:tcW w:w="1300" w:type="dxa"/>
            <w:shd w:val="clear" w:color="auto" w:fill="CBFFCB"/>
          </w:tcPr>
          <w:p w14:paraId="2BC8C9B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10.000,00</w:t>
            </w:r>
          </w:p>
        </w:tc>
        <w:tc>
          <w:tcPr>
            <w:tcW w:w="1300" w:type="dxa"/>
            <w:shd w:val="clear" w:color="auto" w:fill="CBFFCB"/>
          </w:tcPr>
          <w:p w14:paraId="50EE9325"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6B8FD85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r>
      <w:tr w:rsidR="00EB2827" w:rsidRPr="00EE45C7" w14:paraId="72EE2B83" w14:textId="77777777" w:rsidTr="005243B5">
        <w:tc>
          <w:tcPr>
            <w:tcW w:w="6613" w:type="dxa"/>
            <w:shd w:val="clear" w:color="auto" w:fill="F2F2F2"/>
          </w:tcPr>
          <w:p w14:paraId="1F8DB1E1"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19EDC98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10.000,00</w:t>
            </w:r>
          </w:p>
        </w:tc>
        <w:tc>
          <w:tcPr>
            <w:tcW w:w="1300" w:type="dxa"/>
            <w:shd w:val="clear" w:color="auto" w:fill="F2F2F2"/>
          </w:tcPr>
          <w:p w14:paraId="5258E9C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380D57C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r>
      <w:tr w:rsidR="00EB2827" w14:paraId="068AC28A" w14:textId="77777777" w:rsidTr="005243B5">
        <w:tc>
          <w:tcPr>
            <w:tcW w:w="6613" w:type="dxa"/>
          </w:tcPr>
          <w:p w14:paraId="36082AD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2604375" w14:textId="77777777" w:rsidR="00EB2827" w:rsidRDefault="00EB2827" w:rsidP="005243B5">
            <w:pPr>
              <w:spacing w:after="0"/>
              <w:jc w:val="right"/>
              <w:rPr>
                <w:rFonts w:ascii="Times New Roman" w:hAnsi="Times New Roman" w:cs="Times New Roman"/>
                <w:sz w:val="18"/>
                <w:szCs w:val="18"/>
              </w:rPr>
            </w:pPr>
          </w:p>
        </w:tc>
        <w:tc>
          <w:tcPr>
            <w:tcW w:w="1300" w:type="dxa"/>
          </w:tcPr>
          <w:p w14:paraId="7208D90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87B2016" w14:textId="77777777" w:rsidR="00EB2827" w:rsidRDefault="00EB2827" w:rsidP="005243B5">
            <w:pPr>
              <w:spacing w:after="0"/>
              <w:jc w:val="right"/>
              <w:rPr>
                <w:rFonts w:ascii="Times New Roman" w:hAnsi="Times New Roman" w:cs="Times New Roman"/>
                <w:sz w:val="18"/>
                <w:szCs w:val="18"/>
              </w:rPr>
            </w:pPr>
          </w:p>
        </w:tc>
      </w:tr>
      <w:tr w:rsidR="00EB2827" w:rsidRPr="00EE45C7" w14:paraId="6F50074F" w14:textId="77777777" w:rsidTr="005243B5">
        <w:trPr>
          <w:trHeight w:val="540"/>
        </w:trPr>
        <w:tc>
          <w:tcPr>
            <w:tcW w:w="6613" w:type="dxa"/>
            <w:shd w:val="clear" w:color="auto" w:fill="17365D"/>
            <w:vAlign w:val="center"/>
          </w:tcPr>
          <w:p w14:paraId="1455D3BE"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2003 IZGRADNJA OBJEKATA I UREĐAJA KOMUNALNE INFRASTRUKTURE</w:t>
            </w:r>
          </w:p>
        </w:tc>
        <w:tc>
          <w:tcPr>
            <w:tcW w:w="1300" w:type="dxa"/>
            <w:shd w:val="clear" w:color="auto" w:fill="17365D"/>
            <w:vAlign w:val="center"/>
          </w:tcPr>
          <w:p w14:paraId="3BA8EEEC"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103.617,95</w:t>
            </w:r>
          </w:p>
        </w:tc>
        <w:tc>
          <w:tcPr>
            <w:tcW w:w="1300" w:type="dxa"/>
            <w:shd w:val="clear" w:color="auto" w:fill="17365D"/>
            <w:vAlign w:val="center"/>
          </w:tcPr>
          <w:p w14:paraId="5AE2B7D6"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32.538,03</w:t>
            </w:r>
          </w:p>
        </w:tc>
        <w:tc>
          <w:tcPr>
            <w:tcW w:w="960" w:type="dxa"/>
            <w:shd w:val="clear" w:color="auto" w:fill="17365D"/>
            <w:vAlign w:val="center"/>
          </w:tcPr>
          <w:p w14:paraId="46B3805B"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31,40%</w:t>
            </w:r>
          </w:p>
        </w:tc>
      </w:tr>
      <w:tr w:rsidR="00EB2827" w:rsidRPr="00EE45C7" w14:paraId="338F0C06" w14:textId="77777777" w:rsidTr="005243B5">
        <w:trPr>
          <w:trHeight w:val="540"/>
        </w:trPr>
        <w:tc>
          <w:tcPr>
            <w:tcW w:w="6613" w:type="dxa"/>
            <w:shd w:val="clear" w:color="auto" w:fill="DAE8F2"/>
            <w:vAlign w:val="center"/>
          </w:tcPr>
          <w:p w14:paraId="6C35633F"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KAPITALNI PROJEKT K200311 IZGRADNJA NERAZVRSTANE CESTE U ULICI 4. JULA U NASELJU ADA</w:t>
            </w:r>
          </w:p>
        </w:tc>
        <w:tc>
          <w:tcPr>
            <w:tcW w:w="1300" w:type="dxa"/>
            <w:shd w:val="clear" w:color="auto" w:fill="DAE8F2"/>
            <w:vAlign w:val="center"/>
          </w:tcPr>
          <w:p w14:paraId="572D6A56"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4.844,70</w:t>
            </w:r>
          </w:p>
        </w:tc>
        <w:tc>
          <w:tcPr>
            <w:tcW w:w="1300" w:type="dxa"/>
            <w:shd w:val="clear" w:color="auto" w:fill="DAE8F2"/>
            <w:vAlign w:val="center"/>
          </w:tcPr>
          <w:p w14:paraId="0455483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4.844,70</w:t>
            </w:r>
          </w:p>
        </w:tc>
        <w:tc>
          <w:tcPr>
            <w:tcW w:w="960" w:type="dxa"/>
            <w:shd w:val="clear" w:color="auto" w:fill="DAE8F2"/>
            <w:vAlign w:val="center"/>
          </w:tcPr>
          <w:p w14:paraId="56C08A86"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305E3DC0" w14:textId="77777777" w:rsidTr="005243B5">
        <w:tc>
          <w:tcPr>
            <w:tcW w:w="6613" w:type="dxa"/>
            <w:shd w:val="clear" w:color="auto" w:fill="CBFFCB"/>
          </w:tcPr>
          <w:p w14:paraId="11CD17C0"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0414E4D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1300" w:type="dxa"/>
            <w:shd w:val="clear" w:color="auto" w:fill="CBFFCB"/>
          </w:tcPr>
          <w:p w14:paraId="309CAA0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0533D425" w14:textId="77777777" w:rsidR="00EB2827" w:rsidRPr="00EE45C7" w:rsidRDefault="00EB2827" w:rsidP="005243B5">
            <w:pPr>
              <w:spacing w:after="0"/>
              <w:jc w:val="right"/>
              <w:rPr>
                <w:rFonts w:ascii="Times New Roman" w:hAnsi="Times New Roman" w:cs="Times New Roman"/>
                <w:sz w:val="16"/>
                <w:szCs w:val="18"/>
              </w:rPr>
            </w:pPr>
          </w:p>
        </w:tc>
      </w:tr>
      <w:tr w:rsidR="00EB2827" w:rsidRPr="00EE45C7" w14:paraId="00EE7406" w14:textId="77777777" w:rsidTr="005243B5">
        <w:tc>
          <w:tcPr>
            <w:tcW w:w="6613" w:type="dxa"/>
            <w:shd w:val="clear" w:color="auto" w:fill="F2F2F2"/>
          </w:tcPr>
          <w:p w14:paraId="2A73ABF8"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32990BE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1300" w:type="dxa"/>
            <w:shd w:val="clear" w:color="auto" w:fill="F2F2F2"/>
          </w:tcPr>
          <w:p w14:paraId="346B8433"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1BBB7118" w14:textId="77777777" w:rsidR="00EB2827" w:rsidRPr="00EE45C7" w:rsidRDefault="00EB2827" w:rsidP="005243B5">
            <w:pPr>
              <w:spacing w:after="0"/>
              <w:jc w:val="right"/>
              <w:rPr>
                <w:rFonts w:ascii="Times New Roman" w:hAnsi="Times New Roman" w:cs="Times New Roman"/>
                <w:sz w:val="18"/>
                <w:szCs w:val="18"/>
              </w:rPr>
            </w:pPr>
          </w:p>
        </w:tc>
      </w:tr>
      <w:tr w:rsidR="00EB2827" w14:paraId="3C981A12" w14:textId="77777777" w:rsidTr="005243B5">
        <w:tc>
          <w:tcPr>
            <w:tcW w:w="6613" w:type="dxa"/>
          </w:tcPr>
          <w:p w14:paraId="56E5B68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459893FD" w14:textId="77777777" w:rsidR="00EB2827" w:rsidRDefault="00EB2827" w:rsidP="005243B5">
            <w:pPr>
              <w:spacing w:after="0"/>
              <w:jc w:val="right"/>
              <w:rPr>
                <w:rFonts w:ascii="Times New Roman" w:hAnsi="Times New Roman" w:cs="Times New Roman"/>
                <w:sz w:val="18"/>
                <w:szCs w:val="18"/>
              </w:rPr>
            </w:pPr>
          </w:p>
        </w:tc>
        <w:tc>
          <w:tcPr>
            <w:tcW w:w="1300" w:type="dxa"/>
          </w:tcPr>
          <w:p w14:paraId="09723DA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EB338D4" w14:textId="77777777" w:rsidR="00EB2827" w:rsidRDefault="00EB2827" w:rsidP="005243B5">
            <w:pPr>
              <w:spacing w:after="0"/>
              <w:jc w:val="right"/>
              <w:rPr>
                <w:rFonts w:ascii="Times New Roman" w:hAnsi="Times New Roman" w:cs="Times New Roman"/>
                <w:sz w:val="18"/>
                <w:szCs w:val="18"/>
              </w:rPr>
            </w:pPr>
          </w:p>
        </w:tc>
      </w:tr>
      <w:tr w:rsidR="00EB2827" w:rsidRPr="00EE45C7" w14:paraId="658DFF4B" w14:textId="77777777" w:rsidTr="005243B5">
        <w:tc>
          <w:tcPr>
            <w:tcW w:w="6613" w:type="dxa"/>
            <w:shd w:val="clear" w:color="auto" w:fill="CBFFCB"/>
          </w:tcPr>
          <w:p w14:paraId="322D0486"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0413564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4.844,70</w:t>
            </w:r>
          </w:p>
        </w:tc>
        <w:tc>
          <w:tcPr>
            <w:tcW w:w="1300" w:type="dxa"/>
            <w:shd w:val="clear" w:color="auto" w:fill="CBFFCB"/>
          </w:tcPr>
          <w:p w14:paraId="74E2CF1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4.844,70</w:t>
            </w:r>
          </w:p>
        </w:tc>
        <w:tc>
          <w:tcPr>
            <w:tcW w:w="960" w:type="dxa"/>
            <w:shd w:val="clear" w:color="auto" w:fill="CBFFCB"/>
          </w:tcPr>
          <w:p w14:paraId="3C2EAC1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423F26D6" w14:textId="77777777" w:rsidTr="005243B5">
        <w:tc>
          <w:tcPr>
            <w:tcW w:w="6613" w:type="dxa"/>
            <w:shd w:val="clear" w:color="auto" w:fill="F2F2F2"/>
          </w:tcPr>
          <w:p w14:paraId="1387DEE1"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5E7E102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4.844,70</w:t>
            </w:r>
          </w:p>
        </w:tc>
        <w:tc>
          <w:tcPr>
            <w:tcW w:w="1300" w:type="dxa"/>
            <w:shd w:val="clear" w:color="auto" w:fill="F2F2F2"/>
          </w:tcPr>
          <w:p w14:paraId="253EFE7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4.844,70</w:t>
            </w:r>
          </w:p>
        </w:tc>
        <w:tc>
          <w:tcPr>
            <w:tcW w:w="960" w:type="dxa"/>
            <w:shd w:val="clear" w:color="auto" w:fill="F2F2F2"/>
          </w:tcPr>
          <w:p w14:paraId="7CB4E19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17261D96" w14:textId="77777777" w:rsidTr="005243B5">
        <w:tc>
          <w:tcPr>
            <w:tcW w:w="6613" w:type="dxa"/>
          </w:tcPr>
          <w:p w14:paraId="0BC1B69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21865FFA" w14:textId="77777777" w:rsidR="00EB2827" w:rsidRDefault="00EB2827" w:rsidP="005243B5">
            <w:pPr>
              <w:spacing w:after="0"/>
              <w:jc w:val="right"/>
              <w:rPr>
                <w:rFonts w:ascii="Times New Roman" w:hAnsi="Times New Roman" w:cs="Times New Roman"/>
                <w:sz w:val="18"/>
                <w:szCs w:val="18"/>
              </w:rPr>
            </w:pPr>
          </w:p>
        </w:tc>
        <w:tc>
          <w:tcPr>
            <w:tcW w:w="1300" w:type="dxa"/>
          </w:tcPr>
          <w:p w14:paraId="3B1CB83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4.844,70</w:t>
            </w:r>
          </w:p>
        </w:tc>
        <w:tc>
          <w:tcPr>
            <w:tcW w:w="960" w:type="dxa"/>
          </w:tcPr>
          <w:p w14:paraId="57D4BB66" w14:textId="77777777" w:rsidR="00EB2827" w:rsidRDefault="00EB2827" w:rsidP="005243B5">
            <w:pPr>
              <w:spacing w:after="0"/>
              <w:jc w:val="right"/>
              <w:rPr>
                <w:rFonts w:ascii="Times New Roman" w:hAnsi="Times New Roman" w:cs="Times New Roman"/>
                <w:sz w:val="18"/>
                <w:szCs w:val="18"/>
              </w:rPr>
            </w:pPr>
          </w:p>
        </w:tc>
      </w:tr>
      <w:tr w:rsidR="00EB2827" w:rsidRPr="00EE45C7" w14:paraId="2DB5776A" w14:textId="77777777" w:rsidTr="005243B5">
        <w:trPr>
          <w:trHeight w:val="540"/>
        </w:trPr>
        <w:tc>
          <w:tcPr>
            <w:tcW w:w="6613" w:type="dxa"/>
            <w:shd w:val="clear" w:color="auto" w:fill="DAE8F2"/>
            <w:vAlign w:val="center"/>
          </w:tcPr>
          <w:p w14:paraId="2C49BBB1"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KAPITALNI PROJEKT K200314 IZGRADNJA PJEŠAČKE STAZE U NASELJU PALAČA</w:t>
            </w:r>
          </w:p>
        </w:tc>
        <w:tc>
          <w:tcPr>
            <w:tcW w:w="1300" w:type="dxa"/>
            <w:shd w:val="clear" w:color="auto" w:fill="DAE8F2"/>
            <w:vAlign w:val="center"/>
          </w:tcPr>
          <w:p w14:paraId="23B2319F"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26.568,33</w:t>
            </w:r>
          </w:p>
        </w:tc>
        <w:tc>
          <w:tcPr>
            <w:tcW w:w="1300" w:type="dxa"/>
            <w:shd w:val="clear" w:color="auto" w:fill="DAE8F2"/>
            <w:vAlign w:val="center"/>
          </w:tcPr>
          <w:p w14:paraId="06265CB5"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26.443,33</w:t>
            </w:r>
          </w:p>
        </w:tc>
        <w:tc>
          <w:tcPr>
            <w:tcW w:w="960" w:type="dxa"/>
            <w:shd w:val="clear" w:color="auto" w:fill="DAE8F2"/>
            <w:vAlign w:val="center"/>
          </w:tcPr>
          <w:p w14:paraId="08BF4B39"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99,53%</w:t>
            </w:r>
          </w:p>
        </w:tc>
      </w:tr>
      <w:tr w:rsidR="00EB2827" w:rsidRPr="00EE45C7" w14:paraId="347F3DB9" w14:textId="77777777" w:rsidTr="005243B5">
        <w:tc>
          <w:tcPr>
            <w:tcW w:w="6613" w:type="dxa"/>
            <w:shd w:val="clear" w:color="auto" w:fill="CBFFCB"/>
          </w:tcPr>
          <w:p w14:paraId="25B2EFB5"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5CA2B03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12.568,33</w:t>
            </w:r>
          </w:p>
        </w:tc>
        <w:tc>
          <w:tcPr>
            <w:tcW w:w="1300" w:type="dxa"/>
            <w:shd w:val="clear" w:color="auto" w:fill="CBFFCB"/>
          </w:tcPr>
          <w:p w14:paraId="684E45E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12.443,33</w:t>
            </w:r>
          </w:p>
        </w:tc>
        <w:tc>
          <w:tcPr>
            <w:tcW w:w="960" w:type="dxa"/>
            <w:shd w:val="clear" w:color="auto" w:fill="CBFFCB"/>
          </w:tcPr>
          <w:p w14:paraId="1DDCA3A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99,01%</w:t>
            </w:r>
          </w:p>
        </w:tc>
      </w:tr>
      <w:tr w:rsidR="00EB2827" w:rsidRPr="00EE45C7" w14:paraId="045D7AA5" w14:textId="77777777" w:rsidTr="005243B5">
        <w:tc>
          <w:tcPr>
            <w:tcW w:w="6613" w:type="dxa"/>
            <w:shd w:val="clear" w:color="auto" w:fill="F2F2F2"/>
          </w:tcPr>
          <w:p w14:paraId="106FA5F2"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263DF02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12.568,33</w:t>
            </w:r>
          </w:p>
        </w:tc>
        <w:tc>
          <w:tcPr>
            <w:tcW w:w="1300" w:type="dxa"/>
            <w:shd w:val="clear" w:color="auto" w:fill="F2F2F2"/>
          </w:tcPr>
          <w:p w14:paraId="3134088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12.443,33</w:t>
            </w:r>
          </w:p>
        </w:tc>
        <w:tc>
          <w:tcPr>
            <w:tcW w:w="960" w:type="dxa"/>
            <w:shd w:val="clear" w:color="auto" w:fill="F2F2F2"/>
          </w:tcPr>
          <w:p w14:paraId="3438DC0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99,01%</w:t>
            </w:r>
          </w:p>
        </w:tc>
      </w:tr>
      <w:tr w:rsidR="00EB2827" w14:paraId="0392862A" w14:textId="77777777" w:rsidTr="005243B5">
        <w:tc>
          <w:tcPr>
            <w:tcW w:w="6613" w:type="dxa"/>
          </w:tcPr>
          <w:p w14:paraId="1136C2B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7CD8B7D9" w14:textId="77777777" w:rsidR="00EB2827" w:rsidRDefault="00EB2827" w:rsidP="005243B5">
            <w:pPr>
              <w:spacing w:after="0"/>
              <w:jc w:val="right"/>
              <w:rPr>
                <w:rFonts w:ascii="Times New Roman" w:hAnsi="Times New Roman" w:cs="Times New Roman"/>
                <w:sz w:val="18"/>
                <w:szCs w:val="18"/>
              </w:rPr>
            </w:pPr>
          </w:p>
        </w:tc>
        <w:tc>
          <w:tcPr>
            <w:tcW w:w="1300" w:type="dxa"/>
          </w:tcPr>
          <w:p w14:paraId="21120A1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12.443,33</w:t>
            </w:r>
          </w:p>
        </w:tc>
        <w:tc>
          <w:tcPr>
            <w:tcW w:w="960" w:type="dxa"/>
          </w:tcPr>
          <w:p w14:paraId="4C1959B0" w14:textId="77777777" w:rsidR="00EB2827" w:rsidRDefault="00EB2827" w:rsidP="005243B5">
            <w:pPr>
              <w:spacing w:after="0"/>
              <w:jc w:val="right"/>
              <w:rPr>
                <w:rFonts w:ascii="Times New Roman" w:hAnsi="Times New Roman" w:cs="Times New Roman"/>
                <w:sz w:val="18"/>
                <w:szCs w:val="18"/>
              </w:rPr>
            </w:pPr>
          </w:p>
        </w:tc>
      </w:tr>
      <w:tr w:rsidR="00EB2827" w:rsidRPr="00EE45C7" w14:paraId="593638FE" w14:textId="77777777" w:rsidTr="005243B5">
        <w:tc>
          <w:tcPr>
            <w:tcW w:w="6613" w:type="dxa"/>
            <w:shd w:val="clear" w:color="auto" w:fill="CBFFCB"/>
          </w:tcPr>
          <w:p w14:paraId="2731A8D7"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522 KAPITALNE POMOĆI IZ DRŽAVNOG PRORAČUNA</w:t>
            </w:r>
          </w:p>
        </w:tc>
        <w:tc>
          <w:tcPr>
            <w:tcW w:w="1300" w:type="dxa"/>
            <w:shd w:val="clear" w:color="auto" w:fill="CBFFCB"/>
          </w:tcPr>
          <w:p w14:paraId="372700B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14.000,00</w:t>
            </w:r>
          </w:p>
        </w:tc>
        <w:tc>
          <w:tcPr>
            <w:tcW w:w="1300" w:type="dxa"/>
            <w:shd w:val="clear" w:color="auto" w:fill="CBFFCB"/>
          </w:tcPr>
          <w:p w14:paraId="6E52762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14.000,00</w:t>
            </w:r>
          </w:p>
        </w:tc>
        <w:tc>
          <w:tcPr>
            <w:tcW w:w="960" w:type="dxa"/>
            <w:shd w:val="clear" w:color="auto" w:fill="CBFFCB"/>
          </w:tcPr>
          <w:p w14:paraId="6C8C30B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62FE9B1E" w14:textId="77777777" w:rsidTr="005243B5">
        <w:tc>
          <w:tcPr>
            <w:tcW w:w="6613" w:type="dxa"/>
            <w:shd w:val="clear" w:color="auto" w:fill="F2F2F2"/>
          </w:tcPr>
          <w:p w14:paraId="103557FF"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697D7E7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14.000,00</w:t>
            </w:r>
          </w:p>
        </w:tc>
        <w:tc>
          <w:tcPr>
            <w:tcW w:w="1300" w:type="dxa"/>
            <w:shd w:val="clear" w:color="auto" w:fill="F2F2F2"/>
          </w:tcPr>
          <w:p w14:paraId="0E68A6B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14.000,00</w:t>
            </w:r>
          </w:p>
        </w:tc>
        <w:tc>
          <w:tcPr>
            <w:tcW w:w="960" w:type="dxa"/>
            <w:shd w:val="clear" w:color="auto" w:fill="F2F2F2"/>
          </w:tcPr>
          <w:p w14:paraId="5FD0A95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00150FBC" w14:textId="77777777" w:rsidTr="005243B5">
        <w:tc>
          <w:tcPr>
            <w:tcW w:w="6613" w:type="dxa"/>
          </w:tcPr>
          <w:p w14:paraId="5C91C68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5F7A3A2D" w14:textId="77777777" w:rsidR="00EB2827" w:rsidRDefault="00EB2827" w:rsidP="005243B5">
            <w:pPr>
              <w:spacing w:after="0"/>
              <w:jc w:val="right"/>
              <w:rPr>
                <w:rFonts w:ascii="Times New Roman" w:hAnsi="Times New Roman" w:cs="Times New Roman"/>
                <w:sz w:val="18"/>
                <w:szCs w:val="18"/>
              </w:rPr>
            </w:pPr>
          </w:p>
        </w:tc>
        <w:tc>
          <w:tcPr>
            <w:tcW w:w="1300" w:type="dxa"/>
          </w:tcPr>
          <w:p w14:paraId="6F16CA5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960" w:type="dxa"/>
          </w:tcPr>
          <w:p w14:paraId="585CEDA1" w14:textId="77777777" w:rsidR="00EB2827" w:rsidRDefault="00EB2827" w:rsidP="005243B5">
            <w:pPr>
              <w:spacing w:after="0"/>
              <w:jc w:val="right"/>
              <w:rPr>
                <w:rFonts w:ascii="Times New Roman" w:hAnsi="Times New Roman" w:cs="Times New Roman"/>
                <w:sz w:val="18"/>
                <w:szCs w:val="18"/>
              </w:rPr>
            </w:pPr>
          </w:p>
        </w:tc>
      </w:tr>
      <w:tr w:rsidR="00EB2827" w:rsidRPr="00EE45C7" w14:paraId="350B465D" w14:textId="77777777" w:rsidTr="005243B5">
        <w:trPr>
          <w:trHeight w:val="540"/>
        </w:trPr>
        <w:tc>
          <w:tcPr>
            <w:tcW w:w="6613" w:type="dxa"/>
            <w:shd w:val="clear" w:color="auto" w:fill="DAE8F2"/>
            <w:vAlign w:val="center"/>
          </w:tcPr>
          <w:p w14:paraId="43095565"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KAPITALNI PROJEKT K200315 IZGRADNJA SPORTSKOG IGRALIŠTA U NASELJU PALAČA</w:t>
            </w:r>
          </w:p>
        </w:tc>
        <w:tc>
          <w:tcPr>
            <w:tcW w:w="1300" w:type="dxa"/>
            <w:shd w:val="clear" w:color="auto" w:fill="DAE8F2"/>
            <w:vAlign w:val="center"/>
          </w:tcPr>
          <w:p w14:paraId="581DE313"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72.204,92</w:t>
            </w:r>
          </w:p>
        </w:tc>
        <w:tc>
          <w:tcPr>
            <w:tcW w:w="1300" w:type="dxa"/>
            <w:shd w:val="clear" w:color="auto" w:fill="DAE8F2"/>
            <w:vAlign w:val="center"/>
          </w:tcPr>
          <w:p w14:paraId="0D9D4026"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1.250,00</w:t>
            </w:r>
          </w:p>
        </w:tc>
        <w:tc>
          <w:tcPr>
            <w:tcW w:w="960" w:type="dxa"/>
            <w:shd w:val="clear" w:color="auto" w:fill="DAE8F2"/>
            <w:vAlign w:val="center"/>
          </w:tcPr>
          <w:p w14:paraId="64B2A906"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1,73%</w:t>
            </w:r>
          </w:p>
        </w:tc>
      </w:tr>
      <w:tr w:rsidR="00EB2827" w:rsidRPr="00EE45C7" w14:paraId="700533FF" w14:textId="77777777" w:rsidTr="005243B5">
        <w:tc>
          <w:tcPr>
            <w:tcW w:w="6613" w:type="dxa"/>
            <w:shd w:val="clear" w:color="auto" w:fill="CBFFCB"/>
          </w:tcPr>
          <w:p w14:paraId="0C9728F1"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61 KAPITALNE DONACIJE OD NEPROFITNIH ORGANIZACIJA</w:t>
            </w:r>
          </w:p>
        </w:tc>
        <w:tc>
          <w:tcPr>
            <w:tcW w:w="1300" w:type="dxa"/>
            <w:shd w:val="clear" w:color="auto" w:fill="CBFFCB"/>
          </w:tcPr>
          <w:p w14:paraId="1E0A602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72.204,92</w:t>
            </w:r>
          </w:p>
        </w:tc>
        <w:tc>
          <w:tcPr>
            <w:tcW w:w="1300" w:type="dxa"/>
            <w:shd w:val="clear" w:color="auto" w:fill="CBFFCB"/>
          </w:tcPr>
          <w:p w14:paraId="0F1746E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1.250,00</w:t>
            </w:r>
          </w:p>
        </w:tc>
        <w:tc>
          <w:tcPr>
            <w:tcW w:w="960" w:type="dxa"/>
            <w:shd w:val="clear" w:color="auto" w:fill="CBFFCB"/>
          </w:tcPr>
          <w:p w14:paraId="0B08E9F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1,73%</w:t>
            </w:r>
          </w:p>
        </w:tc>
      </w:tr>
      <w:tr w:rsidR="00EB2827" w:rsidRPr="00EE45C7" w14:paraId="6B3150C4" w14:textId="77777777" w:rsidTr="005243B5">
        <w:tc>
          <w:tcPr>
            <w:tcW w:w="6613" w:type="dxa"/>
            <w:shd w:val="clear" w:color="auto" w:fill="F2F2F2"/>
          </w:tcPr>
          <w:p w14:paraId="12A8BA78"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6E0658B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72.204,92</w:t>
            </w:r>
          </w:p>
        </w:tc>
        <w:tc>
          <w:tcPr>
            <w:tcW w:w="1300" w:type="dxa"/>
            <w:shd w:val="clear" w:color="auto" w:fill="F2F2F2"/>
          </w:tcPr>
          <w:p w14:paraId="0487785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1.250,00</w:t>
            </w:r>
          </w:p>
        </w:tc>
        <w:tc>
          <w:tcPr>
            <w:tcW w:w="960" w:type="dxa"/>
            <w:shd w:val="clear" w:color="auto" w:fill="F2F2F2"/>
          </w:tcPr>
          <w:p w14:paraId="5C20A39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1,73%</w:t>
            </w:r>
          </w:p>
        </w:tc>
      </w:tr>
      <w:tr w:rsidR="00EB2827" w14:paraId="40447060" w14:textId="77777777" w:rsidTr="005243B5">
        <w:tc>
          <w:tcPr>
            <w:tcW w:w="6613" w:type="dxa"/>
          </w:tcPr>
          <w:p w14:paraId="5DF458C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01FEA197" w14:textId="77777777" w:rsidR="00EB2827" w:rsidRDefault="00EB2827" w:rsidP="005243B5">
            <w:pPr>
              <w:spacing w:after="0"/>
              <w:jc w:val="right"/>
              <w:rPr>
                <w:rFonts w:ascii="Times New Roman" w:hAnsi="Times New Roman" w:cs="Times New Roman"/>
                <w:sz w:val="18"/>
                <w:szCs w:val="18"/>
              </w:rPr>
            </w:pPr>
          </w:p>
        </w:tc>
        <w:tc>
          <w:tcPr>
            <w:tcW w:w="1300" w:type="dxa"/>
          </w:tcPr>
          <w:p w14:paraId="2089C26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1.250,00</w:t>
            </w:r>
          </w:p>
        </w:tc>
        <w:tc>
          <w:tcPr>
            <w:tcW w:w="960" w:type="dxa"/>
          </w:tcPr>
          <w:p w14:paraId="5FF4754A" w14:textId="77777777" w:rsidR="00EB2827" w:rsidRDefault="00EB2827" w:rsidP="005243B5">
            <w:pPr>
              <w:spacing w:after="0"/>
              <w:jc w:val="right"/>
              <w:rPr>
                <w:rFonts w:ascii="Times New Roman" w:hAnsi="Times New Roman" w:cs="Times New Roman"/>
                <w:sz w:val="18"/>
                <w:szCs w:val="18"/>
              </w:rPr>
            </w:pPr>
          </w:p>
        </w:tc>
      </w:tr>
      <w:tr w:rsidR="00EB2827" w:rsidRPr="00EE45C7" w14:paraId="4DCA64F5" w14:textId="77777777" w:rsidTr="005243B5">
        <w:trPr>
          <w:trHeight w:val="540"/>
        </w:trPr>
        <w:tc>
          <w:tcPr>
            <w:tcW w:w="6613" w:type="dxa"/>
            <w:shd w:val="clear" w:color="auto" w:fill="17365D"/>
            <w:vAlign w:val="center"/>
          </w:tcPr>
          <w:p w14:paraId="1C97DA36"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2004 ZAŠTITA OKOLIŠA</w:t>
            </w:r>
          </w:p>
        </w:tc>
        <w:tc>
          <w:tcPr>
            <w:tcW w:w="1300" w:type="dxa"/>
            <w:shd w:val="clear" w:color="auto" w:fill="17365D"/>
            <w:vAlign w:val="center"/>
          </w:tcPr>
          <w:p w14:paraId="089AFA19"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82.143,71</w:t>
            </w:r>
          </w:p>
        </w:tc>
        <w:tc>
          <w:tcPr>
            <w:tcW w:w="1300" w:type="dxa"/>
            <w:shd w:val="clear" w:color="auto" w:fill="17365D"/>
            <w:vAlign w:val="center"/>
          </w:tcPr>
          <w:p w14:paraId="3C795890"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81.812,84</w:t>
            </w:r>
          </w:p>
        </w:tc>
        <w:tc>
          <w:tcPr>
            <w:tcW w:w="960" w:type="dxa"/>
            <w:shd w:val="clear" w:color="auto" w:fill="17365D"/>
            <w:vAlign w:val="center"/>
          </w:tcPr>
          <w:p w14:paraId="16477118"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99,60%</w:t>
            </w:r>
          </w:p>
        </w:tc>
      </w:tr>
      <w:tr w:rsidR="00EB2827" w:rsidRPr="00EE45C7" w14:paraId="33E7287A" w14:textId="77777777" w:rsidTr="005243B5">
        <w:trPr>
          <w:trHeight w:val="540"/>
        </w:trPr>
        <w:tc>
          <w:tcPr>
            <w:tcW w:w="6613" w:type="dxa"/>
            <w:shd w:val="clear" w:color="auto" w:fill="DAE8F2"/>
            <w:vAlign w:val="center"/>
          </w:tcPr>
          <w:p w14:paraId="688FF088"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A200401 ZBRINJAVANJE OTPADA</w:t>
            </w:r>
          </w:p>
        </w:tc>
        <w:tc>
          <w:tcPr>
            <w:tcW w:w="1300" w:type="dxa"/>
            <w:shd w:val="clear" w:color="auto" w:fill="DAE8F2"/>
            <w:vAlign w:val="center"/>
          </w:tcPr>
          <w:p w14:paraId="750B6FF6"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9.600,00</w:t>
            </w:r>
          </w:p>
        </w:tc>
        <w:tc>
          <w:tcPr>
            <w:tcW w:w="1300" w:type="dxa"/>
            <w:shd w:val="clear" w:color="auto" w:fill="DAE8F2"/>
            <w:vAlign w:val="center"/>
          </w:tcPr>
          <w:p w14:paraId="52D33969"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9.269,13</w:t>
            </w:r>
          </w:p>
        </w:tc>
        <w:tc>
          <w:tcPr>
            <w:tcW w:w="960" w:type="dxa"/>
            <w:shd w:val="clear" w:color="auto" w:fill="DAE8F2"/>
            <w:vAlign w:val="center"/>
          </w:tcPr>
          <w:p w14:paraId="0C4E5387"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96,55%</w:t>
            </w:r>
          </w:p>
        </w:tc>
      </w:tr>
      <w:tr w:rsidR="00EB2827" w:rsidRPr="00EE45C7" w14:paraId="108EAC77" w14:textId="77777777" w:rsidTr="005243B5">
        <w:tc>
          <w:tcPr>
            <w:tcW w:w="6613" w:type="dxa"/>
            <w:shd w:val="clear" w:color="auto" w:fill="CBFFCB"/>
          </w:tcPr>
          <w:p w14:paraId="4608A045"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13 PRIHODI OD NEFINANCIJSKE IMOVINE</w:t>
            </w:r>
          </w:p>
        </w:tc>
        <w:tc>
          <w:tcPr>
            <w:tcW w:w="1300" w:type="dxa"/>
            <w:shd w:val="clear" w:color="auto" w:fill="CBFFCB"/>
          </w:tcPr>
          <w:p w14:paraId="53F949A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3.300,00</w:t>
            </w:r>
          </w:p>
        </w:tc>
        <w:tc>
          <w:tcPr>
            <w:tcW w:w="1300" w:type="dxa"/>
            <w:shd w:val="clear" w:color="auto" w:fill="CBFFCB"/>
          </w:tcPr>
          <w:p w14:paraId="1D8AD28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2.986,20</w:t>
            </w:r>
          </w:p>
        </w:tc>
        <w:tc>
          <w:tcPr>
            <w:tcW w:w="960" w:type="dxa"/>
            <w:shd w:val="clear" w:color="auto" w:fill="CBFFCB"/>
          </w:tcPr>
          <w:p w14:paraId="71BA3BA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90,49%</w:t>
            </w:r>
          </w:p>
        </w:tc>
      </w:tr>
      <w:tr w:rsidR="00EB2827" w:rsidRPr="00EE45C7" w14:paraId="1E302B50" w14:textId="77777777" w:rsidTr="005243B5">
        <w:tc>
          <w:tcPr>
            <w:tcW w:w="6613" w:type="dxa"/>
            <w:shd w:val="clear" w:color="auto" w:fill="F2F2F2"/>
          </w:tcPr>
          <w:p w14:paraId="4C7B1963"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2989C1B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3.300,00</w:t>
            </w:r>
          </w:p>
        </w:tc>
        <w:tc>
          <w:tcPr>
            <w:tcW w:w="1300" w:type="dxa"/>
            <w:shd w:val="clear" w:color="auto" w:fill="F2F2F2"/>
          </w:tcPr>
          <w:p w14:paraId="24DA09D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2.986,20</w:t>
            </w:r>
          </w:p>
        </w:tc>
        <w:tc>
          <w:tcPr>
            <w:tcW w:w="960" w:type="dxa"/>
            <w:shd w:val="clear" w:color="auto" w:fill="F2F2F2"/>
          </w:tcPr>
          <w:p w14:paraId="5BB7331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90,49%</w:t>
            </w:r>
          </w:p>
        </w:tc>
      </w:tr>
      <w:tr w:rsidR="00EB2827" w14:paraId="427A8C45" w14:textId="77777777" w:rsidTr="005243B5">
        <w:tc>
          <w:tcPr>
            <w:tcW w:w="6613" w:type="dxa"/>
          </w:tcPr>
          <w:p w14:paraId="38FA5EC0"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811B88C" w14:textId="77777777" w:rsidR="00EB2827" w:rsidRDefault="00EB2827" w:rsidP="005243B5">
            <w:pPr>
              <w:spacing w:after="0"/>
              <w:jc w:val="right"/>
              <w:rPr>
                <w:rFonts w:ascii="Times New Roman" w:hAnsi="Times New Roman" w:cs="Times New Roman"/>
                <w:sz w:val="18"/>
                <w:szCs w:val="18"/>
              </w:rPr>
            </w:pPr>
          </w:p>
        </w:tc>
        <w:tc>
          <w:tcPr>
            <w:tcW w:w="1300" w:type="dxa"/>
          </w:tcPr>
          <w:p w14:paraId="5AE1DA0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5763275" w14:textId="77777777" w:rsidR="00EB2827" w:rsidRDefault="00EB2827" w:rsidP="005243B5">
            <w:pPr>
              <w:spacing w:after="0"/>
              <w:jc w:val="right"/>
              <w:rPr>
                <w:rFonts w:ascii="Times New Roman" w:hAnsi="Times New Roman" w:cs="Times New Roman"/>
                <w:sz w:val="18"/>
                <w:szCs w:val="18"/>
              </w:rPr>
            </w:pPr>
          </w:p>
        </w:tc>
      </w:tr>
      <w:tr w:rsidR="00EB2827" w14:paraId="5B4A4B11" w14:textId="77777777" w:rsidTr="005243B5">
        <w:tc>
          <w:tcPr>
            <w:tcW w:w="6613" w:type="dxa"/>
          </w:tcPr>
          <w:p w14:paraId="7263FDC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010B4C15" w14:textId="77777777" w:rsidR="00EB2827" w:rsidRDefault="00EB2827" w:rsidP="005243B5">
            <w:pPr>
              <w:spacing w:after="0"/>
              <w:jc w:val="right"/>
              <w:rPr>
                <w:rFonts w:ascii="Times New Roman" w:hAnsi="Times New Roman" w:cs="Times New Roman"/>
                <w:sz w:val="18"/>
                <w:szCs w:val="18"/>
              </w:rPr>
            </w:pPr>
          </w:p>
        </w:tc>
        <w:tc>
          <w:tcPr>
            <w:tcW w:w="1300" w:type="dxa"/>
          </w:tcPr>
          <w:p w14:paraId="2972691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2.986,20</w:t>
            </w:r>
          </w:p>
        </w:tc>
        <w:tc>
          <w:tcPr>
            <w:tcW w:w="960" w:type="dxa"/>
          </w:tcPr>
          <w:p w14:paraId="2537732D" w14:textId="77777777" w:rsidR="00EB2827" w:rsidRDefault="00EB2827" w:rsidP="005243B5">
            <w:pPr>
              <w:spacing w:after="0"/>
              <w:jc w:val="right"/>
              <w:rPr>
                <w:rFonts w:ascii="Times New Roman" w:hAnsi="Times New Roman" w:cs="Times New Roman"/>
                <w:sz w:val="18"/>
                <w:szCs w:val="18"/>
              </w:rPr>
            </w:pPr>
          </w:p>
        </w:tc>
      </w:tr>
      <w:tr w:rsidR="00EB2827" w:rsidRPr="00EE45C7" w14:paraId="30D5FFF6" w14:textId="77777777" w:rsidTr="005243B5">
        <w:tc>
          <w:tcPr>
            <w:tcW w:w="6613" w:type="dxa"/>
            <w:shd w:val="clear" w:color="auto" w:fill="CBFFCB"/>
          </w:tcPr>
          <w:p w14:paraId="4C2EB8D5"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3775A9E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6.300,00</w:t>
            </w:r>
          </w:p>
        </w:tc>
        <w:tc>
          <w:tcPr>
            <w:tcW w:w="1300" w:type="dxa"/>
            <w:shd w:val="clear" w:color="auto" w:fill="CBFFCB"/>
          </w:tcPr>
          <w:p w14:paraId="3803092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6.282,93</w:t>
            </w:r>
          </w:p>
        </w:tc>
        <w:tc>
          <w:tcPr>
            <w:tcW w:w="960" w:type="dxa"/>
            <w:shd w:val="clear" w:color="auto" w:fill="CBFFCB"/>
          </w:tcPr>
          <w:p w14:paraId="67833D5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99,73%</w:t>
            </w:r>
          </w:p>
        </w:tc>
      </w:tr>
      <w:tr w:rsidR="00EB2827" w:rsidRPr="00EE45C7" w14:paraId="117B5838" w14:textId="77777777" w:rsidTr="005243B5">
        <w:tc>
          <w:tcPr>
            <w:tcW w:w="6613" w:type="dxa"/>
            <w:shd w:val="clear" w:color="auto" w:fill="F2F2F2"/>
          </w:tcPr>
          <w:p w14:paraId="1CC95EC8"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7445CD0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6.300,00</w:t>
            </w:r>
          </w:p>
        </w:tc>
        <w:tc>
          <w:tcPr>
            <w:tcW w:w="1300" w:type="dxa"/>
            <w:shd w:val="clear" w:color="auto" w:fill="F2F2F2"/>
          </w:tcPr>
          <w:p w14:paraId="34D7BCD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6.282,93</w:t>
            </w:r>
          </w:p>
        </w:tc>
        <w:tc>
          <w:tcPr>
            <w:tcW w:w="960" w:type="dxa"/>
            <w:shd w:val="clear" w:color="auto" w:fill="F2F2F2"/>
          </w:tcPr>
          <w:p w14:paraId="5373832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99,73%</w:t>
            </w:r>
          </w:p>
        </w:tc>
      </w:tr>
      <w:tr w:rsidR="00EB2827" w14:paraId="208F11DE" w14:textId="77777777" w:rsidTr="005243B5">
        <w:tc>
          <w:tcPr>
            <w:tcW w:w="6613" w:type="dxa"/>
          </w:tcPr>
          <w:p w14:paraId="43F4292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lastRenderedPageBreak/>
              <w:t>3234 Komunalne usluge</w:t>
            </w:r>
          </w:p>
        </w:tc>
        <w:tc>
          <w:tcPr>
            <w:tcW w:w="1300" w:type="dxa"/>
          </w:tcPr>
          <w:p w14:paraId="08DB5141" w14:textId="77777777" w:rsidR="00EB2827" w:rsidRDefault="00EB2827" w:rsidP="005243B5">
            <w:pPr>
              <w:spacing w:after="0"/>
              <w:jc w:val="right"/>
              <w:rPr>
                <w:rFonts w:ascii="Times New Roman" w:hAnsi="Times New Roman" w:cs="Times New Roman"/>
                <w:sz w:val="18"/>
                <w:szCs w:val="18"/>
              </w:rPr>
            </w:pPr>
          </w:p>
        </w:tc>
        <w:tc>
          <w:tcPr>
            <w:tcW w:w="1300" w:type="dxa"/>
          </w:tcPr>
          <w:p w14:paraId="60C8D1C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6.282,93</w:t>
            </w:r>
          </w:p>
        </w:tc>
        <w:tc>
          <w:tcPr>
            <w:tcW w:w="960" w:type="dxa"/>
          </w:tcPr>
          <w:p w14:paraId="13257F3D" w14:textId="77777777" w:rsidR="00EB2827" w:rsidRDefault="00EB2827" w:rsidP="005243B5">
            <w:pPr>
              <w:spacing w:after="0"/>
              <w:jc w:val="right"/>
              <w:rPr>
                <w:rFonts w:ascii="Times New Roman" w:hAnsi="Times New Roman" w:cs="Times New Roman"/>
                <w:sz w:val="18"/>
                <w:szCs w:val="18"/>
              </w:rPr>
            </w:pPr>
          </w:p>
        </w:tc>
      </w:tr>
      <w:tr w:rsidR="00EB2827" w:rsidRPr="00EE45C7" w14:paraId="6B68B6E7" w14:textId="77777777" w:rsidTr="005243B5">
        <w:trPr>
          <w:trHeight w:val="540"/>
        </w:trPr>
        <w:tc>
          <w:tcPr>
            <w:tcW w:w="6613" w:type="dxa"/>
            <w:shd w:val="clear" w:color="auto" w:fill="DAE8F2"/>
            <w:vAlign w:val="center"/>
          </w:tcPr>
          <w:p w14:paraId="2BAD28CC"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TEKUĆI PROJEKT T200406 UKLANJANJE OTPADA ODBAČENOG U OKOLIŠ NA LOKACIJAMA U P. SLATINI I PALAČI</w:t>
            </w:r>
          </w:p>
        </w:tc>
        <w:tc>
          <w:tcPr>
            <w:tcW w:w="1300" w:type="dxa"/>
            <w:shd w:val="clear" w:color="auto" w:fill="DAE8F2"/>
            <w:vAlign w:val="center"/>
          </w:tcPr>
          <w:p w14:paraId="2D02E7F6"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72.543,71</w:t>
            </w:r>
          </w:p>
        </w:tc>
        <w:tc>
          <w:tcPr>
            <w:tcW w:w="1300" w:type="dxa"/>
            <w:shd w:val="clear" w:color="auto" w:fill="DAE8F2"/>
            <w:vAlign w:val="center"/>
          </w:tcPr>
          <w:p w14:paraId="638997A4"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72.543,71</w:t>
            </w:r>
          </w:p>
        </w:tc>
        <w:tc>
          <w:tcPr>
            <w:tcW w:w="960" w:type="dxa"/>
            <w:shd w:val="clear" w:color="auto" w:fill="DAE8F2"/>
            <w:vAlign w:val="center"/>
          </w:tcPr>
          <w:p w14:paraId="308B4F29"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4078A89E" w14:textId="77777777" w:rsidTr="005243B5">
        <w:tc>
          <w:tcPr>
            <w:tcW w:w="6613" w:type="dxa"/>
            <w:shd w:val="clear" w:color="auto" w:fill="CBFFCB"/>
          </w:tcPr>
          <w:p w14:paraId="2B3DA20C"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767E700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6.347,07</w:t>
            </w:r>
          </w:p>
        </w:tc>
        <w:tc>
          <w:tcPr>
            <w:tcW w:w="1300" w:type="dxa"/>
            <w:shd w:val="clear" w:color="auto" w:fill="CBFFCB"/>
          </w:tcPr>
          <w:p w14:paraId="6B9C122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6.347,08</w:t>
            </w:r>
          </w:p>
        </w:tc>
        <w:tc>
          <w:tcPr>
            <w:tcW w:w="960" w:type="dxa"/>
            <w:shd w:val="clear" w:color="auto" w:fill="CBFFCB"/>
          </w:tcPr>
          <w:p w14:paraId="5D7083A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0CF69539" w14:textId="77777777" w:rsidTr="005243B5">
        <w:tc>
          <w:tcPr>
            <w:tcW w:w="6613" w:type="dxa"/>
            <w:shd w:val="clear" w:color="auto" w:fill="F2F2F2"/>
          </w:tcPr>
          <w:p w14:paraId="6FE97948"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6ADEAEB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6.347,07</w:t>
            </w:r>
          </w:p>
        </w:tc>
        <w:tc>
          <w:tcPr>
            <w:tcW w:w="1300" w:type="dxa"/>
            <w:shd w:val="clear" w:color="auto" w:fill="F2F2F2"/>
          </w:tcPr>
          <w:p w14:paraId="7BE1DAE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6.347,08</w:t>
            </w:r>
          </w:p>
        </w:tc>
        <w:tc>
          <w:tcPr>
            <w:tcW w:w="960" w:type="dxa"/>
            <w:shd w:val="clear" w:color="auto" w:fill="F2F2F2"/>
          </w:tcPr>
          <w:p w14:paraId="2296C45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1CD76FEA" w14:textId="77777777" w:rsidTr="005243B5">
        <w:tc>
          <w:tcPr>
            <w:tcW w:w="6613" w:type="dxa"/>
          </w:tcPr>
          <w:p w14:paraId="6AC762D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E283968" w14:textId="77777777" w:rsidR="00EB2827" w:rsidRDefault="00EB2827" w:rsidP="005243B5">
            <w:pPr>
              <w:spacing w:after="0"/>
              <w:jc w:val="right"/>
              <w:rPr>
                <w:rFonts w:ascii="Times New Roman" w:hAnsi="Times New Roman" w:cs="Times New Roman"/>
                <w:sz w:val="18"/>
                <w:szCs w:val="18"/>
              </w:rPr>
            </w:pPr>
          </w:p>
        </w:tc>
        <w:tc>
          <w:tcPr>
            <w:tcW w:w="1300" w:type="dxa"/>
          </w:tcPr>
          <w:p w14:paraId="682F407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6.347,08</w:t>
            </w:r>
          </w:p>
        </w:tc>
        <w:tc>
          <w:tcPr>
            <w:tcW w:w="960" w:type="dxa"/>
          </w:tcPr>
          <w:p w14:paraId="77CA0965" w14:textId="77777777" w:rsidR="00EB2827" w:rsidRDefault="00EB2827" w:rsidP="005243B5">
            <w:pPr>
              <w:spacing w:after="0"/>
              <w:jc w:val="right"/>
              <w:rPr>
                <w:rFonts w:ascii="Times New Roman" w:hAnsi="Times New Roman" w:cs="Times New Roman"/>
                <w:sz w:val="18"/>
                <w:szCs w:val="18"/>
              </w:rPr>
            </w:pPr>
          </w:p>
        </w:tc>
      </w:tr>
      <w:tr w:rsidR="00EB2827" w:rsidRPr="00EE45C7" w14:paraId="53B8F5BC" w14:textId="77777777" w:rsidTr="005243B5">
        <w:tc>
          <w:tcPr>
            <w:tcW w:w="6613" w:type="dxa"/>
            <w:shd w:val="clear" w:color="auto" w:fill="CBFFCB"/>
          </w:tcPr>
          <w:p w14:paraId="0FED202E"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16F832B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3.995,39</w:t>
            </w:r>
          </w:p>
        </w:tc>
        <w:tc>
          <w:tcPr>
            <w:tcW w:w="1300" w:type="dxa"/>
            <w:shd w:val="clear" w:color="auto" w:fill="CBFFCB"/>
          </w:tcPr>
          <w:p w14:paraId="4ABE848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3.995,39</w:t>
            </w:r>
          </w:p>
        </w:tc>
        <w:tc>
          <w:tcPr>
            <w:tcW w:w="960" w:type="dxa"/>
            <w:shd w:val="clear" w:color="auto" w:fill="CBFFCB"/>
          </w:tcPr>
          <w:p w14:paraId="09EFE88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24077D43" w14:textId="77777777" w:rsidTr="005243B5">
        <w:tc>
          <w:tcPr>
            <w:tcW w:w="6613" w:type="dxa"/>
            <w:shd w:val="clear" w:color="auto" w:fill="F2F2F2"/>
          </w:tcPr>
          <w:p w14:paraId="79B813F2"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25E2254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3.995,39</w:t>
            </w:r>
          </w:p>
        </w:tc>
        <w:tc>
          <w:tcPr>
            <w:tcW w:w="1300" w:type="dxa"/>
            <w:shd w:val="clear" w:color="auto" w:fill="F2F2F2"/>
          </w:tcPr>
          <w:p w14:paraId="6FBCB9B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3.995,39</w:t>
            </w:r>
          </w:p>
        </w:tc>
        <w:tc>
          <w:tcPr>
            <w:tcW w:w="960" w:type="dxa"/>
            <w:shd w:val="clear" w:color="auto" w:fill="F2F2F2"/>
          </w:tcPr>
          <w:p w14:paraId="362E29D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13D8DAFD" w14:textId="77777777" w:rsidTr="005243B5">
        <w:tc>
          <w:tcPr>
            <w:tcW w:w="6613" w:type="dxa"/>
          </w:tcPr>
          <w:p w14:paraId="4E5D459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6B445C71" w14:textId="77777777" w:rsidR="00EB2827" w:rsidRDefault="00EB2827" w:rsidP="005243B5">
            <w:pPr>
              <w:spacing w:after="0"/>
              <w:jc w:val="right"/>
              <w:rPr>
                <w:rFonts w:ascii="Times New Roman" w:hAnsi="Times New Roman" w:cs="Times New Roman"/>
                <w:sz w:val="18"/>
                <w:szCs w:val="18"/>
              </w:rPr>
            </w:pPr>
          </w:p>
        </w:tc>
        <w:tc>
          <w:tcPr>
            <w:tcW w:w="1300" w:type="dxa"/>
          </w:tcPr>
          <w:p w14:paraId="389B550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3.345,39</w:t>
            </w:r>
          </w:p>
        </w:tc>
        <w:tc>
          <w:tcPr>
            <w:tcW w:w="960" w:type="dxa"/>
          </w:tcPr>
          <w:p w14:paraId="3A1A0905" w14:textId="77777777" w:rsidR="00EB2827" w:rsidRDefault="00EB2827" w:rsidP="005243B5">
            <w:pPr>
              <w:spacing w:after="0"/>
              <w:jc w:val="right"/>
              <w:rPr>
                <w:rFonts w:ascii="Times New Roman" w:hAnsi="Times New Roman" w:cs="Times New Roman"/>
                <w:sz w:val="18"/>
                <w:szCs w:val="18"/>
              </w:rPr>
            </w:pPr>
          </w:p>
        </w:tc>
      </w:tr>
      <w:tr w:rsidR="00EB2827" w14:paraId="24FA7456" w14:textId="77777777" w:rsidTr="005243B5">
        <w:tc>
          <w:tcPr>
            <w:tcW w:w="6613" w:type="dxa"/>
          </w:tcPr>
          <w:p w14:paraId="0155CB0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535B2223" w14:textId="77777777" w:rsidR="00EB2827" w:rsidRDefault="00EB2827" w:rsidP="005243B5">
            <w:pPr>
              <w:spacing w:after="0"/>
              <w:jc w:val="right"/>
              <w:rPr>
                <w:rFonts w:ascii="Times New Roman" w:hAnsi="Times New Roman" w:cs="Times New Roman"/>
                <w:sz w:val="18"/>
                <w:szCs w:val="18"/>
              </w:rPr>
            </w:pPr>
          </w:p>
        </w:tc>
        <w:tc>
          <w:tcPr>
            <w:tcW w:w="1300" w:type="dxa"/>
          </w:tcPr>
          <w:p w14:paraId="6A397AF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650,00</w:t>
            </w:r>
          </w:p>
        </w:tc>
        <w:tc>
          <w:tcPr>
            <w:tcW w:w="960" w:type="dxa"/>
          </w:tcPr>
          <w:p w14:paraId="3A2E803D" w14:textId="77777777" w:rsidR="00EB2827" w:rsidRDefault="00EB2827" w:rsidP="005243B5">
            <w:pPr>
              <w:spacing w:after="0"/>
              <w:jc w:val="right"/>
              <w:rPr>
                <w:rFonts w:ascii="Times New Roman" w:hAnsi="Times New Roman" w:cs="Times New Roman"/>
                <w:sz w:val="18"/>
                <w:szCs w:val="18"/>
              </w:rPr>
            </w:pPr>
          </w:p>
        </w:tc>
      </w:tr>
      <w:tr w:rsidR="00EB2827" w:rsidRPr="00EE45C7" w14:paraId="3642E439" w14:textId="77777777" w:rsidTr="005243B5">
        <w:tc>
          <w:tcPr>
            <w:tcW w:w="6613" w:type="dxa"/>
            <w:shd w:val="clear" w:color="auto" w:fill="CBFFCB"/>
          </w:tcPr>
          <w:p w14:paraId="374DC85B"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41 KOMUNALNA NAKNADA</w:t>
            </w:r>
          </w:p>
        </w:tc>
        <w:tc>
          <w:tcPr>
            <w:tcW w:w="1300" w:type="dxa"/>
            <w:shd w:val="clear" w:color="auto" w:fill="CBFFCB"/>
          </w:tcPr>
          <w:p w14:paraId="3E0C1EF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1.500,00</w:t>
            </w:r>
          </w:p>
        </w:tc>
        <w:tc>
          <w:tcPr>
            <w:tcW w:w="1300" w:type="dxa"/>
            <w:shd w:val="clear" w:color="auto" w:fill="CBFFCB"/>
          </w:tcPr>
          <w:p w14:paraId="720D477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1.500,00</w:t>
            </w:r>
          </w:p>
        </w:tc>
        <w:tc>
          <w:tcPr>
            <w:tcW w:w="960" w:type="dxa"/>
            <w:shd w:val="clear" w:color="auto" w:fill="CBFFCB"/>
          </w:tcPr>
          <w:p w14:paraId="027AA61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616BD31B" w14:textId="77777777" w:rsidTr="005243B5">
        <w:tc>
          <w:tcPr>
            <w:tcW w:w="6613" w:type="dxa"/>
            <w:shd w:val="clear" w:color="auto" w:fill="F2F2F2"/>
          </w:tcPr>
          <w:p w14:paraId="3F3A4211"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39054B1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1.500,00</w:t>
            </w:r>
          </w:p>
        </w:tc>
        <w:tc>
          <w:tcPr>
            <w:tcW w:w="1300" w:type="dxa"/>
            <w:shd w:val="clear" w:color="auto" w:fill="F2F2F2"/>
          </w:tcPr>
          <w:p w14:paraId="1B1F4F3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1.500,00</w:t>
            </w:r>
          </w:p>
        </w:tc>
        <w:tc>
          <w:tcPr>
            <w:tcW w:w="960" w:type="dxa"/>
            <w:shd w:val="clear" w:color="auto" w:fill="F2F2F2"/>
          </w:tcPr>
          <w:p w14:paraId="1B2E7C8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254FC16E" w14:textId="77777777" w:rsidTr="005243B5">
        <w:tc>
          <w:tcPr>
            <w:tcW w:w="6613" w:type="dxa"/>
          </w:tcPr>
          <w:p w14:paraId="008E960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91DDDCF" w14:textId="77777777" w:rsidR="00EB2827" w:rsidRDefault="00EB2827" w:rsidP="005243B5">
            <w:pPr>
              <w:spacing w:after="0"/>
              <w:jc w:val="right"/>
              <w:rPr>
                <w:rFonts w:ascii="Times New Roman" w:hAnsi="Times New Roman" w:cs="Times New Roman"/>
                <w:sz w:val="18"/>
                <w:szCs w:val="18"/>
              </w:rPr>
            </w:pPr>
          </w:p>
        </w:tc>
        <w:tc>
          <w:tcPr>
            <w:tcW w:w="1300" w:type="dxa"/>
          </w:tcPr>
          <w:p w14:paraId="09D33D8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tcPr>
          <w:p w14:paraId="07ECDFBB" w14:textId="77777777" w:rsidR="00EB2827" w:rsidRDefault="00EB2827" w:rsidP="005243B5">
            <w:pPr>
              <w:spacing w:after="0"/>
              <w:jc w:val="right"/>
              <w:rPr>
                <w:rFonts w:ascii="Times New Roman" w:hAnsi="Times New Roman" w:cs="Times New Roman"/>
                <w:sz w:val="18"/>
                <w:szCs w:val="18"/>
              </w:rPr>
            </w:pPr>
          </w:p>
        </w:tc>
      </w:tr>
      <w:tr w:rsidR="00EB2827" w:rsidRPr="00EE45C7" w14:paraId="21AEE0E4" w14:textId="77777777" w:rsidTr="005243B5">
        <w:tc>
          <w:tcPr>
            <w:tcW w:w="6613" w:type="dxa"/>
            <w:shd w:val="clear" w:color="auto" w:fill="CBFFCB"/>
          </w:tcPr>
          <w:p w14:paraId="7FBC7126"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45 PRIHODI OD PRODAJE DRŽ. POLJOP. ZEMLJIŠTA</w:t>
            </w:r>
          </w:p>
        </w:tc>
        <w:tc>
          <w:tcPr>
            <w:tcW w:w="1300" w:type="dxa"/>
            <w:shd w:val="clear" w:color="auto" w:fill="CBFFCB"/>
          </w:tcPr>
          <w:p w14:paraId="7B4DB6F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12.101,25</w:t>
            </w:r>
          </w:p>
        </w:tc>
        <w:tc>
          <w:tcPr>
            <w:tcW w:w="1300" w:type="dxa"/>
            <w:shd w:val="clear" w:color="auto" w:fill="CBFFCB"/>
          </w:tcPr>
          <w:p w14:paraId="6F71EF3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12.101,25</w:t>
            </w:r>
          </w:p>
        </w:tc>
        <w:tc>
          <w:tcPr>
            <w:tcW w:w="960" w:type="dxa"/>
            <w:shd w:val="clear" w:color="auto" w:fill="CBFFCB"/>
          </w:tcPr>
          <w:p w14:paraId="00F3BD3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3ED7D772" w14:textId="77777777" w:rsidTr="005243B5">
        <w:tc>
          <w:tcPr>
            <w:tcW w:w="6613" w:type="dxa"/>
            <w:shd w:val="clear" w:color="auto" w:fill="F2F2F2"/>
          </w:tcPr>
          <w:p w14:paraId="4CF6529C"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20CC107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12.101,25</w:t>
            </w:r>
          </w:p>
        </w:tc>
        <w:tc>
          <w:tcPr>
            <w:tcW w:w="1300" w:type="dxa"/>
            <w:shd w:val="clear" w:color="auto" w:fill="F2F2F2"/>
          </w:tcPr>
          <w:p w14:paraId="4FA062A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12.101,25</w:t>
            </w:r>
          </w:p>
        </w:tc>
        <w:tc>
          <w:tcPr>
            <w:tcW w:w="960" w:type="dxa"/>
            <w:shd w:val="clear" w:color="auto" w:fill="F2F2F2"/>
          </w:tcPr>
          <w:p w14:paraId="56F6383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341C3187" w14:textId="77777777" w:rsidTr="005243B5">
        <w:tc>
          <w:tcPr>
            <w:tcW w:w="6613" w:type="dxa"/>
          </w:tcPr>
          <w:p w14:paraId="79710A1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009D718C" w14:textId="77777777" w:rsidR="00EB2827" w:rsidRDefault="00EB2827" w:rsidP="005243B5">
            <w:pPr>
              <w:spacing w:after="0"/>
              <w:jc w:val="right"/>
              <w:rPr>
                <w:rFonts w:ascii="Times New Roman" w:hAnsi="Times New Roman" w:cs="Times New Roman"/>
                <w:sz w:val="18"/>
                <w:szCs w:val="18"/>
              </w:rPr>
            </w:pPr>
          </w:p>
        </w:tc>
        <w:tc>
          <w:tcPr>
            <w:tcW w:w="1300" w:type="dxa"/>
          </w:tcPr>
          <w:p w14:paraId="3319C32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12.101,25</w:t>
            </w:r>
          </w:p>
        </w:tc>
        <w:tc>
          <w:tcPr>
            <w:tcW w:w="960" w:type="dxa"/>
          </w:tcPr>
          <w:p w14:paraId="7E5F9676" w14:textId="77777777" w:rsidR="00EB2827" w:rsidRDefault="00EB2827" w:rsidP="005243B5">
            <w:pPr>
              <w:spacing w:after="0"/>
              <w:jc w:val="right"/>
              <w:rPr>
                <w:rFonts w:ascii="Times New Roman" w:hAnsi="Times New Roman" w:cs="Times New Roman"/>
                <w:sz w:val="18"/>
                <w:szCs w:val="18"/>
              </w:rPr>
            </w:pPr>
          </w:p>
        </w:tc>
      </w:tr>
      <w:tr w:rsidR="00EB2827" w:rsidRPr="00EE45C7" w14:paraId="5E7CB6A7" w14:textId="77777777" w:rsidTr="005243B5">
        <w:tc>
          <w:tcPr>
            <w:tcW w:w="6613" w:type="dxa"/>
            <w:shd w:val="clear" w:color="auto" w:fill="CBFFCB"/>
          </w:tcPr>
          <w:p w14:paraId="38A4E5A1"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513 TEKUĆE POMOĆI OD IZVANPRORAČUNSKIH KORISNIKA</w:t>
            </w:r>
          </w:p>
        </w:tc>
        <w:tc>
          <w:tcPr>
            <w:tcW w:w="1300" w:type="dxa"/>
            <w:shd w:val="clear" w:color="auto" w:fill="CBFFCB"/>
          </w:tcPr>
          <w:p w14:paraId="290A264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48.600,00</w:t>
            </w:r>
          </w:p>
        </w:tc>
        <w:tc>
          <w:tcPr>
            <w:tcW w:w="1300" w:type="dxa"/>
            <w:shd w:val="clear" w:color="auto" w:fill="CBFFCB"/>
          </w:tcPr>
          <w:p w14:paraId="056C6FD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48.599,99</w:t>
            </w:r>
          </w:p>
        </w:tc>
        <w:tc>
          <w:tcPr>
            <w:tcW w:w="960" w:type="dxa"/>
            <w:shd w:val="clear" w:color="auto" w:fill="CBFFCB"/>
          </w:tcPr>
          <w:p w14:paraId="2C0BDF2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1C2929B1" w14:textId="77777777" w:rsidTr="005243B5">
        <w:tc>
          <w:tcPr>
            <w:tcW w:w="6613" w:type="dxa"/>
            <w:shd w:val="clear" w:color="auto" w:fill="F2F2F2"/>
          </w:tcPr>
          <w:p w14:paraId="71781C8D"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27EC3F0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48.600,00</w:t>
            </w:r>
          </w:p>
        </w:tc>
        <w:tc>
          <w:tcPr>
            <w:tcW w:w="1300" w:type="dxa"/>
            <w:shd w:val="clear" w:color="auto" w:fill="F2F2F2"/>
          </w:tcPr>
          <w:p w14:paraId="2D3B392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48.599,99</w:t>
            </w:r>
          </w:p>
        </w:tc>
        <w:tc>
          <w:tcPr>
            <w:tcW w:w="960" w:type="dxa"/>
            <w:shd w:val="clear" w:color="auto" w:fill="F2F2F2"/>
          </w:tcPr>
          <w:p w14:paraId="540D455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7C8A2B9A" w14:textId="77777777" w:rsidTr="005243B5">
        <w:tc>
          <w:tcPr>
            <w:tcW w:w="6613" w:type="dxa"/>
          </w:tcPr>
          <w:p w14:paraId="7231290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6300583F" w14:textId="77777777" w:rsidR="00EB2827" w:rsidRDefault="00EB2827" w:rsidP="005243B5">
            <w:pPr>
              <w:spacing w:after="0"/>
              <w:jc w:val="right"/>
              <w:rPr>
                <w:rFonts w:ascii="Times New Roman" w:hAnsi="Times New Roman" w:cs="Times New Roman"/>
                <w:sz w:val="18"/>
                <w:szCs w:val="18"/>
              </w:rPr>
            </w:pPr>
          </w:p>
        </w:tc>
        <w:tc>
          <w:tcPr>
            <w:tcW w:w="1300" w:type="dxa"/>
          </w:tcPr>
          <w:p w14:paraId="1F464D3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45.999,99</w:t>
            </w:r>
          </w:p>
        </w:tc>
        <w:tc>
          <w:tcPr>
            <w:tcW w:w="960" w:type="dxa"/>
          </w:tcPr>
          <w:p w14:paraId="670D1922" w14:textId="77777777" w:rsidR="00EB2827" w:rsidRDefault="00EB2827" w:rsidP="005243B5">
            <w:pPr>
              <w:spacing w:after="0"/>
              <w:jc w:val="right"/>
              <w:rPr>
                <w:rFonts w:ascii="Times New Roman" w:hAnsi="Times New Roman" w:cs="Times New Roman"/>
                <w:sz w:val="18"/>
                <w:szCs w:val="18"/>
              </w:rPr>
            </w:pPr>
          </w:p>
        </w:tc>
      </w:tr>
      <w:tr w:rsidR="00EB2827" w14:paraId="4CDD9DE6" w14:textId="77777777" w:rsidTr="005243B5">
        <w:tc>
          <w:tcPr>
            <w:tcW w:w="6613" w:type="dxa"/>
          </w:tcPr>
          <w:p w14:paraId="5BB7B59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31BF6636" w14:textId="77777777" w:rsidR="00EB2827" w:rsidRDefault="00EB2827" w:rsidP="005243B5">
            <w:pPr>
              <w:spacing w:after="0"/>
              <w:jc w:val="right"/>
              <w:rPr>
                <w:rFonts w:ascii="Times New Roman" w:hAnsi="Times New Roman" w:cs="Times New Roman"/>
                <w:sz w:val="18"/>
                <w:szCs w:val="18"/>
              </w:rPr>
            </w:pPr>
          </w:p>
        </w:tc>
        <w:tc>
          <w:tcPr>
            <w:tcW w:w="1300" w:type="dxa"/>
          </w:tcPr>
          <w:p w14:paraId="16C0EA1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960" w:type="dxa"/>
          </w:tcPr>
          <w:p w14:paraId="01E1C20A" w14:textId="77777777" w:rsidR="00EB2827" w:rsidRDefault="00EB2827" w:rsidP="005243B5">
            <w:pPr>
              <w:spacing w:after="0"/>
              <w:jc w:val="right"/>
              <w:rPr>
                <w:rFonts w:ascii="Times New Roman" w:hAnsi="Times New Roman" w:cs="Times New Roman"/>
                <w:sz w:val="18"/>
                <w:szCs w:val="18"/>
              </w:rPr>
            </w:pPr>
          </w:p>
        </w:tc>
      </w:tr>
      <w:tr w:rsidR="00EB2827" w:rsidRPr="00EE45C7" w14:paraId="10715210" w14:textId="77777777" w:rsidTr="005243B5">
        <w:trPr>
          <w:trHeight w:val="540"/>
        </w:trPr>
        <w:tc>
          <w:tcPr>
            <w:tcW w:w="6613" w:type="dxa"/>
            <w:shd w:val="clear" w:color="auto" w:fill="17365D"/>
            <w:vAlign w:val="center"/>
          </w:tcPr>
          <w:p w14:paraId="6CFF5719"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2006 POTPORA POLJOPRIVREDI</w:t>
            </w:r>
          </w:p>
        </w:tc>
        <w:tc>
          <w:tcPr>
            <w:tcW w:w="1300" w:type="dxa"/>
            <w:shd w:val="clear" w:color="auto" w:fill="17365D"/>
            <w:vAlign w:val="center"/>
          </w:tcPr>
          <w:p w14:paraId="1ABD430F"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5.320,00</w:t>
            </w:r>
          </w:p>
        </w:tc>
        <w:tc>
          <w:tcPr>
            <w:tcW w:w="1300" w:type="dxa"/>
            <w:shd w:val="clear" w:color="auto" w:fill="17365D"/>
            <w:vAlign w:val="center"/>
          </w:tcPr>
          <w:p w14:paraId="69C25C5B"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5.070,00</w:t>
            </w:r>
          </w:p>
        </w:tc>
        <w:tc>
          <w:tcPr>
            <w:tcW w:w="960" w:type="dxa"/>
            <w:shd w:val="clear" w:color="auto" w:fill="17365D"/>
            <w:vAlign w:val="center"/>
          </w:tcPr>
          <w:p w14:paraId="605DFAF4"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95,30%</w:t>
            </w:r>
          </w:p>
        </w:tc>
      </w:tr>
      <w:tr w:rsidR="00EB2827" w:rsidRPr="00EE45C7" w14:paraId="08408C02" w14:textId="77777777" w:rsidTr="005243B5">
        <w:trPr>
          <w:trHeight w:val="540"/>
        </w:trPr>
        <w:tc>
          <w:tcPr>
            <w:tcW w:w="6613" w:type="dxa"/>
            <w:shd w:val="clear" w:color="auto" w:fill="DAE8F2"/>
            <w:vAlign w:val="center"/>
          </w:tcPr>
          <w:p w14:paraId="6665E71C"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A200602 OSTALE MJERE ZA POTICANJE POLJOPRIVREDE</w:t>
            </w:r>
          </w:p>
        </w:tc>
        <w:tc>
          <w:tcPr>
            <w:tcW w:w="1300" w:type="dxa"/>
            <w:shd w:val="clear" w:color="auto" w:fill="DAE8F2"/>
            <w:vAlign w:val="center"/>
          </w:tcPr>
          <w:p w14:paraId="6E5FF8F5"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5.320,00</w:t>
            </w:r>
          </w:p>
        </w:tc>
        <w:tc>
          <w:tcPr>
            <w:tcW w:w="1300" w:type="dxa"/>
            <w:shd w:val="clear" w:color="auto" w:fill="DAE8F2"/>
            <w:vAlign w:val="center"/>
          </w:tcPr>
          <w:p w14:paraId="72DEBC65"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5.070,00</w:t>
            </w:r>
          </w:p>
        </w:tc>
        <w:tc>
          <w:tcPr>
            <w:tcW w:w="960" w:type="dxa"/>
            <w:shd w:val="clear" w:color="auto" w:fill="DAE8F2"/>
            <w:vAlign w:val="center"/>
          </w:tcPr>
          <w:p w14:paraId="65EE7662"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95,30%</w:t>
            </w:r>
          </w:p>
        </w:tc>
      </w:tr>
      <w:tr w:rsidR="00EB2827" w:rsidRPr="00EE45C7" w14:paraId="4FB03EF6" w14:textId="77777777" w:rsidTr="005243B5">
        <w:tc>
          <w:tcPr>
            <w:tcW w:w="6613" w:type="dxa"/>
            <w:shd w:val="clear" w:color="auto" w:fill="CBFFCB"/>
          </w:tcPr>
          <w:p w14:paraId="2F47EC9D"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754D0C3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500,00</w:t>
            </w:r>
          </w:p>
        </w:tc>
        <w:tc>
          <w:tcPr>
            <w:tcW w:w="1300" w:type="dxa"/>
            <w:shd w:val="clear" w:color="auto" w:fill="CBFFCB"/>
          </w:tcPr>
          <w:p w14:paraId="27DB6BC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250,00</w:t>
            </w:r>
          </w:p>
        </w:tc>
        <w:tc>
          <w:tcPr>
            <w:tcW w:w="960" w:type="dxa"/>
            <w:shd w:val="clear" w:color="auto" w:fill="CBFFCB"/>
          </w:tcPr>
          <w:p w14:paraId="27C1C50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50,00%</w:t>
            </w:r>
          </w:p>
        </w:tc>
      </w:tr>
      <w:tr w:rsidR="00EB2827" w:rsidRPr="00EE45C7" w14:paraId="4D37A62E" w14:textId="77777777" w:rsidTr="005243B5">
        <w:tc>
          <w:tcPr>
            <w:tcW w:w="6613" w:type="dxa"/>
            <w:shd w:val="clear" w:color="auto" w:fill="F2F2F2"/>
          </w:tcPr>
          <w:p w14:paraId="376C3DA8"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4E862B2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500,00</w:t>
            </w:r>
          </w:p>
        </w:tc>
        <w:tc>
          <w:tcPr>
            <w:tcW w:w="1300" w:type="dxa"/>
            <w:shd w:val="clear" w:color="auto" w:fill="F2F2F2"/>
          </w:tcPr>
          <w:p w14:paraId="0C3237D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250,00</w:t>
            </w:r>
          </w:p>
        </w:tc>
        <w:tc>
          <w:tcPr>
            <w:tcW w:w="960" w:type="dxa"/>
            <w:shd w:val="clear" w:color="auto" w:fill="F2F2F2"/>
          </w:tcPr>
          <w:p w14:paraId="7D94B6D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50,00%</w:t>
            </w:r>
          </w:p>
        </w:tc>
      </w:tr>
      <w:tr w:rsidR="00EB2827" w14:paraId="362131A6" w14:textId="77777777" w:rsidTr="005243B5">
        <w:tc>
          <w:tcPr>
            <w:tcW w:w="6613" w:type="dxa"/>
          </w:tcPr>
          <w:p w14:paraId="6AEF1C9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72287337" w14:textId="77777777" w:rsidR="00EB2827" w:rsidRDefault="00EB2827" w:rsidP="005243B5">
            <w:pPr>
              <w:spacing w:after="0"/>
              <w:jc w:val="right"/>
              <w:rPr>
                <w:rFonts w:ascii="Times New Roman" w:hAnsi="Times New Roman" w:cs="Times New Roman"/>
                <w:sz w:val="18"/>
                <w:szCs w:val="18"/>
              </w:rPr>
            </w:pPr>
          </w:p>
        </w:tc>
        <w:tc>
          <w:tcPr>
            <w:tcW w:w="1300" w:type="dxa"/>
          </w:tcPr>
          <w:p w14:paraId="14D9053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250,00</w:t>
            </w:r>
          </w:p>
        </w:tc>
        <w:tc>
          <w:tcPr>
            <w:tcW w:w="960" w:type="dxa"/>
          </w:tcPr>
          <w:p w14:paraId="64A8ADD2" w14:textId="77777777" w:rsidR="00EB2827" w:rsidRDefault="00EB2827" w:rsidP="005243B5">
            <w:pPr>
              <w:spacing w:after="0"/>
              <w:jc w:val="right"/>
              <w:rPr>
                <w:rFonts w:ascii="Times New Roman" w:hAnsi="Times New Roman" w:cs="Times New Roman"/>
                <w:sz w:val="18"/>
                <w:szCs w:val="18"/>
              </w:rPr>
            </w:pPr>
          </w:p>
        </w:tc>
      </w:tr>
      <w:tr w:rsidR="00EB2827" w:rsidRPr="00EE45C7" w14:paraId="21EBDB6B" w14:textId="77777777" w:rsidTr="005243B5">
        <w:tc>
          <w:tcPr>
            <w:tcW w:w="6613" w:type="dxa"/>
            <w:shd w:val="clear" w:color="auto" w:fill="CBFFCB"/>
          </w:tcPr>
          <w:p w14:paraId="327A7769"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45 PRIHODI OD PRODAJE DRŽ. POLJOP. ZEMLJIŠTA</w:t>
            </w:r>
          </w:p>
        </w:tc>
        <w:tc>
          <w:tcPr>
            <w:tcW w:w="1300" w:type="dxa"/>
            <w:shd w:val="clear" w:color="auto" w:fill="CBFFCB"/>
          </w:tcPr>
          <w:p w14:paraId="1F43C34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4.820,00</w:t>
            </w:r>
          </w:p>
        </w:tc>
        <w:tc>
          <w:tcPr>
            <w:tcW w:w="1300" w:type="dxa"/>
            <w:shd w:val="clear" w:color="auto" w:fill="CBFFCB"/>
          </w:tcPr>
          <w:p w14:paraId="05A71CE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4.820,00</w:t>
            </w:r>
          </w:p>
        </w:tc>
        <w:tc>
          <w:tcPr>
            <w:tcW w:w="960" w:type="dxa"/>
            <w:shd w:val="clear" w:color="auto" w:fill="CBFFCB"/>
          </w:tcPr>
          <w:p w14:paraId="770BFCB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17DA6547" w14:textId="77777777" w:rsidTr="005243B5">
        <w:tc>
          <w:tcPr>
            <w:tcW w:w="6613" w:type="dxa"/>
            <w:shd w:val="clear" w:color="auto" w:fill="F2F2F2"/>
          </w:tcPr>
          <w:p w14:paraId="704D5BFA"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62CE8A4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4.820,00</w:t>
            </w:r>
          </w:p>
        </w:tc>
        <w:tc>
          <w:tcPr>
            <w:tcW w:w="1300" w:type="dxa"/>
            <w:shd w:val="clear" w:color="auto" w:fill="F2F2F2"/>
          </w:tcPr>
          <w:p w14:paraId="289C3E7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4.820,00</w:t>
            </w:r>
          </w:p>
        </w:tc>
        <w:tc>
          <w:tcPr>
            <w:tcW w:w="960" w:type="dxa"/>
            <w:shd w:val="clear" w:color="auto" w:fill="F2F2F2"/>
          </w:tcPr>
          <w:p w14:paraId="0D15C95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11C748C1" w14:textId="77777777" w:rsidTr="005243B5">
        <w:tc>
          <w:tcPr>
            <w:tcW w:w="6613" w:type="dxa"/>
          </w:tcPr>
          <w:p w14:paraId="306C17A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3DD3563A" w14:textId="77777777" w:rsidR="00EB2827" w:rsidRDefault="00EB2827" w:rsidP="005243B5">
            <w:pPr>
              <w:spacing w:after="0"/>
              <w:jc w:val="right"/>
              <w:rPr>
                <w:rFonts w:ascii="Times New Roman" w:hAnsi="Times New Roman" w:cs="Times New Roman"/>
                <w:sz w:val="18"/>
                <w:szCs w:val="18"/>
              </w:rPr>
            </w:pPr>
          </w:p>
        </w:tc>
        <w:tc>
          <w:tcPr>
            <w:tcW w:w="1300" w:type="dxa"/>
          </w:tcPr>
          <w:p w14:paraId="6F9FC7A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4.820,00</w:t>
            </w:r>
          </w:p>
        </w:tc>
        <w:tc>
          <w:tcPr>
            <w:tcW w:w="960" w:type="dxa"/>
          </w:tcPr>
          <w:p w14:paraId="5FBA8683" w14:textId="77777777" w:rsidR="00EB2827" w:rsidRDefault="00EB2827" w:rsidP="005243B5">
            <w:pPr>
              <w:spacing w:after="0"/>
              <w:jc w:val="right"/>
              <w:rPr>
                <w:rFonts w:ascii="Times New Roman" w:hAnsi="Times New Roman" w:cs="Times New Roman"/>
                <w:sz w:val="18"/>
                <w:szCs w:val="18"/>
              </w:rPr>
            </w:pPr>
          </w:p>
        </w:tc>
      </w:tr>
      <w:tr w:rsidR="00EB2827" w:rsidRPr="00EE45C7" w14:paraId="62ED168C" w14:textId="77777777" w:rsidTr="005243B5">
        <w:trPr>
          <w:trHeight w:val="540"/>
        </w:trPr>
        <w:tc>
          <w:tcPr>
            <w:tcW w:w="6613" w:type="dxa"/>
            <w:shd w:val="clear" w:color="auto" w:fill="17365D"/>
            <w:vAlign w:val="center"/>
          </w:tcPr>
          <w:p w14:paraId="253EBC94"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2008 SOCIJALNA SKRB</w:t>
            </w:r>
          </w:p>
        </w:tc>
        <w:tc>
          <w:tcPr>
            <w:tcW w:w="1300" w:type="dxa"/>
            <w:shd w:val="clear" w:color="auto" w:fill="17365D"/>
            <w:vAlign w:val="center"/>
          </w:tcPr>
          <w:p w14:paraId="72D53089"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186.445,14</w:t>
            </w:r>
          </w:p>
        </w:tc>
        <w:tc>
          <w:tcPr>
            <w:tcW w:w="1300" w:type="dxa"/>
            <w:shd w:val="clear" w:color="auto" w:fill="17365D"/>
            <w:vAlign w:val="center"/>
          </w:tcPr>
          <w:p w14:paraId="77B3EF80"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102.529,21</w:t>
            </w:r>
          </w:p>
        </w:tc>
        <w:tc>
          <w:tcPr>
            <w:tcW w:w="960" w:type="dxa"/>
            <w:shd w:val="clear" w:color="auto" w:fill="17365D"/>
            <w:vAlign w:val="center"/>
          </w:tcPr>
          <w:p w14:paraId="4CF80BE4"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54,99%</w:t>
            </w:r>
          </w:p>
        </w:tc>
      </w:tr>
      <w:tr w:rsidR="00EB2827" w:rsidRPr="00EE45C7" w14:paraId="2F5DCABD" w14:textId="77777777" w:rsidTr="005243B5">
        <w:trPr>
          <w:trHeight w:val="540"/>
        </w:trPr>
        <w:tc>
          <w:tcPr>
            <w:tcW w:w="6613" w:type="dxa"/>
            <w:shd w:val="clear" w:color="auto" w:fill="DAE8F2"/>
            <w:vAlign w:val="center"/>
          </w:tcPr>
          <w:p w14:paraId="3C86E834"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A200801 JEDNOKRATNE POMOĆI</w:t>
            </w:r>
          </w:p>
        </w:tc>
        <w:tc>
          <w:tcPr>
            <w:tcW w:w="1300" w:type="dxa"/>
            <w:shd w:val="clear" w:color="auto" w:fill="DAE8F2"/>
            <w:vAlign w:val="center"/>
          </w:tcPr>
          <w:p w14:paraId="1E86E996"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5.000,00</w:t>
            </w:r>
          </w:p>
        </w:tc>
        <w:tc>
          <w:tcPr>
            <w:tcW w:w="1300" w:type="dxa"/>
            <w:shd w:val="clear" w:color="auto" w:fill="DAE8F2"/>
            <w:vAlign w:val="center"/>
          </w:tcPr>
          <w:p w14:paraId="38BBD90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4.410,00</w:t>
            </w:r>
          </w:p>
        </w:tc>
        <w:tc>
          <w:tcPr>
            <w:tcW w:w="960" w:type="dxa"/>
            <w:shd w:val="clear" w:color="auto" w:fill="DAE8F2"/>
            <w:vAlign w:val="center"/>
          </w:tcPr>
          <w:p w14:paraId="19821B4B"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88,20%</w:t>
            </w:r>
          </w:p>
        </w:tc>
      </w:tr>
      <w:tr w:rsidR="00EB2827" w:rsidRPr="00EE45C7" w14:paraId="6B68BA85" w14:textId="77777777" w:rsidTr="005243B5">
        <w:tc>
          <w:tcPr>
            <w:tcW w:w="6613" w:type="dxa"/>
            <w:shd w:val="clear" w:color="auto" w:fill="CBFFCB"/>
          </w:tcPr>
          <w:p w14:paraId="3C377ADE"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3771780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5.000,00</w:t>
            </w:r>
          </w:p>
        </w:tc>
        <w:tc>
          <w:tcPr>
            <w:tcW w:w="1300" w:type="dxa"/>
            <w:shd w:val="clear" w:color="auto" w:fill="CBFFCB"/>
          </w:tcPr>
          <w:p w14:paraId="1717900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4.410,00</w:t>
            </w:r>
          </w:p>
        </w:tc>
        <w:tc>
          <w:tcPr>
            <w:tcW w:w="960" w:type="dxa"/>
            <w:shd w:val="clear" w:color="auto" w:fill="CBFFCB"/>
          </w:tcPr>
          <w:p w14:paraId="7DFCEEF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88,20%</w:t>
            </w:r>
          </w:p>
        </w:tc>
      </w:tr>
      <w:tr w:rsidR="00EB2827" w:rsidRPr="00EE45C7" w14:paraId="6854CC30" w14:textId="77777777" w:rsidTr="005243B5">
        <w:tc>
          <w:tcPr>
            <w:tcW w:w="6613" w:type="dxa"/>
            <w:shd w:val="clear" w:color="auto" w:fill="F2F2F2"/>
          </w:tcPr>
          <w:p w14:paraId="2BC86818"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424E2A3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5.000,00</w:t>
            </w:r>
          </w:p>
        </w:tc>
        <w:tc>
          <w:tcPr>
            <w:tcW w:w="1300" w:type="dxa"/>
            <w:shd w:val="clear" w:color="auto" w:fill="F2F2F2"/>
          </w:tcPr>
          <w:p w14:paraId="4BB6ADD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4.410,00</w:t>
            </w:r>
          </w:p>
        </w:tc>
        <w:tc>
          <w:tcPr>
            <w:tcW w:w="960" w:type="dxa"/>
            <w:shd w:val="clear" w:color="auto" w:fill="F2F2F2"/>
          </w:tcPr>
          <w:p w14:paraId="3A36EDF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88,20%</w:t>
            </w:r>
          </w:p>
        </w:tc>
      </w:tr>
      <w:tr w:rsidR="00EB2827" w14:paraId="1041906F" w14:textId="77777777" w:rsidTr="005243B5">
        <w:tc>
          <w:tcPr>
            <w:tcW w:w="6613" w:type="dxa"/>
          </w:tcPr>
          <w:p w14:paraId="182A400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27E635CA" w14:textId="77777777" w:rsidR="00EB2827" w:rsidRDefault="00EB2827" w:rsidP="005243B5">
            <w:pPr>
              <w:spacing w:after="0"/>
              <w:jc w:val="right"/>
              <w:rPr>
                <w:rFonts w:ascii="Times New Roman" w:hAnsi="Times New Roman" w:cs="Times New Roman"/>
                <w:sz w:val="18"/>
                <w:szCs w:val="18"/>
              </w:rPr>
            </w:pPr>
          </w:p>
        </w:tc>
        <w:tc>
          <w:tcPr>
            <w:tcW w:w="1300" w:type="dxa"/>
          </w:tcPr>
          <w:p w14:paraId="45AA4E8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4.410,00</w:t>
            </w:r>
          </w:p>
        </w:tc>
        <w:tc>
          <w:tcPr>
            <w:tcW w:w="960" w:type="dxa"/>
          </w:tcPr>
          <w:p w14:paraId="3193DAE7" w14:textId="77777777" w:rsidR="00EB2827" w:rsidRDefault="00EB2827" w:rsidP="005243B5">
            <w:pPr>
              <w:spacing w:after="0"/>
              <w:jc w:val="right"/>
              <w:rPr>
                <w:rFonts w:ascii="Times New Roman" w:hAnsi="Times New Roman" w:cs="Times New Roman"/>
                <w:sz w:val="18"/>
                <w:szCs w:val="18"/>
              </w:rPr>
            </w:pPr>
          </w:p>
        </w:tc>
      </w:tr>
      <w:tr w:rsidR="00EB2827" w:rsidRPr="00EE45C7" w14:paraId="2FADFEF9" w14:textId="77777777" w:rsidTr="005243B5">
        <w:trPr>
          <w:trHeight w:val="540"/>
        </w:trPr>
        <w:tc>
          <w:tcPr>
            <w:tcW w:w="6613" w:type="dxa"/>
            <w:shd w:val="clear" w:color="auto" w:fill="DAE8F2"/>
            <w:vAlign w:val="center"/>
          </w:tcPr>
          <w:p w14:paraId="3E4EB4DC"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A200804 NAKNADE U NARAVI SOCIJALNO UGROŽENIM KUĆANSTVIMA</w:t>
            </w:r>
          </w:p>
        </w:tc>
        <w:tc>
          <w:tcPr>
            <w:tcW w:w="1300" w:type="dxa"/>
            <w:shd w:val="clear" w:color="auto" w:fill="DAE8F2"/>
            <w:vAlign w:val="center"/>
          </w:tcPr>
          <w:p w14:paraId="6C7D4126"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400,00</w:t>
            </w:r>
          </w:p>
        </w:tc>
        <w:tc>
          <w:tcPr>
            <w:tcW w:w="1300" w:type="dxa"/>
            <w:shd w:val="clear" w:color="auto" w:fill="DAE8F2"/>
            <w:vAlign w:val="center"/>
          </w:tcPr>
          <w:p w14:paraId="1C3937DB"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0,00</w:t>
            </w:r>
          </w:p>
        </w:tc>
        <w:tc>
          <w:tcPr>
            <w:tcW w:w="960" w:type="dxa"/>
            <w:shd w:val="clear" w:color="auto" w:fill="DAE8F2"/>
            <w:vAlign w:val="center"/>
          </w:tcPr>
          <w:p w14:paraId="5A209982"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0,00%</w:t>
            </w:r>
          </w:p>
        </w:tc>
      </w:tr>
      <w:tr w:rsidR="00EB2827" w:rsidRPr="00EE45C7" w14:paraId="09430DCB" w14:textId="77777777" w:rsidTr="005243B5">
        <w:tc>
          <w:tcPr>
            <w:tcW w:w="6613" w:type="dxa"/>
            <w:shd w:val="clear" w:color="auto" w:fill="CBFFCB"/>
          </w:tcPr>
          <w:p w14:paraId="411B5BC4"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519C48B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400,00</w:t>
            </w:r>
          </w:p>
        </w:tc>
        <w:tc>
          <w:tcPr>
            <w:tcW w:w="1300" w:type="dxa"/>
            <w:shd w:val="clear" w:color="auto" w:fill="CBFFCB"/>
          </w:tcPr>
          <w:p w14:paraId="739E7E8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2267F58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r>
      <w:tr w:rsidR="00EB2827" w:rsidRPr="00EE45C7" w14:paraId="59475F3A" w14:textId="77777777" w:rsidTr="005243B5">
        <w:tc>
          <w:tcPr>
            <w:tcW w:w="6613" w:type="dxa"/>
            <w:shd w:val="clear" w:color="auto" w:fill="F2F2F2"/>
          </w:tcPr>
          <w:p w14:paraId="6C74DEBD"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5A91E92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400,00</w:t>
            </w:r>
          </w:p>
        </w:tc>
        <w:tc>
          <w:tcPr>
            <w:tcW w:w="1300" w:type="dxa"/>
            <w:shd w:val="clear" w:color="auto" w:fill="F2F2F2"/>
          </w:tcPr>
          <w:p w14:paraId="2AA9633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3F4F1E3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r>
      <w:tr w:rsidR="00EB2827" w14:paraId="2482EACB" w14:textId="77777777" w:rsidTr="005243B5">
        <w:tc>
          <w:tcPr>
            <w:tcW w:w="6613" w:type="dxa"/>
          </w:tcPr>
          <w:p w14:paraId="221D0AD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4F359A9E" w14:textId="77777777" w:rsidR="00EB2827" w:rsidRDefault="00EB2827" w:rsidP="005243B5">
            <w:pPr>
              <w:spacing w:after="0"/>
              <w:jc w:val="right"/>
              <w:rPr>
                <w:rFonts w:ascii="Times New Roman" w:hAnsi="Times New Roman" w:cs="Times New Roman"/>
                <w:sz w:val="18"/>
                <w:szCs w:val="18"/>
              </w:rPr>
            </w:pPr>
          </w:p>
        </w:tc>
        <w:tc>
          <w:tcPr>
            <w:tcW w:w="1300" w:type="dxa"/>
          </w:tcPr>
          <w:p w14:paraId="5679884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F6EB0D7" w14:textId="77777777" w:rsidR="00EB2827" w:rsidRDefault="00EB2827" w:rsidP="005243B5">
            <w:pPr>
              <w:spacing w:after="0"/>
              <w:jc w:val="right"/>
              <w:rPr>
                <w:rFonts w:ascii="Times New Roman" w:hAnsi="Times New Roman" w:cs="Times New Roman"/>
                <w:sz w:val="18"/>
                <w:szCs w:val="18"/>
              </w:rPr>
            </w:pPr>
          </w:p>
        </w:tc>
      </w:tr>
      <w:tr w:rsidR="00EB2827" w:rsidRPr="00EE45C7" w14:paraId="411FB7F4" w14:textId="77777777" w:rsidTr="005243B5">
        <w:trPr>
          <w:trHeight w:val="540"/>
        </w:trPr>
        <w:tc>
          <w:tcPr>
            <w:tcW w:w="6613" w:type="dxa"/>
            <w:shd w:val="clear" w:color="auto" w:fill="DAE8F2"/>
            <w:vAlign w:val="center"/>
          </w:tcPr>
          <w:p w14:paraId="4D763A8C"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TEKUĆI PROJEKT T200805 ZAŽELI BOLJI ŽIVOT U OPĆINI ŠODOLOVCI - FAZA II</w:t>
            </w:r>
          </w:p>
        </w:tc>
        <w:tc>
          <w:tcPr>
            <w:tcW w:w="1300" w:type="dxa"/>
            <w:shd w:val="clear" w:color="auto" w:fill="DAE8F2"/>
            <w:vAlign w:val="center"/>
          </w:tcPr>
          <w:p w14:paraId="4BB0EDAB"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181.045,14</w:t>
            </w:r>
          </w:p>
        </w:tc>
        <w:tc>
          <w:tcPr>
            <w:tcW w:w="1300" w:type="dxa"/>
            <w:shd w:val="clear" w:color="auto" w:fill="DAE8F2"/>
            <w:vAlign w:val="center"/>
          </w:tcPr>
          <w:p w14:paraId="5D9A86AC"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98.119,21</w:t>
            </w:r>
          </w:p>
        </w:tc>
        <w:tc>
          <w:tcPr>
            <w:tcW w:w="960" w:type="dxa"/>
            <w:shd w:val="clear" w:color="auto" w:fill="DAE8F2"/>
            <w:vAlign w:val="center"/>
          </w:tcPr>
          <w:p w14:paraId="0C2D4E41"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54,20%</w:t>
            </w:r>
          </w:p>
        </w:tc>
      </w:tr>
      <w:tr w:rsidR="00EB2827" w:rsidRPr="00EE45C7" w14:paraId="7433C816" w14:textId="77777777" w:rsidTr="005243B5">
        <w:tc>
          <w:tcPr>
            <w:tcW w:w="6613" w:type="dxa"/>
            <w:shd w:val="clear" w:color="auto" w:fill="CBFFCB"/>
          </w:tcPr>
          <w:p w14:paraId="78E0E926"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675D4B0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1.045,14</w:t>
            </w:r>
          </w:p>
        </w:tc>
        <w:tc>
          <w:tcPr>
            <w:tcW w:w="1300" w:type="dxa"/>
            <w:shd w:val="clear" w:color="auto" w:fill="CBFFCB"/>
          </w:tcPr>
          <w:p w14:paraId="0113CE2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1.045,14</w:t>
            </w:r>
          </w:p>
        </w:tc>
        <w:tc>
          <w:tcPr>
            <w:tcW w:w="960" w:type="dxa"/>
            <w:shd w:val="clear" w:color="auto" w:fill="CBFFCB"/>
          </w:tcPr>
          <w:p w14:paraId="6FD908C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48422C7F" w14:textId="77777777" w:rsidTr="005243B5">
        <w:tc>
          <w:tcPr>
            <w:tcW w:w="6613" w:type="dxa"/>
            <w:shd w:val="clear" w:color="auto" w:fill="F2F2F2"/>
          </w:tcPr>
          <w:p w14:paraId="018FE61D"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087B8C3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1.045,14</w:t>
            </w:r>
          </w:p>
        </w:tc>
        <w:tc>
          <w:tcPr>
            <w:tcW w:w="1300" w:type="dxa"/>
            <w:shd w:val="clear" w:color="auto" w:fill="F2F2F2"/>
          </w:tcPr>
          <w:p w14:paraId="06BF4E9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1.045,14</w:t>
            </w:r>
          </w:p>
        </w:tc>
        <w:tc>
          <w:tcPr>
            <w:tcW w:w="960" w:type="dxa"/>
            <w:shd w:val="clear" w:color="auto" w:fill="F2F2F2"/>
          </w:tcPr>
          <w:p w14:paraId="74359FD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4340A0E8" w14:textId="77777777" w:rsidTr="005243B5">
        <w:tc>
          <w:tcPr>
            <w:tcW w:w="6613" w:type="dxa"/>
          </w:tcPr>
          <w:p w14:paraId="2DB1F28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1EB12E0F" w14:textId="77777777" w:rsidR="00EB2827" w:rsidRDefault="00EB2827" w:rsidP="005243B5">
            <w:pPr>
              <w:spacing w:after="0"/>
              <w:jc w:val="right"/>
              <w:rPr>
                <w:rFonts w:ascii="Times New Roman" w:hAnsi="Times New Roman" w:cs="Times New Roman"/>
                <w:sz w:val="18"/>
                <w:szCs w:val="18"/>
              </w:rPr>
            </w:pPr>
          </w:p>
        </w:tc>
        <w:tc>
          <w:tcPr>
            <w:tcW w:w="1300" w:type="dxa"/>
          </w:tcPr>
          <w:p w14:paraId="0E40BE3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1.045,14</w:t>
            </w:r>
          </w:p>
        </w:tc>
        <w:tc>
          <w:tcPr>
            <w:tcW w:w="960" w:type="dxa"/>
          </w:tcPr>
          <w:p w14:paraId="64CDB90A" w14:textId="77777777" w:rsidR="00EB2827" w:rsidRDefault="00EB2827" w:rsidP="005243B5">
            <w:pPr>
              <w:spacing w:after="0"/>
              <w:jc w:val="right"/>
              <w:rPr>
                <w:rFonts w:ascii="Times New Roman" w:hAnsi="Times New Roman" w:cs="Times New Roman"/>
                <w:sz w:val="18"/>
                <w:szCs w:val="18"/>
              </w:rPr>
            </w:pPr>
          </w:p>
        </w:tc>
      </w:tr>
      <w:tr w:rsidR="00EB2827" w:rsidRPr="00EE45C7" w14:paraId="2A48C1C0" w14:textId="77777777" w:rsidTr="005243B5">
        <w:tc>
          <w:tcPr>
            <w:tcW w:w="6613" w:type="dxa"/>
            <w:shd w:val="clear" w:color="auto" w:fill="CBFFCB"/>
          </w:tcPr>
          <w:p w14:paraId="2169A9D1"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514 TEKUĆE POMOĆI OD INSTITUCIJA I TIJELA EU</w:t>
            </w:r>
          </w:p>
        </w:tc>
        <w:tc>
          <w:tcPr>
            <w:tcW w:w="1300" w:type="dxa"/>
            <w:shd w:val="clear" w:color="auto" w:fill="CBFFCB"/>
          </w:tcPr>
          <w:p w14:paraId="6DA47FF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180.000,00</w:t>
            </w:r>
          </w:p>
        </w:tc>
        <w:tc>
          <w:tcPr>
            <w:tcW w:w="1300" w:type="dxa"/>
            <w:shd w:val="clear" w:color="auto" w:fill="CBFFCB"/>
          </w:tcPr>
          <w:p w14:paraId="5ACE9DD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97.074,07</w:t>
            </w:r>
          </w:p>
        </w:tc>
        <w:tc>
          <w:tcPr>
            <w:tcW w:w="960" w:type="dxa"/>
            <w:shd w:val="clear" w:color="auto" w:fill="CBFFCB"/>
          </w:tcPr>
          <w:p w14:paraId="438A436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53,93%</w:t>
            </w:r>
          </w:p>
        </w:tc>
      </w:tr>
      <w:tr w:rsidR="00EB2827" w:rsidRPr="00EE45C7" w14:paraId="71B39D48" w14:textId="77777777" w:rsidTr="005243B5">
        <w:tc>
          <w:tcPr>
            <w:tcW w:w="6613" w:type="dxa"/>
            <w:shd w:val="clear" w:color="auto" w:fill="F2F2F2"/>
          </w:tcPr>
          <w:p w14:paraId="443DBBD7"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31 Rashodi za zaposlene</w:t>
            </w:r>
          </w:p>
        </w:tc>
        <w:tc>
          <w:tcPr>
            <w:tcW w:w="1300" w:type="dxa"/>
            <w:shd w:val="clear" w:color="auto" w:fill="F2F2F2"/>
          </w:tcPr>
          <w:p w14:paraId="0F5BFFD3"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148.000,00</w:t>
            </w:r>
          </w:p>
        </w:tc>
        <w:tc>
          <w:tcPr>
            <w:tcW w:w="1300" w:type="dxa"/>
            <w:shd w:val="clear" w:color="auto" w:fill="F2F2F2"/>
          </w:tcPr>
          <w:p w14:paraId="5771F78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91.413,24</w:t>
            </w:r>
          </w:p>
        </w:tc>
        <w:tc>
          <w:tcPr>
            <w:tcW w:w="960" w:type="dxa"/>
            <w:shd w:val="clear" w:color="auto" w:fill="F2F2F2"/>
          </w:tcPr>
          <w:p w14:paraId="4A31C08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61,77%</w:t>
            </w:r>
          </w:p>
        </w:tc>
      </w:tr>
      <w:tr w:rsidR="00EB2827" w14:paraId="6C69D564" w14:textId="77777777" w:rsidTr="005243B5">
        <w:tc>
          <w:tcPr>
            <w:tcW w:w="6613" w:type="dxa"/>
          </w:tcPr>
          <w:p w14:paraId="12A5D3B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7EB8A172" w14:textId="77777777" w:rsidR="00EB2827" w:rsidRDefault="00EB2827" w:rsidP="005243B5">
            <w:pPr>
              <w:spacing w:after="0"/>
              <w:jc w:val="right"/>
              <w:rPr>
                <w:rFonts w:ascii="Times New Roman" w:hAnsi="Times New Roman" w:cs="Times New Roman"/>
                <w:sz w:val="18"/>
                <w:szCs w:val="18"/>
              </w:rPr>
            </w:pPr>
          </w:p>
        </w:tc>
        <w:tc>
          <w:tcPr>
            <w:tcW w:w="1300" w:type="dxa"/>
          </w:tcPr>
          <w:p w14:paraId="0C167D9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78.466,27</w:t>
            </w:r>
          </w:p>
        </w:tc>
        <w:tc>
          <w:tcPr>
            <w:tcW w:w="960" w:type="dxa"/>
          </w:tcPr>
          <w:p w14:paraId="55DBCD8F" w14:textId="77777777" w:rsidR="00EB2827" w:rsidRDefault="00EB2827" w:rsidP="005243B5">
            <w:pPr>
              <w:spacing w:after="0"/>
              <w:jc w:val="right"/>
              <w:rPr>
                <w:rFonts w:ascii="Times New Roman" w:hAnsi="Times New Roman" w:cs="Times New Roman"/>
                <w:sz w:val="18"/>
                <w:szCs w:val="18"/>
              </w:rPr>
            </w:pPr>
          </w:p>
        </w:tc>
      </w:tr>
      <w:tr w:rsidR="00EB2827" w14:paraId="0149F791" w14:textId="77777777" w:rsidTr="005243B5">
        <w:tc>
          <w:tcPr>
            <w:tcW w:w="6613" w:type="dxa"/>
          </w:tcPr>
          <w:p w14:paraId="332C537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468BCD7C" w14:textId="77777777" w:rsidR="00EB2827" w:rsidRDefault="00EB2827" w:rsidP="005243B5">
            <w:pPr>
              <w:spacing w:after="0"/>
              <w:jc w:val="right"/>
              <w:rPr>
                <w:rFonts w:ascii="Times New Roman" w:hAnsi="Times New Roman" w:cs="Times New Roman"/>
                <w:sz w:val="18"/>
                <w:szCs w:val="18"/>
              </w:rPr>
            </w:pPr>
          </w:p>
        </w:tc>
        <w:tc>
          <w:tcPr>
            <w:tcW w:w="1300" w:type="dxa"/>
          </w:tcPr>
          <w:p w14:paraId="7C56D72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12.946,97</w:t>
            </w:r>
          </w:p>
        </w:tc>
        <w:tc>
          <w:tcPr>
            <w:tcW w:w="960" w:type="dxa"/>
          </w:tcPr>
          <w:p w14:paraId="2A89BDFA" w14:textId="77777777" w:rsidR="00EB2827" w:rsidRDefault="00EB2827" w:rsidP="005243B5">
            <w:pPr>
              <w:spacing w:after="0"/>
              <w:jc w:val="right"/>
              <w:rPr>
                <w:rFonts w:ascii="Times New Roman" w:hAnsi="Times New Roman" w:cs="Times New Roman"/>
                <w:sz w:val="18"/>
                <w:szCs w:val="18"/>
              </w:rPr>
            </w:pPr>
          </w:p>
        </w:tc>
      </w:tr>
      <w:tr w:rsidR="00EB2827" w:rsidRPr="00EE45C7" w14:paraId="3018CF4F" w14:textId="77777777" w:rsidTr="005243B5">
        <w:tc>
          <w:tcPr>
            <w:tcW w:w="6613" w:type="dxa"/>
            <w:shd w:val="clear" w:color="auto" w:fill="F2F2F2"/>
          </w:tcPr>
          <w:p w14:paraId="0DAB1DB1"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789EC2A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32.000,00</w:t>
            </w:r>
          </w:p>
        </w:tc>
        <w:tc>
          <w:tcPr>
            <w:tcW w:w="1300" w:type="dxa"/>
            <w:shd w:val="clear" w:color="auto" w:fill="F2F2F2"/>
          </w:tcPr>
          <w:p w14:paraId="7D9D69B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5.660,83</w:t>
            </w:r>
          </w:p>
        </w:tc>
        <w:tc>
          <w:tcPr>
            <w:tcW w:w="960" w:type="dxa"/>
            <w:shd w:val="clear" w:color="auto" w:fill="F2F2F2"/>
          </w:tcPr>
          <w:p w14:paraId="1AEDCE8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17,69%</w:t>
            </w:r>
          </w:p>
        </w:tc>
      </w:tr>
      <w:tr w:rsidR="00EB2827" w14:paraId="258732AA" w14:textId="77777777" w:rsidTr="005243B5">
        <w:tc>
          <w:tcPr>
            <w:tcW w:w="6613" w:type="dxa"/>
          </w:tcPr>
          <w:p w14:paraId="42D5E15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3212 Naknade za prijevoz, za rad na terenu i odvojeni život</w:t>
            </w:r>
          </w:p>
        </w:tc>
        <w:tc>
          <w:tcPr>
            <w:tcW w:w="1300" w:type="dxa"/>
          </w:tcPr>
          <w:p w14:paraId="22339A8F" w14:textId="77777777" w:rsidR="00EB2827" w:rsidRDefault="00EB2827" w:rsidP="005243B5">
            <w:pPr>
              <w:spacing w:after="0"/>
              <w:jc w:val="right"/>
              <w:rPr>
                <w:rFonts w:ascii="Times New Roman" w:hAnsi="Times New Roman" w:cs="Times New Roman"/>
                <w:sz w:val="18"/>
                <w:szCs w:val="18"/>
              </w:rPr>
            </w:pPr>
          </w:p>
        </w:tc>
        <w:tc>
          <w:tcPr>
            <w:tcW w:w="1300" w:type="dxa"/>
          </w:tcPr>
          <w:p w14:paraId="30BD176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1.736,10</w:t>
            </w:r>
          </w:p>
        </w:tc>
        <w:tc>
          <w:tcPr>
            <w:tcW w:w="960" w:type="dxa"/>
          </w:tcPr>
          <w:p w14:paraId="6137676A" w14:textId="77777777" w:rsidR="00EB2827" w:rsidRDefault="00EB2827" w:rsidP="005243B5">
            <w:pPr>
              <w:spacing w:after="0"/>
              <w:jc w:val="right"/>
              <w:rPr>
                <w:rFonts w:ascii="Times New Roman" w:hAnsi="Times New Roman" w:cs="Times New Roman"/>
                <w:sz w:val="18"/>
                <w:szCs w:val="18"/>
              </w:rPr>
            </w:pPr>
          </w:p>
        </w:tc>
      </w:tr>
      <w:tr w:rsidR="00EB2827" w14:paraId="68303545" w14:textId="77777777" w:rsidTr="005243B5">
        <w:tc>
          <w:tcPr>
            <w:tcW w:w="6613" w:type="dxa"/>
          </w:tcPr>
          <w:p w14:paraId="4EAF5F7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3221 Uredski materijal i ostali materijalni rashodi</w:t>
            </w:r>
          </w:p>
        </w:tc>
        <w:tc>
          <w:tcPr>
            <w:tcW w:w="1300" w:type="dxa"/>
          </w:tcPr>
          <w:p w14:paraId="38EE9C3E" w14:textId="77777777" w:rsidR="00EB2827" w:rsidRDefault="00EB2827" w:rsidP="005243B5">
            <w:pPr>
              <w:spacing w:after="0"/>
              <w:jc w:val="right"/>
              <w:rPr>
                <w:rFonts w:ascii="Times New Roman" w:hAnsi="Times New Roman" w:cs="Times New Roman"/>
                <w:sz w:val="18"/>
                <w:szCs w:val="18"/>
              </w:rPr>
            </w:pPr>
          </w:p>
        </w:tc>
        <w:tc>
          <w:tcPr>
            <w:tcW w:w="1300" w:type="dxa"/>
          </w:tcPr>
          <w:p w14:paraId="34ECD6F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3.871,63</w:t>
            </w:r>
          </w:p>
        </w:tc>
        <w:tc>
          <w:tcPr>
            <w:tcW w:w="960" w:type="dxa"/>
          </w:tcPr>
          <w:p w14:paraId="7CFF4613" w14:textId="77777777" w:rsidR="00EB2827" w:rsidRDefault="00EB2827" w:rsidP="005243B5">
            <w:pPr>
              <w:spacing w:after="0"/>
              <w:jc w:val="right"/>
              <w:rPr>
                <w:rFonts w:ascii="Times New Roman" w:hAnsi="Times New Roman" w:cs="Times New Roman"/>
                <w:sz w:val="18"/>
                <w:szCs w:val="18"/>
              </w:rPr>
            </w:pPr>
          </w:p>
        </w:tc>
      </w:tr>
      <w:tr w:rsidR="00EB2827" w14:paraId="2D2E40A3" w14:textId="77777777" w:rsidTr="005243B5">
        <w:tc>
          <w:tcPr>
            <w:tcW w:w="6613" w:type="dxa"/>
          </w:tcPr>
          <w:p w14:paraId="1C78875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lastRenderedPageBreak/>
              <w:t>3233 Usluge promidžbe i informiranja</w:t>
            </w:r>
          </w:p>
        </w:tc>
        <w:tc>
          <w:tcPr>
            <w:tcW w:w="1300" w:type="dxa"/>
          </w:tcPr>
          <w:p w14:paraId="56ECBDF7" w14:textId="77777777" w:rsidR="00EB2827" w:rsidRDefault="00EB2827" w:rsidP="005243B5">
            <w:pPr>
              <w:spacing w:after="0"/>
              <w:jc w:val="right"/>
              <w:rPr>
                <w:rFonts w:ascii="Times New Roman" w:hAnsi="Times New Roman" w:cs="Times New Roman"/>
                <w:sz w:val="18"/>
                <w:szCs w:val="18"/>
              </w:rPr>
            </w:pPr>
          </w:p>
        </w:tc>
        <w:tc>
          <w:tcPr>
            <w:tcW w:w="1300" w:type="dxa"/>
          </w:tcPr>
          <w:p w14:paraId="534090C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53,10</w:t>
            </w:r>
          </w:p>
        </w:tc>
        <w:tc>
          <w:tcPr>
            <w:tcW w:w="960" w:type="dxa"/>
          </w:tcPr>
          <w:p w14:paraId="6EFE4F1F" w14:textId="77777777" w:rsidR="00EB2827" w:rsidRDefault="00EB2827" w:rsidP="005243B5">
            <w:pPr>
              <w:spacing w:after="0"/>
              <w:jc w:val="right"/>
              <w:rPr>
                <w:rFonts w:ascii="Times New Roman" w:hAnsi="Times New Roman" w:cs="Times New Roman"/>
                <w:sz w:val="18"/>
                <w:szCs w:val="18"/>
              </w:rPr>
            </w:pPr>
          </w:p>
        </w:tc>
      </w:tr>
      <w:tr w:rsidR="00EB2827" w:rsidRPr="00EE45C7" w14:paraId="29B6FA4C" w14:textId="77777777" w:rsidTr="005243B5">
        <w:trPr>
          <w:trHeight w:val="540"/>
        </w:trPr>
        <w:tc>
          <w:tcPr>
            <w:tcW w:w="6613" w:type="dxa"/>
            <w:shd w:val="clear" w:color="auto" w:fill="17365D"/>
            <w:vAlign w:val="center"/>
          </w:tcPr>
          <w:p w14:paraId="6272881A"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2009 PROSTORNO UREĐENJE I UNAPREĐENJE STANOVANJA</w:t>
            </w:r>
          </w:p>
        </w:tc>
        <w:tc>
          <w:tcPr>
            <w:tcW w:w="1300" w:type="dxa"/>
            <w:shd w:val="clear" w:color="auto" w:fill="17365D"/>
            <w:vAlign w:val="center"/>
          </w:tcPr>
          <w:p w14:paraId="5EDC33F2"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44.156,83</w:t>
            </w:r>
          </w:p>
        </w:tc>
        <w:tc>
          <w:tcPr>
            <w:tcW w:w="1300" w:type="dxa"/>
            <w:shd w:val="clear" w:color="auto" w:fill="17365D"/>
            <w:vAlign w:val="center"/>
          </w:tcPr>
          <w:p w14:paraId="40C1B756"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39.335,45</w:t>
            </w:r>
          </w:p>
        </w:tc>
        <w:tc>
          <w:tcPr>
            <w:tcW w:w="960" w:type="dxa"/>
            <w:shd w:val="clear" w:color="auto" w:fill="17365D"/>
            <w:vAlign w:val="center"/>
          </w:tcPr>
          <w:p w14:paraId="62A331B6"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89,08%</w:t>
            </w:r>
          </w:p>
        </w:tc>
      </w:tr>
      <w:tr w:rsidR="00EB2827" w:rsidRPr="00EE45C7" w14:paraId="5AA02F0F" w14:textId="77777777" w:rsidTr="005243B5">
        <w:trPr>
          <w:trHeight w:val="540"/>
        </w:trPr>
        <w:tc>
          <w:tcPr>
            <w:tcW w:w="6613" w:type="dxa"/>
            <w:shd w:val="clear" w:color="auto" w:fill="DAE8F2"/>
            <w:vAlign w:val="center"/>
          </w:tcPr>
          <w:p w14:paraId="6BACEDA7"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A200901 BOŽIĆNI I NOVOGODIŠNJI POKLON PAKETIĆI</w:t>
            </w:r>
          </w:p>
        </w:tc>
        <w:tc>
          <w:tcPr>
            <w:tcW w:w="1300" w:type="dxa"/>
            <w:shd w:val="clear" w:color="auto" w:fill="DAE8F2"/>
            <w:vAlign w:val="center"/>
          </w:tcPr>
          <w:p w14:paraId="64261AC6"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6.660,00</w:t>
            </w:r>
          </w:p>
        </w:tc>
        <w:tc>
          <w:tcPr>
            <w:tcW w:w="1300" w:type="dxa"/>
            <w:shd w:val="clear" w:color="auto" w:fill="DAE8F2"/>
            <w:vAlign w:val="center"/>
          </w:tcPr>
          <w:p w14:paraId="24DE088E"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5.989,14</w:t>
            </w:r>
          </w:p>
        </w:tc>
        <w:tc>
          <w:tcPr>
            <w:tcW w:w="960" w:type="dxa"/>
            <w:shd w:val="clear" w:color="auto" w:fill="DAE8F2"/>
            <w:vAlign w:val="center"/>
          </w:tcPr>
          <w:p w14:paraId="74FAF544"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89,93%</w:t>
            </w:r>
          </w:p>
        </w:tc>
      </w:tr>
      <w:tr w:rsidR="00EB2827" w:rsidRPr="00EE45C7" w14:paraId="037371B7" w14:textId="77777777" w:rsidTr="005243B5">
        <w:tc>
          <w:tcPr>
            <w:tcW w:w="6613" w:type="dxa"/>
            <w:shd w:val="clear" w:color="auto" w:fill="CBFFCB"/>
          </w:tcPr>
          <w:p w14:paraId="4E3A27F1"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281B2C0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6.660,00</w:t>
            </w:r>
          </w:p>
        </w:tc>
        <w:tc>
          <w:tcPr>
            <w:tcW w:w="1300" w:type="dxa"/>
            <w:shd w:val="clear" w:color="auto" w:fill="CBFFCB"/>
          </w:tcPr>
          <w:p w14:paraId="3575F75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5.989,14</w:t>
            </w:r>
          </w:p>
        </w:tc>
        <w:tc>
          <w:tcPr>
            <w:tcW w:w="960" w:type="dxa"/>
            <w:shd w:val="clear" w:color="auto" w:fill="CBFFCB"/>
          </w:tcPr>
          <w:p w14:paraId="099DBD4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89,93%</w:t>
            </w:r>
          </w:p>
        </w:tc>
      </w:tr>
      <w:tr w:rsidR="00EB2827" w:rsidRPr="00EE45C7" w14:paraId="51F9FB20" w14:textId="77777777" w:rsidTr="005243B5">
        <w:tc>
          <w:tcPr>
            <w:tcW w:w="6613" w:type="dxa"/>
            <w:shd w:val="clear" w:color="auto" w:fill="F2F2F2"/>
          </w:tcPr>
          <w:p w14:paraId="7EDE24EF"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2B3BF28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660,00</w:t>
            </w:r>
          </w:p>
        </w:tc>
        <w:tc>
          <w:tcPr>
            <w:tcW w:w="1300" w:type="dxa"/>
            <w:shd w:val="clear" w:color="auto" w:fill="F2F2F2"/>
          </w:tcPr>
          <w:p w14:paraId="35D37803"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295,69</w:t>
            </w:r>
          </w:p>
        </w:tc>
        <w:tc>
          <w:tcPr>
            <w:tcW w:w="960" w:type="dxa"/>
            <w:shd w:val="clear" w:color="auto" w:fill="F2F2F2"/>
          </w:tcPr>
          <w:p w14:paraId="0CAFDE9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44,80%</w:t>
            </w:r>
          </w:p>
        </w:tc>
      </w:tr>
      <w:tr w:rsidR="00EB2827" w14:paraId="7B0A6065" w14:textId="77777777" w:rsidTr="005243B5">
        <w:tc>
          <w:tcPr>
            <w:tcW w:w="6613" w:type="dxa"/>
          </w:tcPr>
          <w:p w14:paraId="7E23D90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404A0304" w14:textId="77777777" w:rsidR="00EB2827" w:rsidRDefault="00EB2827" w:rsidP="005243B5">
            <w:pPr>
              <w:spacing w:after="0"/>
              <w:jc w:val="right"/>
              <w:rPr>
                <w:rFonts w:ascii="Times New Roman" w:hAnsi="Times New Roman" w:cs="Times New Roman"/>
                <w:sz w:val="18"/>
                <w:szCs w:val="18"/>
              </w:rPr>
            </w:pPr>
          </w:p>
        </w:tc>
        <w:tc>
          <w:tcPr>
            <w:tcW w:w="1300" w:type="dxa"/>
          </w:tcPr>
          <w:p w14:paraId="726274B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295,69</w:t>
            </w:r>
          </w:p>
        </w:tc>
        <w:tc>
          <w:tcPr>
            <w:tcW w:w="960" w:type="dxa"/>
          </w:tcPr>
          <w:p w14:paraId="4624562A" w14:textId="77777777" w:rsidR="00EB2827" w:rsidRDefault="00EB2827" w:rsidP="005243B5">
            <w:pPr>
              <w:spacing w:after="0"/>
              <w:jc w:val="right"/>
              <w:rPr>
                <w:rFonts w:ascii="Times New Roman" w:hAnsi="Times New Roman" w:cs="Times New Roman"/>
                <w:sz w:val="18"/>
                <w:szCs w:val="18"/>
              </w:rPr>
            </w:pPr>
          </w:p>
        </w:tc>
      </w:tr>
      <w:tr w:rsidR="00EB2827" w:rsidRPr="00EE45C7" w14:paraId="72F546EC" w14:textId="77777777" w:rsidTr="005243B5">
        <w:tc>
          <w:tcPr>
            <w:tcW w:w="6613" w:type="dxa"/>
            <w:shd w:val="clear" w:color="auto" w:fill="F2F2F2"/>
          </w:tcPr>
          <w:p w14:paraId="58210C69"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06E5EC9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6.000,00</w:t>
            </w:r>
          </w:p>
        </w:tc>
        <w:tc>
          <w:tcPr>
            <w:tcW w:w="1300" w:type="dxa"/>
            <w:shd w:val="clear" w:color="auto" w:fill="F2F2F2"/>
          </w:tcPr>
          <w:p w14:paraId="3DB22B8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5.693,45</w:t>
            </w:r>
          </w:p>
        </w:tc>
        <w:tc>
          <w:tcPr>
            <w:tcW w:w="960" w:type="dxa"/>
            <w:shd w:val="clear" w:color="auto" w:fill="F2F2F2"/>
          </w:tcPr>
          <w:p w14:paraId="773CCF9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94,89%</w:t>
            </w:r>
          </w:p>
        </w:tc>
      </w:tr>
      <w:tr w:rsidR="00EB2827" w14:paraId="169C42AC" w14:textId="77777777" w:rsidTr="005243B5">
        <w:tc>
          <w:tcPr>
            <w:tcW w:w="6613" w:type="dxa"/>
          </w:tcPr>
          <w:p w14:paraId="46AEAEDD"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36773A1D" w14:textId="77777777" w:rsidR="00EB2827" w:rsidRDefault="00EB2827" w:rsidP="005243B5">
            <w:pPr>
              <w:spacing w:after="0"/>
              <w:jc w:val="right"/>
              <w:rPr>
                <w:rFonts w:ascii="Times New Roman" w:hAnsi="Times New Roman" w:cs="Times New Roman"/>
                <w:sz w:val="18"/>
                <w:szCs w:val="18"/>
              </w:rPr>
            </w:pPr>
          </w:p>
        </w:tc>
        <w:tc>
          <w:tcPr>
            <w:tcW w:w="1300" w:type="dxa"/>
          </w:tcPr>
          <w:p w14:paraId="16FD3E9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5.693,45</w:t>
            </w:r>
          </w:p>
        </w:tc>
        <w:tc>
          <w:tcPr>
            <w:tcW w:w="960" w:type="dxa"/>
          </w:tcPr>
          <w:p w14:paraId="0C579282" w14:textId="77777777" w:rsidR="00EB2827" w:rsidRDefault="00EB2827" w:rsidP="005243B5">
            <w:pPr>
              <w:spacing w:after="0"/>
              <w:jc w:val="right"/>
              <w:rPr>
                <w:rFonts w:ascii="Times New Roman" w:hAnsi="Times New Roman" w:cs="Times New Roman"/>
                <w:sz w:val="18"/>
                <w:szCs w:val="18"/>
              </w:rPr>
            </w:pPr>
          </w:p>
        </w:tc>
      </w:tr>
      <w:tr w:rsidR="00EB2827" w:rsidRPr="00EE45C7" w14:paraId="61196633" w14:textId="77777777" w:rsidTr="005243B5">
        <w:trPr>
          <w:trHeight w:val="540"/>
        </w:trPr>
        <w:tc>
          <w:tcPr>
            <w:tcW w:w="6613" w:type="dxa"/>
            <w:shd w:val="clear" w:color="auto" w:fill="DAE8F2"/>
            <w:vAlign w:val="center"/>
          </w:tcPr>
          <w:p w14:paraId="03B671DE"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A200902 NAKNADE ZA NOVOROĐENU DJECU</w:t>
            </w:r>
          </w:p>
        </w:tc>
        <w:tc>
          <w:tcPr>
            <w:tcW w:w="1300" w:type="dxa"/>
            <w:shd w:val="clear" w:color="auto" w:fill="DAE8F2"/>
            <w:vAlign w:val="center"/>
          </w:tcPr>
          <w:p w14:paraId="093AF9A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20.800,00</w:t>
            </w:r>
          </w:p>
        </w:tc>
        <w:tc>
          <w:tcPr>
            <w:tcW w:w="1300" w:type="dxa"/>
            <w:shd w:val="clear" w:color="auto" w:fill="DAE8F2"/>
            <w:vAlign w:val="center"/>
          </w:tcPr>
          <w:p w14:paraId="3688A216"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18.200,00</w:t>
            </w:r>
          </w:p>
        </w:tc>
        <w:tc>
          <w:tcPr>
            <w:tcW w:w="960" w:type="dxa"/>
            <w:shd w:val="clear" w:color="auto" w:fill="DAE8F2"/>
            <w:vAlign w:val="center"/>
          </w:tcPr>
          <w:p w14:paraId="32BEE9B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87,50%</w:t>
            </w:r>
          </w:p>
        </w:tc>
      </w:tr>
      <w:tr w:rsidR="00EB2827" w:rsidRPr="00EE45C7" w14:paraId="2116A67C" w14:textId="77777777" w:rsidTr="005243B5">
        <w:tc>
          <w:tcPr>
            <w:tcW w:w="6613" w:type="dxa"/>
            <w:shd w:val="clear" w:color="auto" w:fill="CBFFCB"/>
          </w:tcPr>
          <w:p w14:paraId="2672A65E"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176536F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11.800,00</w:t>
            </w:r>
          </w:p>
        </w:tc>
        <w:tc>
          <w:tcPr>
            <w:tcW w:w="1300" w:type="dxa"/>
            <w:shd w:val="clear" w:color="auto" w:fill="CBFFCB"/>
          </w:tcPr>
          <w:p w14:paraId="20F9B0B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18.200,00</w:t>
            </w:r>
          </w:p>
        </w:tc>
        <w:tc>
          <w:tcPr>
            <w:tcW w:w="960" w:type="dxa"/>
            <w:shd w:val="clear" w:color="auto" w:fill="CBFFCB"/>
          </w:tcPr>
          <w:p w14:paraId="25FE1FC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154,24%</w:t>
            </w:r>
          </w:p>
        </w:tc>
      </w:tr>
      <w:tr w:rsidR="00EB2827" w:rsidRPr="00EE45C7" w14:paraId="4EDCD78B" w14:textId="77777777" w:rsidTr="005243B5">
        <w:tc>
          <w:tcPr>
            <w:tcW w:w="6613" w:type="dxa"/>
            <w:shd w:val="clear" w:color="auto" w:fill="F2F2F2"/>
          </w:tcPr>
          <w:p w14:paraId="7CFDA08F"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2905930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11.800,00</w:t>
            </w:r>
          </w:p>
        </w:tc>
        <w:tc>
          <w:tcPr>
            <w:tcW w:w="1300" w:type="dxa"/>
            <w:shd w:val="clear" w:color="auto" w:fill="F2F2F2"/>
          </w:tcPr>
          <w:p w14:paraId="55E6176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18.200,00</w:t>
            </w:r>
          </w:p>
        </w:tc>
        <w:tc>
          <w:tcPr>
            <w:tcW w:w="960" w:type="dxa"/>
            <w:shd w:val="clear" w:color="auto" w:fill="F2F2F2"/>
          </w:tcPr>
          <w:p w14:paraId="771DD763"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154,24%</w:t>
            </w:r>
          </w:p>
        </w:tc>
      </w:tr>
      <w:tr w:rsidR="00EB2827" w14:paraId="4540432E" w14:textId="77777777" w:rsidTr="005243B5">
        <w:tc>
          <w:tcPr>
            <w:tcW w:w="6613" w:type="dxa"/>
          </w:tcPr>
          <w:p w14:paraId="0945BC9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53610FE6" w14:textId="77777777" w:rsidR="00EB2827" w:rsidRDefault="00EB2827" w:rsidP="005243B5">
            <w:pPr>
              <w:spacing w:after="0"/>
              <w:jc w:val="right"/>
              <w:rPr>
                <w:rFonts w:ascii="Times New Roman" w:hAnsi="Times New Roman" w:cs="Times New Roman"/>
                <w:sz w:val="18"/>
                <w:szCs w:val="18"/>
              </w:rPr>
            </w:pPr>
          </w:p>
        </w:tc>
        <w:tc>
          <w:tcPr>
            <w:tcW w:w="1300" w:type="dxa"/>
          </w:tcPr>
          <w:p w14:paraId="4DABCDF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18.200,00</w:t>
            </w:r>
          </w:p>
        </w:tc>
        <w:tc>
          <w:tcPr>
            <w:tcW w:w="960" w:type="dxa"/>
          </w:tcPr>
          <w:p w14:paraId="530A17CF" w14:textId="77777777" w:rsidR="00EB2827" w:rsidRDefault="00EB2827" w:rsidP="005243B5">
            <w:pPr>
              <w:spacing w:after="0"/>
              <w:jc w:val="right"/>
              <w:rPr>
                <w:rFonts w:ascii="Times New Roman" w:hAnsi="Times New Roman" w:cs="Times New Roman"/>
                <w:sz w:val="18"/>
                <w:szCs w:val="18"/>
              </w:rPr>
            </w:pPr>
          </w:p>
        </w:tc>
      </w:tr>
      <w:tr w:rsidR="00EB2827" w:rsidRPr="00EE45C7" w14:paraId="21F8EADA" w14:textId="77777777" w:rsidTr="005243B5">
        <w:tc>
          <w:tcPr>
            <w:tcW w:w="6613" w:type="dxa"/>
            <w:shd w:val="clear" w:color="auto" w:fill="CBFFCB"/>
          </w:tcPr>
          <w:p w14:paraId="4D5E1387"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512 TEKUĆE POMOĆI IZ DRŽAVNOG PRORAČUNA</w:t>
            </w:r>
          </w:p>
        </w:tc>
        <w:tc>
          <w:tcPr>
            <w:tcW w:w="1300" w:type="dxa"/>
            <w:shd w:val="clear" w:color="auto" w:fill="CBFFCB"/>
          </w:tcPr>
          <w:p w14:paraId="2D1FF76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9.000,00</w:t>
            </w:r>
          </w:p>
        </w:tc>
        <w:tc>
          <w:tcPr>
            <w:tcW w:w="1300" w:type="dxa"/>
            <w:shd w:val="clear" w:color="auto" w:fill="CBFFCB"/>
          </w:tcPr>
          <w:p w14:paraId="3E62668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600459E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r>
      <w:tr w:rsidR="00EB2827" w:rsidRPr="00EE45C7" w14:paraId="057B01B1" w14:textId="77777777" w:rsidTr="005243B5">
        <w:tc>
          <w:tcPr>
            <w:tcW w:w="6613" w:type="dxa"/>
            <w:shd w:val="clear" w:color="auto" w:fill="F2F2F2"/>
          </w:tcPr>
          <w:p w14:paraId="65566610"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3E966ED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9.000,00</w:t>
            </w:r>
          </w:p>
        </w:tc>
        <w:tc>
          <w:tcPr>
            <w:tcW w:w="1300" w:type="dxa"/>
            <w:shd w:val="clear" w:color="auto" w:fill="F2F2F2"/>
          </w:tcPr>
          <w:p w14:paraId="2C27380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779E0D8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r>
      <w:tr w:rsidR="00EB2827" w14:paraId="03880243" w14:textId="77777777" w:rsidTr="005243B5">
        <w:tc>
          <w:tcPr>
            <w:tcW w:w="6613" w:type="dxa"/>
          </w:tcPr>
          <w:p w14:paraId="5AFC959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27032409" w14:textId="77777777" w:rsidR="00EB2827" w:rsidRDefault="00EB2827" w:rsidP="005243B5">
            <w:pPr>
              <w:spacing w:after="0"/>
              <w:jc w:val="right"/>
              <w:rPr>
                <w:rFonts w:ascii="Times New Roman" w:hAnsi="Times New Roman" w:cs="Times New Roman"/>
                <w:sz w:val="18"/>
                <w:szCs w:val="18"/>
              </w:rPr>
            </w:pPr>
          </w:p>
        </w:tc>
        <w:tc>
          <w:tcPr>
            <w:tcW w:w="1300" w:type="dxa"/>
          </w:tcPr>
          <w:p w14:paraId="3E8A3BD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827A23E" w14:textId="77777777" w:rsidR="00EB2827" w:rsidRDefault="00EB2827" w:rsidP="005243B5">
            <w:pPr>
              <w:spacing w:after="0"/>
              <w:jc w:val="right"/>
              <w:rPr>
                <w:rFonts w:ascii="Times New Roman" w:hAnsi="Times New Roman" w:cs="Times New Roman"/>
                <w:sz w:val="18"/>
                <w:szCs w:val="18"/>
              </w:rPr>
            </w:pPr>
          </w:p>
        </w:tc>
      </w:tr>
      <w:tr w:rsidR="00EB2827" w:rsidRPr="00EE45C7" w14:paraId="360A5FB4" w14:textId="77777777" w:rsidTr="005243B5">
        <w:trPr>
          <w:trHeight w:val="540"/>
        </w:trPr>
        <w:tc>
          <w:tcPr>
            <w:tcW w:w="6613" w:type="dxa"/>
            <w:shd w:val="clear" w:color="auto" w:fill="DAE8F2"/>
            <w:vAlign w:val="center"/>
          </w:tcPr>
          <w:p w14:paraId="13CB80BC"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A200903 NAKNADE GRAĐANIMA U NARAVI</w:t>
            </w:r>
          </w:p>
        </w:tc>
        <w:tc>
          <w:tcPr>
            <w:tcW w:w="1300" w:type="dxa"/>
            <w:shd w:val="clear" w:color="auto" w:fill="DAE8F2"/>
            <w:vAlign w:val="center"/>
          </w:tcPr>
          <w:p w14:paraId="01166F36"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1.274,16</w:t>
            </w:r>
          </w:p>
        </w:tc>
        <w:tc>
          <w:tcPr>
            <w:tcW w:w="1300" w:type="dxa"/>
            <w:shd w:val="clear" w:color="auto" w:fill="DAE8F2"/>
            <w:vAlign w:val="center"/>
          </w:tcPr>
          <w:p w14:paraId="54B525F6"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1.114,89</w:t>
            </w:r>
          </w:p>
        </w:tc>
        <w:tc>
          <w:tcPr>
            <w:tcW w:w="960" w:type="dxa"/>
            <w:shd w:val="clear" w:color="auto" w:fill="DAE8F2"/>
            <w:vAlign w:val="center"/>
          </w:tcPr>
          <w:p w14:paraId="447E22D0"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87,50%</w:t>
            </w:r>
          </w:p>
        </w:tc>
      </w:tr>
      <w:tr w:rsidR="00EB2827" w:rsidRPr="00EE45C7" w14:paraId="23A0F6FE" w14:textId="77777777" w:rsidTr="005243B5">
        <w:tc>
          <w:tcPr>
            <w:tcW w:w="6613" w:type="dxa"/>
            <w:shd w:val="clear" w:color="auto" w:fill="CBFFCB"/>
          </w:tcPr>
          <w:p w14:paraId="47064393"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565B274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1.274,16</w:t>
            </w:r>
          </w:p>
        </w:tc>
        <w:tc>
          <w:tcPr>
            <w:tcW w:w="1300" w:type="dxa"/>
            <w:shd w:val="clear" w:color="auto" w:fill="CBFFCB"/>
          </w:tcPr>
          <w:p w14:paraId="01FFD16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1.114,89</w:t>
            </w:r>
          </w:p>
        </w:tc>
        <w:tc>
          <w:tcPr>
            <w:tcW w:w="960" w:type="dxa"/>
            <w:shd w:val="clear" w:color="auto" w:fill="CBFFCB"/>
          </w:tcPr>
          <w:p w14:paraId="4E12004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87,50%</w:t>
            </w:r>
          </w:p>
        </w:tc>
      </w:tr>
      <w:tr w:rsidR="00EB2827" w:rsidRPr="00EE45C7" w14:paraId="2391456E" w14:textId="77777777" w:rsidTr="005243B5">
        <w:tc>
          <w:tcPr>
            <w:tcW w:w="6613" w:type="dxa"/>
            <w:shd w:val="clear" w:color="auto" w:fill="F2F2F2"/>
          </w:tcPr>
          <w:p w14:paraId="713020EC"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5E6BF5D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1.274,16</w:t>
            </w:r>
          </w:p>
        </w:tc>
        <w:tc>
          <w:tcPr>
            <w:tcW w:w="1300" w:type="dxa"/>
            <w:shd w:val="clear" w:color="auto" w:fill="F2F2F2"/>
          </w:tcPr>
          <w:p w14:paraId="6EC33FE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1.114,89</w:t>
            </w:r>
          </w:p>
        </w:tc>
        <w:tc>
          <w:tcPr>
            <w:tcW w:w="960" w:type="dxa"/>
            <w:shd w:val="clear" w:color="auto" w:fill="F2F2F2"/>
          </w:tcPr>
          <w:p w14:paraId="537751F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87,50%</w:t>
            </w:r>
          </w:p>
        </w:tc>
      </w:tr>
      <w:tr w:rsidR="00EB2827" w14:paraId="5B5338EE" w14:textId="77777777" w:rsidTr="005243B5">
        <w:tc>
          <w:tcPr>
            <w:tcW w:w="6613" w:type="dxa"/>
          </w:tcPr>
          <w:p w14:paraId="172163B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76FBBD72" w14:textId="77777777" w:rsidR="00EB2827" w:rsidRDefault="00EB2827" w:rsidP="005243B5">
            <w:pPr>
              <w:spacing w:after="0"/>
              <w:jc w:val="right"/>
              <w:rPr>
                <w:rFonts w:ascii="Times New Roman" w:hAnsi="Times New Roman" w:cs="Times New Roman"/>
                <w:sz w:val="18"/>
                <w:szCs w:val="18"/>
              </w:rPr>
            </w:pPr>
          </w:p>
        </w:tc>
        <w:tc>
          <w:tcPr>
            <w:tcW w:w="1300" w:type="dxa"/>
          </w:tcPr>
          <w:p w14:paraId="329FA75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960" w:type="dxa"/>
          </w:tcPr>
          <w:p w14:paraId="31E28D4B" w14:textId="77777777" w:rsidR="00EB2827" w:rsidRDefault="00EB2827" w:rsidP="005243B5">
            <w:pPr>
              <w:spacing w:after="0"/>
              <w:jc w:val="right"/>
              <w:rPr>
                <w:rFonts w:ascii="Times New Roman" w:hAnsi="Times New Roman" w:cs="Times New Roman"/>
                <w:sz w:val="18"/>
                <w:szCs w:val="18"/>
              </w:rPr>
            </w:pPr>
          </w:p>
        </w:tc>
      </w:tr>
      <w:tr w:rsidR="00EB2827" w:rsidRPr="00EE45C7" w14:paraId="39D27F48" w14:textId="77777777" w:rsidTr="005243B5">
        <w:trPr>
          <w:trHeight w:val="540"/>
        </w:trPr>
        <w:tc>
          <w:tcPr>
            <w:tcW w:w="6613" w:type="dxa"/>
            <w:shd w:val="clear" w:color="auto" w:fill="DAE8F2"/>
            <w:vAlign w:val="center"/>
          </w:tcPr>
          <w:p w14:paraId="22BBF5A1"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A200906 NOVAČNI DODACI UMIROVLJENICIMA POVODOM BLAGDANA</w:t>
            </w:r>
          </w:p>
        </w:tc>
        <w:tc>
          <w:tcPr>
            <w:tcW w:w="1300" w:type="dxa"/>
            <w:shd w:val="clear" w:color="auto" w:fill="DAE8F2"/>
            <w:vAlign w:val="center"/>
          </w:tcPr>
          <w:p w14:paraId="1FCADBEF"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13.000,00</w:t>
            </w:r>
          </w:p>
        </w:tc>
        <w:tc>
          <w:tcPr>
            <w:tcW w:w="1300" w:type="dxa"/>
            <w:shd w:val="clear" w:color="auto" w:fill="DAE8F2"/>
            <w:vAlign w:val="center"/>
          </w:tcPr>
          <w:p w14:paraId="44642D60"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11.710,00</w:t>
            </w:r>
          </w:p>
        </w:tc>
        <w:tc>
          <w:tcPr>
            <w:tcW w:w="960" w:type="dxa"/>
            <w:shd w:val="clear" w:color="auto" w:fill="DAE8F2"/>
            <w:vAlign w:val="center"/>
          </w:tcPr>
          <w:p w14:paraId="522D95A3"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90,08%</w:t>
            </w:r>
          </w:p>
        </w:tc>
      </w:tr>
      <w:tr w:rsidR="00EB2827" w:rsidRPr="00EE45C7" w14:paraId="5CE996F6" w14:textId="77777777" w:rsidTr="005243B5">
        <w:tc>
          <w:tcPr>
            <w:tcW w:w="6613" w:type="dxa"/>
            <w:shd w:val="clear" w:color="auto" w:fill="CBFFCB"/>
          </w:tcPr>
          <w:p w14:paraId="5B69CAAA"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0490CFF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13.000,00</w:t>
            </w:r>
          </w:p>
        </w:tc>
        <w:tc>
          <w:tcPr>
            <w:tcW w:w="1300" w:type="dxa"/>
            <w:shd w:val="clear" w:color="auto" w:fill="CBFFCB"/>
          </w:tcPr>
          <w:p w14:paraId="428752B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5C7DB08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r>
      <w:tr w:rsidR="00EB2827" w:rsidRPr="00EE45C7" w14:paraId="0F330A7C" w14:textId="77777777" w:rsidTr="005243B5">
        <w:tc>
          <w:tcPr>
            <w:tcW w:w="6613" w:type="dxa"/>
            <w:shd w:val="clear" w:color="auto" w:fill="F2F2F2"/>
          </w:tcPr>
          <w:p w14:paraId="08514180"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304A6EB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13.000,00</w:t>
            </w:r>
          </w:p>
        </w:tc>
        <w:tc>
          <w:tcPr>
            <w:tcW w:w="1300" w:type="dxa"/>
            <w:shd w:val="clear" w:color="auto" w:fill="F2F2F2"/>
          </w:tcPr>
          <w:p w14:paraId="32864A8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64E70EE3"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r>
      <w:tr w:rsidR="00EB2827" w14:paraId="6C32C585" w14:textId="77777777" w:rsidTr="005243B5">
        <w:tc>
          <w:tcPr>
            <w:tcW w:w="6613" w:type="dxa"/>
          </w:tcPr>
          <w:p w14:paraId="3425FFB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30D063C1" w14:textId="77777777" w:rsidR="00EB2827" w:rsidRDefault="00EB2827" w:rsidP="005243B5">
            <w:pPr>
              <w:spacing w:after="0"/>
              <w:jc w:val="right"/>
              <w:rPr>
                <w:rFonts w:ascii="Times New Roman" w:hAnsi="Times New Roman" w:cs="Times New Roman"/>
                <w:sz w:val="18"/>
                <w:szCs w:val="18"/>
              </w:rPr>
            </w:pPr>
          </w:p>
        </w:tc>
        <w:tc>
          <w:tcPr>
            <w:tcW w:w="1300" w:type="dxa"/>
          </w:tcPr>
          <w:p w14:paraId="458FAD2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3F2299A" w14:textId="77777777" w:rsidR="00EB2827" w:rsidRDefault="00EB2827" w:rsidP="005243B5">
            <w:pPr>
              <w:spacing w:after="0"/>
              <w:jc w:val="right"/>
              <w:rPr>
                <w:rFonts w:ascii="Times New Roman" w:hAnsi="Times New Roman" w:cs="Times New Roman"/>
                <w:sz w:val="18"/>
                <w:szCs w:val="18"/>
              </w:rPr>
            </w:pPr>
          </w:p>
        </w:tc>
      </w:tr>
      <w:tr w:rsidR="00EB2827" w:rsidRPr="00EE45C7" w14:paraId="0BB12CBE" w14:textId="77777777" w:rsidTr="005243B5">
        <w:tc>
          <w:tcPr>
            <w:tcW w:w="6613" w:type="dxa"/>
            <w:shd w:val="clear" w:color="auto" w:fill="CBFFCB"/>
          </w:tcPr>
          <w:p w14:paraId="72D07194"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41A23B1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1300" w:type="dxa"/>
            <w:shd w:val="clear" w:color="auto" w:fill="CBFFCB"/>
          </w:tcPr>
          <w:p w14:paraId="07C2CD9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2.710,00</w:t>
            </w:r>
          </w:p>
        </w:tc>
        <w:tc>
          <w:tcPr>
            <w:tcW w:w="960" w:type="dxa"/>
            <w:shd w:val="clear" w:color="auto" w:fill="CBFFCB"/>
          </w:tcPr>
          <w:p w14:paraId="5755A53E" w14:textId="77777777" w:rsidR="00EB2827" w:rsidRPr="00EE45C7" w:rsidRDefault="00EB2827" w:rsidP="005243B5">
            <w:pPr>
              <w:spacing w:after="0"/>
              <w:jc w:val="right"/>
              <w:rPr>
                <w:rFonts w:ascii="Times New Roman" w:hAnsi="Times New Roman" w:cs="Times New Roman"/>
                <w:sz w:val="16"/>
                <w:szCs w:val="18"/>
              </w:rPr>
            </w:pPr>
          </w:p>
        </w:tc>
      </w:tr>
      <w:tr w:rsidR="00EB2827" w:rsidRPr="00EE45C7" w14:paraId="1AD492EA" w14:textId="77777777" w:rsidTr="005243B5">
        <w:tc>
          <w:tcPr>
            <w:tcW w:w="6613" w:type="dxa"/>
            <w:shd w:val="clear" w:color="auto" w:fill="F2F2F2"/>
          </w:tcPr>
          <w:p w14:paraId="270E3A1C"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67D809C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1300" w:type="dxa"/>
            <w:shd w:val="clear" w:color="auto" w:fill="F2F2F2"/>
          </w:tcPr>
          <w:p w14:paraId="65FC0DA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2.710,00</w:t>
            </w:r>
          </w:p>
        </w:tc>
        <w:tc>
          <w:tcPr>
            <w:tcW w:w="960" w:type="dxa"/>
            <w:shd w:val="clear" w:color="auto" w:fill="F2F2F2"/>
          </w:tcPr>
          <w:p w14:paraId="11A5A5C1" w14:textId="77777777" w:rsidR="00EB2827" w:rsidRPr="00EE45C7" w:rsidRDefault="00EB2827" w:rsidP="005243B5">
            <w:pPr>
              <w:spacing w:after="0"/>
              <w:jc w:val="right"/>
              <w:rPr>
                <w:rFonts w:ascii="Times New Roman" w:hAnsi="Times New Roman" w:cs="Times New Roman"/>
                <w:sz w:val="18"/>
                <w:szCs w:val="18"/>
              </w:rPr>
            </w:pPr>
          </w:p>
        </w:tc>
      </w:tr>
      <w:tr w:rsidR="00EB2827" w14:paraId="3058CEE6" w14:textId="77777777" w:rsidTr="005243B5">
        <w:tc>
          <w:tcPr>
            <w:tcW w:w="6613" w:type="dxa"/>
          </w:tcPr>
          <w:p w14:paraId="6814DE8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03A9610C" w14:textId="77777777" w:rsidR="00EB2827" w:rsidRDefault="00EB2827" w:rsidP="005243B5">
            <w:pPr>
              <w:spacing w:after="0"/>
              <w:jc w:val="right"/>
              <w:rPr>
                <w:rFonts w:ascii="Times New Roman" w:hAnsi="Times New Roman" w:cs="Times New Roman"/>
                <w:sz w:val="18"/>
                <w:szCs w:val="18"/>
              </w:rPr>
            </w:pPr>
          </w:p>
        </w:tc>
        <w:tc>
          <w:tcPr>
            <w:tcW w:w="1300" w:type="dxa"/>
          </w:tcPr>
          <w:p w14:paraId="13FCBCD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2.710,00</w:t>
            </w:r>
          </w:p>
        </w:tc>
        <w:tc>
          <w:tcPr>
            <w:tcW w:w="960" w:type="dxa"/>
          </w:tcPr>
          <w:p w14:paraId="61E52F6A" w14:textId="77777777" w:rsidR="00EB2827" w:rsidRDefault="00EB2827" w:rsidP="005243B5">
            <w:pPr>
              <w:spacing w:after="0"/>
              <w:jc w:val="right"/>
              <w:rPr>
                <w:rFonts w:ascii="Times New Roman" w:hAnsi="Times New Roman" w:cs="Times New Roman"/>
                <w:sz w:val="18"/>
                <w:szCs w:val="18"/>
              </w:rPr>
            </w:pPr>
          </w:p>
        </w:tc>
      </w:tr>
      <w:tr w:rsidR="00EB2827" w:rsidRPr="00EE45C7" w14:paraId="2CF1B4F6" w14:textId="77777777" w:rsidTr="005243B5">
        <w:tc>
          <w:tcPr>
            <w:tcW w:w="6613" w:type="dxa"/>
            <w:shd w:val="clear" w:color="auto" w:fill="CBFFCB"/>
          </w:tcPr>
          <w:p w14:paraId="5A061BC7"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512 TEKUĆE POMOĆI IZ DRŽAVNOG PRORAČUNA</w:t>
            </w:r>
          </w:p>
        </w:tc>
        <w:tc>
          <w:tcPr>
            <w:tcW w:w="1300" w:type="dxa"/>
            <w:shd w:val="clear" w:color="auto" w:fill="CBFFCB"/>
          </w:tcPr>
          <w:p w14:paraId="3764936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1300" w:type="dxa"/>
            <w:shd w:val="clear" w:color="auto" w:fill="CBFFCB"/>
          </w:tcPr>
          <w:p w14:paraId="2877EF2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9.000,00</w:t>
            </w:r>
          </w:p>
        </w:tc>
        <w:tc>
          <w:tcPr>
            <w:tcW w:w="960" w:type="dxa"/>
            <w:shd w:val="clear" w:color="auto" w:fill="CBFFCB"/>
          </w:tcPr>
          <w:p w14:paraId="1C1D5926" w14:textId="77777777" w:rsidR="00EB2827" w:rsidRPr="00EE45C7" w:rsidRDefault="00EB2827" w:rsidP="005243B5">
            <w:pPr>
              <w:spacing w:after="0"/>
              <w:jc w:val="right"/>
              <w:rPr>
                <w:rFonts w:ascii="Times New Roman" w:hAnsi="Times New Roman" w:cs="Times New Roman"/>
                <w:sz w:val="16"/>
                <w:szCs w:val="18"/>
              </w:rPr>
            </w:pPr>
          </w:p>
        </w:tc>
      </w:tr>
      <w:tr w:rsidR="00EB2827" w:rsidRPr="00EE45C7" w14:paraId="4E85BB4E" w14:textId="77777777" w:rsidTr="005243B5">
        <w:tc>
          <w:tcPr>
            <w:tcW w:w="6613" w:type="dxa"/>
            <w:shd w:val="clear" w:color="auto" w:fill="F2F2F2"/>
          </w:tcPr>
          <w:p w14:paraId="4FB81702"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6457992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1300" w:type="dxa"/>
            <w:shd w:val="clear" w:color="auto" w:fill="F2F2F2"/>
          </w:tcPr>
          <w:p w14:paraId="0F9BE09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9.000,00</w:t>
            </w:r>
          </w:p>
        </w:tc>
        <w:tc>
          <w:tcPr>
            <w:tcW w:w="960" w:type="dxa"/>
            <w:shd w:val="clear" w:color="auto" w:fill="F2F2F2"/>
          </w:tcPr>
          <w:p w14:paraId="6A04A047" w14:textId="77777777" w:rsidR="00EB2827" w:rsidRPr="00EE45C7" w:rsidRDefault="00EB2827" w:rsidP="005243B5">
            <w:pPr>
              <w:spacing w:after="0"/>
              <w:jc w:val="right"/>
              <w:rPr>
                <w:rFonts w:ascii="Times New Roman" w:hAnsi="Times New Roman" w:cs="Times New Roman"/>
                <w:sz w:val="18"/>
                <w:szCs w:val="18"/>
              </w:rPr>
            </w:pPr>
          </w:p>
        </w:tc>
      </w:tr>
      <w:tr w:rsidR="00EB2827" w14:paraId="6166A4B1" w14:textId="77777777" w:rsidTr="005243B5">
        <w:tc>
          <w:tcPr>
            <w:tcW w:w="6613" w:type="dxa"/>
          </w:tcPr>
          <w:p w14:paraId="7B6F6E4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7CE7B7C5" w14:textId="77777777" w:rsidR="00EB2827" w:rsidRDefault="00EB2827" w:rsidP="005243B5">
            <w:pPr>
              <w:spacing w:after="0"/>
              <w:jc w:val="right"/>
              <w:rPr>
                <w:rFonts w:ascii="Times New Roman" w:hAnsi="Times New Roman" w:cs="Times New Roman"/>
                <w:sz w:val="18"/>
                <w:szCs w:val="18"/>
              </w:rPr>
            </w:pPr>
          </w:p>
        </w:tc>
        <w:tc>
          <w:tcPr>
            <w:tcW w:w="1300" w:type="dxa"/>
          </w:tcPr>
          <w:p w14:paraId="6081F02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960" w:type="dxa"/>
          </w:tcPr>
          <w:p w14:paraId="73E63405" w14:textId="77777777" w:rsidR="00EB2827" w:rsidRDefault="00EB2827" w:rsidP="005243B5">
            <w:pPr>
              <w:spacing w:after="0"/>
              <w:jc w:val="right"/>
              <w:rPr>
                <w:rFonts w:ascii="Times New Roman" w:hAnsi="Times New Roman" w:cs="Times New Roman"/>
                <w:sz w:val="18"/>
                <w:szCs w:val="18"/>
              </w:rPr>
            </w:pPr>
          </w:p>
        </w:tc>
      </w:tr>
      <w:tr w:rsidR="00EB2827" w:rsidRPr="00EE45C7" w14:paraId="35D6B3BD" w14:textId="77777777" w:rsidTr="005243B5">
        <w:trPr>
          <w:trHeight w:val="540"/>
        </w:trPr>
        <w:tc>
          <w:tcPr>
            <w:tcW w:w="6613" w:type="dxa"/>
            <w:shd w:val="clear" w:color="auto" w:fill="DAE8F2"/>
            <w:vAlign w:val="center"/>
          </w:tcPr>
          <w:p w14:paraId="39C90453"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A200908 PROSLAVA DJEČJEG DANA U OPĆINI ŠODOLOVCI</w:t>
            </w:r>
          </w:p>
        </w:tc>
        <w:tc>
          <w:tcPr>
            <w:tcW w:w="1300" w:type="dxa"/>
            <w:shd w:val="clear" w:color="auto" w:fill="DAE8F2"/>
            <w:vAlign w:val="center"/>
          </w:tcPr>
          <w:p w14:paraId="6FB7BED0"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672,67</w:t>
            </w:r>
          </w:p>
        </w:tc>
        <w:tc>
          <w:tcPr>
            <w:tcW w:w="1300" w:type="dxa"/>
            <w:shd w:val="clear" w:color="auto" w:fill="DAE8F2"/>
            <w:vAlign w:val="center"/>
          </w:tcPr>
          <w:p w14:paraId="77202985"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672,67</w:t>
            </w:r>
          </w:p>
        </w:tc>
        <w:tc>
          <w:tcPr>
            <w:tcW w:w="960" w:type="dxa"/>
            <w:shd w:val="clear" w:color="auto" w:fill="DAE8F2"/>
            <w:vAlign w:val="center"/>
          </w:tcPr>
          <w:p w14:paraId="27E5CC2D"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57AE7401" w14:textId="77777777" w:rsidTr="005243B5">
        <w:tc>
          <w:tcPr>
            <w:tcW w:w="6613" w:type="dxa"/>
            <w:shd w:val="clear" w:color="auto" w:fill="CBFFCB"/>
          </w:tcPr>
          <w:p w14:paraId="08BA27E4"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6898FB3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672,67</w:t>
            </w:r>
          </w:p>
        </w:tc>
        <w:tc>
          <w:tcPr>
            <w:tcW w:w="1300" w:type="dxa"/>
            <w:shd w:val="clear" w:color="auto" w:fill="CBFFCB"/>
          </w:tcPr>
          <w:p w14:paraId="4FEA5F5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672,67</w:t>
            </w:r>
          </w:p>
        </w:tc>
        <w:tc>
          <w:tcPr>
            <w:tcW w:w="960" w:type="dxa"/>
            <w:shd w:val="clear" w:color="auto" w:fill="CBFFCB"/>
          </w:tcPr>
          <w:p w14:paraId="6D57ADA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2008AC7D" w14:textId="77777777" w:rsidTr="005243B5">
        <w:tc>
          <w:tcPr>
            <w:tcW w:w="6613" w:type="dxa"/>
            <w:shd w:val="clear" w:color="auto" w:fill="F2F2F2"/>
          </w:tcPr>
          <w:p w14:paraId="5AA52001"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0BC9B7C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672,67</w:t>
            </w:r>
          </w:p>
        </w:tc>
        <w:tc>
          <w:tcPr>
            <w:tcW w:w="1300" w:type="dxa"/>
            <w:shd w:val="clear" w:color="auto" w:fill="F2F2F2"/>
          </w:tcPr>
          <w:p w14:paraId="549D33D3"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672,67</w:t>
            </w:r>
          </w:p>
        </w:tc>
        <w:tc>
          <w:tcPr>
            <w:tcW w:w="960" w:type="dxa"/>
            <w:shd w:val="clear" w:color="auto" w:fill="F2F2F2"/>
          </w:tcPr>
          <w:p w14:paraId="2DDA0543"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6F672771" w14:textId="77777777" w:rsidTr="005243B5">
        <w:tc>
          <w:tcPr>
            <w:tcW w:w="6613" w:type="dxa"/>
          </w:tcPr>
          <w:p w14:paraId="07CE066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05D7C8AE" w14:textId="77777777" w:rsidR="00EB2827" w:rsidRDefault="00EB2827" w:rsidP="005243B5">
            <w:pPr>
              <w:spacing w:after="0"/>
              <w:jc w:val="right"/>
              <w:rPr>
                <w:rFonts w:ascii="Times New Roman" w:hAnsi="Times New Roman" w:cs="Times New Roman"/>
                <w:sz w:val="18"/>
                <w:szCs w:val="18"/>
              </w:rPr>
            </w:pPr>
          </w:p>
        </w:tc>
        <w:tc>
          <w:tcPr>
            <w:tcW w:w="1300" w:type="dxa"/>
          </w:tcPr>
          <w:p w14:paraId="423A5DF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180,00</w:t>
            </w:r>
          </w:p>
        </w:tc>
        <w:tc>
          <w:tcPr>
            <w:tcW w:w="960" w:type="dxa"/>
          </w:tcPr>
          <w:p w14:paraId="54342473" w14:textId="77777777" w:rsidR="00EB2827" w:rsidRDefault="00EB2827" w:rsidP="005243B5">
            <w:pPr>
              <w:spacing w:after="0"/>
              <w:jc w:val="right"/>
              <w:rPr>
                <w:rFonts w:ascii="Times New Roman" w:hAnsi="Times New Roman" w:cs="Times New Roman"/>
                <w:sz w:val="18"/>
                <w:szCs w:val="18"/>
              </w:rPr>
            </w:pPr>
          </w:p>
        </w:tc>
      </w:tr>
      <w:tr w:rsidR="00EB2827" w14:paraId="79884044" w14:textId="77777777" w:rsidTr="005243B5">
        <w:tc>
          <w:tcPr>
            <w:tcW w:w="6613" w:type="dxa"/>
          </w:tcPr>
          <w:p w14:paraId="636107D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1C75E12D" w14:textId="77777777" w:rsidR="00EB2827" w:rsidRDefault="00EB2827" w:rsidP="005243B5">
            <w:pPr>
              <w:spacing w:after="0"/>
              <w:jc w:val="right"/>
              <w:rPr>
                <w:rFonts w:ascii="Times New Roman" w:hAnsi="Times New Roman" w:cs="Times New Roman"/>
                <w:sz w:val="18"/>
                <w:szCs w:val="18"/>
              </w:rPr>
            </w:pPr>
          </w:p>
        </w:tc>
        <w:tc>
          <w:tcPr>
            <w:tcW w:w="1300" w:type="dxa"/>
          </w:tcPr>
          <w:p w14:paraId="714C45A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492,67</w:t>
            </w:r>
          </w:p>
        </w:tc>
        <w:tc>
          <w:tcPr>
            <w:tcW w:w="960" w:type="dxa"/>
          </w:tcPr>
          <w:p w14:paraId="1619DEE2" w14:textId="77777777" w:rsidR="00EB2827" w:rsidRDefault="00EB2827" w:rsidP="005243B5">
            <w:pPr>
              <w:spacing w:after="0"/>
              <w:jc w:val="right"/>
              <w:rPr>
                <w:rFonts w:ascii="Times New Roman" w:hAnsi="Times New Roman" w:cs="Times New Roman"/>
                <w:sz w:val="18"/>
                <w:szCs w:val="18"/>
              </w:rPr>
            </w:pPr>
          </w:p>
        </w:tc>
      </w:tr>
      <w:tr w:rsidR="00EB2827" w:rsidRPr="00EE45C7" w14:paraId="07157478" w14:textId="77777777" w:rsidTr="005243B5">
        <w:trPr>
          <w:trHeight w:val="540"/>
        </w:trPr>
        <w:tc>
          <w:tcPr>
            <w:tcW w:w="6613" w:type="dxa"/>
            <w:shd w:val="clear" w:color="auto" w:fill="DAE8F2"/>
            <w:vAlign w:val="center"/>
          </w:tcPr>
          <w:p w14:paraId="7B166B6F"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KAPITALNI PROJEKT K200901 PROJEKT WiFi4EU</w:t>
            </w:r>
          </w:p>
        </w:tc>
        <w:tc>
          <w:tcPr>
            <w:tcW w:w="1300" w:type="dxa"/>
            <w:shd w:val="clear" w:color="auto" w:fill="DAE8F2"/>
            <w:vAlign w:val="center"/>
          </w:tcPr>
          <w:p w14:paraId="26246F8C"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1.750,00</w:t>
            </w:r>
          </w:p>
        </w:tc>
        <w:tc>
          <w:tcPr>
            <w:tcW w:w="1300" w:type="dxa"/>
            <w:shd w:val="clear" w:color="auto" w:fill="DAE8F2"/>
            <w:vAlign w:val="center"/>
          </w:tcPr>
          <w:p w14:paraId="5ED808D4"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1.648,75</w:t>
            </w:r>
          </w:p>
        </w:tc>
        <w:tc>
          <w:tcPr>
            <w:tcW w:w="960" w:type="dxa"/>
            <w:shd w:val="clear" w:color="auto" w:fill="DAE8F2"/>
            <w:vAlign w:val="center"/>
          </w:tcPr>
          <w:p w14:paraId="20D784FC"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94,21%</w:t>
            </w:r>
          </w:p>
        </w:tc>
      </w:tr>
      <w:tr w:rsidR="00EB2827" w:rsidRPr="00EE45C7" w14:paraId="0D371F84" w14:textId="77777777" w:rsidTr="005243B5">
        <w:tc>
          <w:tcPr>
            <w:tcW w:w="6613" w:type="dxa"/>
            <w:shd w:val="clear" w:color="auto" w:fill="CBFFCB"/>
          </w:tcPr>
          <w:p w14:paraId="5D21C68E"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73CB20C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1.750,00</w:t>
            </w:r>
          </w:p>
        </w:tc>
        <w:tc>
          <w:tcPr>
            <w:tcW w:w="1300" w:type="dxa"/>
            <w:shd w:val="clear" w:color="auto" w:fill="CBFFCB"/>
          </w:tcPr>
          <w:p w14:paraId="52B67C4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1.648,75</w:t>
            </w:r>
          </w:p>
        </w:tc>
        <w:tc>
          <w:tcPr>
            <w:tcW w:w="960" w:type="dxa"/>
            <w:shd w:val="clear" w:color="auto" w:fill="CBFFCB"/>
          </w:tcPr>
          <w:p w14:paraId="3DCA193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94,21%</w:t>
            </w:r>
          </w:p>
        </w:tc>
      </w:tr>
      <w:tr w:rsidR="00EB2827" w:rsidRPr="00EE45C7" w14:paraId="30051154" w14:textId="77777777" w:rsidTr="005243B5">
        <w:tc>
          <w:tcPr>
            <w:tcW w:w="6613" w:type="dxa"/>
            <w:shd w:val="clear" w:color="auto" w:fill="F2F2F2"/>
          </w:tcPr>
          <w:p w14:paraId="16C0C314"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7C088B9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1.750,00</w:t>
            </w:r>
          </w:p>
        </w:tc>
        <w:tc>
          <w:tcPr>
            <w:tcW w:w="1300" w:type="dxa"/>
            <w:shd w:val="clear" w:color="auto" w:fill="F2F2F2"/>
          </w:tcPr>
          <w:p w14:paraId="6EE0EC7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1.648,75</w:t>
            </w:r>
          </w:p>
        </w:tc>
        <w:tc>
          <w:tcPr>
            <w:tcW w:w="960" w:type="dxa"/>
            <w:shd w:val="clear" w:color="auto" w:fill="F2F2F2"/>
          </w:tcPr>
          <w:p w14:paraId="45DC506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94,21%</w:t>
            </w:r>
          </w:p>
        </w:tc>
      </w:tr>
      <w:tr w:rsidR="00EB2827" w14:paraId="2D3D28ED" w14:textId="77777777" w:rsidTr="005243B5">
        <w:tc>
          <w:tcPr>
            <w:tcW w:w="6613" w:type="dxa"/>
          </w:tcPr>
          <w:p w14:paraId="4D7686CD"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571E44A8" w14:textId="77777777" w:rsidR="00EB2827" w:rsidRDefault="00EB2827" w:rsidP="005243B5">
            <w:pPr>
              <w:spacing w:after="0"/>
              <w:jc w:val="right"/>
              <w:rPr>
                <w:rFonts w:ascii="Times New Roman" w:hAnsi="Times New Roman" w:cs="Times New Roman"/>
                <w:sz w:val="18"/>
                <w:szCs w:val="18"/>
              </w:rPr>
            </w:pPr>
          </w:p>
        </w:tc>
        <w:tc>
          <w:tcPr>
            <w:tcW w:w="1300" w:type="dxa"/>
          </w:tcPr>
          <w:p w14:paraId="3F3CC73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1.648,75</w:t>
            </w:r>
          </w:p>
        </w:tc>
        <w:tc>
          <w:tcPr>
            <w:tcW w:w="960" w:type="dxa"/>
          </w:tcPr>
          <w:p w14:paraId="19B41959" w14:textId="77777777" w:rsidR="00EB2827" w:rsidRDefault="00EB2827" w:rsidP="005243B5">
            <w:pPr>
              <w:spacing w:after="0"/>
              <w:jc w:val="right"/>
              <w:rPr>
                <w:rFonts w:ascii="Times New Roman" w:hAnsi="Times New Roman" w:cs="Times New Roman"/>
                <w:sz w:val="18"/>
                <w:szCs w:val="18"/>
              </w:rPr>
            </w:pPr>
          </w:p>
        </w:tc>
      </w:tr>
      <w:tr w:rsidR="00EB2827" w:rsidRPr="00EE45C7" w14:paraId="4F30C703" w14:textId="77777777" w:rsidTr="005243B5">
        <w:trPr>
          <w:trHeight w:val="540"/>
        </w:trPr>
        <w:tc>
          <w:tcPr>
            <w:tcW w:w="6613" w:type="dxa"/>
            <w:shd w:val="clear" w:color="auto" w:fill="17365D"/>
            <w:vAlign w:val="center"/>
          </w:tcPr>
          <w:p w14:paraId="1E57CB6A"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2010 OBRAZOVANJE</w:t>
            </w:r>
          </w:p>
        </w:tc>
        <w:tc>
          <w:tcPr>
            <w:tcW w:w="1300" w:type="dxa"/>
            <w:shd w:val="clear" w:color="auto" w:fill="17365D"/>
            <w:vAlign w:val="center"/>
          </w:tcPr>
          <w:p w14:paraId="292367A4"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60.080,97</w:t>
            </w:r>
          </w:p>
        </w:tc>
        <w:tc>
          <w:tcPr>
            <w:tcW w:w="1300" w:type="dxa"/>
            <w:shd w:val="clear" w:color="auto" w:fill="17365D"/>
            <w:vAlign w:val="center"/>
          </w:tcPr>
          <w:p w14:paraId="4E4BD904"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59.153,09</w:t>
            </w:r>
          </w:p>
        </w:tc>
        <w:tc>
          <w:tcPr>
            <w:tcW w:w="960" w:type="dxa"/>
            <w:shd w:val="clear" w:color="auto" w:fill="17365D"/>
            <w:vAlign w:val="center"/>
          </w:tcPr>
          <w:p w14:paraId="4ED15182"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98,46%</w:t>
            </w:r>
          </w:p>
        </w:tc>
      </w:tr>
      <w:tr w:rsidR="00EB2827" w:rsidRPr="00EE45C7" w14:paraId="5EEF5A91" w14:textId="77777777" w:rsidTr="005243B5">
        <w:trPr>
          <w:trHeight w:val="540"/>
        </w:trPr>
        <w:tc>
          <w:tcPr>
            <w:tcW w:w="6613" w:type="dxa"/>
            <w:shd w:val="clear" w:color="auto" w:fill="DAE8F2"/>
            <w:vAlign w:val="center"/>
          </w:tcPr>
          <w:p w14:paraId="1D4F8F51"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A201001 PREDŠKOLSKO OBRAZOVANJE</w:t>
            </w:r>
          </w:p>
        </w:tc>
        <w:tc>
          <w:tcPr>
            <w:tcW w:w="1300" w:type="dxa"/>
            <w:shd w:val="clear" w:color="auto" w:fill="DAE8F2"/>
            <w:vAlign w:val="center"/>
          </w:tcPr>
          <w:p w14:paraId="1039C602"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34.719,96</w:t>
            </w:r>
          </w:p>
        </w:tc>
        <w:tc>
          <w:tcPr>
            <w:tcW w:w="1300" w:type="dxa"/>
            <w:shd w:val="clear" w:color="auto" w:fill="DAE8F2"/>
            <w:vAlign w:val="center"/>
          </w:tcPr>
          <w:p w14:paraId="136DFB51"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34.569,96</w:t>
            </w:r>
          </w:p>
        </w:tc>
        <w:tc>
          <w:tcPr>
            <w:tcW w:w="960" w:type="dxa"/>
            <w:shd w:val="clear" w:color="auto" w:fill="DAE8F2"/>
            <w:vAlign w:val="center"/>
          </w:tcPr>
          <w:p w14:paraId="7D4F1BED"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99,57%</w:t>
            </w:r>
          </w:p>
        </w:tc>
      </w:tr>
      <w:tr w:rsidR="00EB2827" w:rsidRPr="00EE45C7" w14:paraId="1C2E079A" w14:textId="77777777" w:rsidTr="005243B5">
        <w:tc>
          <w:tcPr>
            <w:tcW w:w="6613" w:type="dxa"/>
            <w:shd w:val="clear" w:color="auto" w:fill="CBFFCB"/>
          </w:tcPr>
          <w:p w14:paraId="1F72561A"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005DECB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34.719,96</w:t>
            </w:r>
          </w:p>
        </w:tc>
        <w:tc>
          <w:tcPr>
            <w:tcW w:w="1300" w:type="dxa"/>
            <w:shd w:val="clear" w:color="auto" w:fill="CBFFCB"/>
          </w:tcPr>
          <w:p w14:paraId="2E4F67C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34.569,96</w:t>
            </w:r>
          </w:p>
        </w:tc>
        <w:tc>
          <w:tcPr>
            <w:tcW w:w="960" w:type="dxa"/>
            <w:shd w:val="clear" w:color="auto" w:fill="CBFFCB"/>
          </w:tcPr>
          <w:p w14:paraId="374CE65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99,57%</w:t>
            </w:r>
          </w:p>
        </w:tc>
      </w:tr>
      <w:tr w:rsidR="00EB2827" w:rsidRPr="00EE45C7" w14:paraId="20BD740E" w14:textId="77777777" w:rsidTr="005243B5">
        <w:tc>
          <w:tcPr>
            <w:tcW w:w="6613" w:type="dxa"/>
            <w:shd w:val="clear" w:color="auto" w:fill="F2F2F2"/>
          </w:tcPr>
          <w:p w14:paraId="2CE670EB"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1F86B64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1.619,96</w:t>
            </w:r>
          </w:p>
        </w:tc>
        <w:tc>
          <w:tcPr>
            <w:tcW w:w="1300" w:type="dxa"/>
            <w:shd w:val="clear" w:color="auto" w:fill="F2F2F2"/>
          </w:tcPr>
          <w:p w14:paraId="0E0B592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1.619,96</w:t>
            </w:r>
          </w:p>
        </w:tc>
        <w:tc>
          <w:tcPr>
            <w:tcW w:w="960" w:type="dxa"/>
            <w:shd w:val="clear" w:color="auto" w:fill="F2F2F2"/>
          </w:tcPr>
          <w:p w14:paraId="6468BA3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459AC90D" w14:textId="77777777" w:rsidTr="005243B5">
        <w:tc>
          <w:tcPr>
            <w:tcW w:w="6613" w:type="dxa"/>
          </w:tcPr>
          <w:p w14:paraId="1F19F1E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416253A8" w14:textId="77777777" w:rsidR="00EB2827" w:rsidRDefault="00EB2827" w:rsidP="005243B5">
            <w:pPr>
              <w:spacing w:after="0"/>
              <w:jc w:val="right"/>
              <w:rPr>
                <w:rFonts w:ascii="Times New Roman" w:hAnsi="Times New Roman" w:cs="Times New Roman"/>
                <w:sz w:val="18"/>
                <w:szCs w:val="18"/>
              </w:rPr>
            </w:pPr>
          </w:p>
        </w:tc>
        <w:tc>
          <w:tcPr>
            <w:tcW w:w="1300" w:type="dxa"/>
          </w:tcPr>
          <w:p w14:paraId="74302FF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1.619,96</w:t>
            </w:r>
          </w:p>
        </w:tc>
        <w:tc>
          <w:tcPr>
            <w:tcW w:w="960" w:type="dxa"/>
          </w:tcPr>
          <w:p w14:paraId="77AD120F" w14:textId="77777777" w:rsidR="00EB2827" w:rsidRDefault="00EB2827" w:rsidP="005243B5">
            <w:pPr>
              <w:spacing w:after="0"/>
              <w:jc w:val="right"/>
              <w:rPr>
                <w:rFonts w:ascii="Times New Roman" w:hAnsi="Times New Roman" w:cs="Times New Roman"/>
                <w:sz w:val="18"/>
                <w:szCs w:val="18"/>
              </w:rPr>
            </w:pPr>
          </w:p>
        </w:tc>
      </w:tr>
      <w:tr w:rsidR="00EB2827" w:rsidRPr="00EE45C7" w14:paraId="33B008BB" w14:textId="77777777" w:rsidTr="005243B5">
        <w:tc>
          <w:tcPr>
            <w:tcW w:w="6613" w:type="dxa"/>
            <w:shd w:val="clear" w:color="auto" w:fill="F2F2F2"/>
          </w:tcPr>
          <w:p w14:paraId="5E1FDE73"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36 Pomoći dane u inozemstvo i unutar općeg proračuna</w:t>
            </w:r>
          </w:p>
        </w:tc>
        <w:tc>
          <w:tcPr>
            <w:tcW w:w="1300" w:type="dxa"/>
            <w:shd w:val="clear" w:color="auto" w:fill="F2F2F2"/>
          </w:tcPr>
          <w:p w14:paraId="07A5BCB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300,00</w:t>
            </w:r>
          </w:p>
        </w:tc>
        <w:tc>
          <w:tcPr>
            <w:tcW w:w="1300" w:type="dxa"/>
            <w:shd w:val="clear" w:color="auto" w:fill="F2F2F2"/>
          </w:tcPr>
          <w:p w14:paraId="7C468C2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150,00</w:t>
            </w:r>
          </w:p>
        </w:tc>
        <w:tc>
          <w:tcPr>
            <w:tcW w:w="960" w:type="dxa"/>
            <w:shd w:val="clear" w:color="auto" w:fill="F2F2F2"/>
          </w:tcPr>
          <w:p w14:paraId="397AB64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50,00%</w:t>
            </w:r>
          </w:p>
        </w:tc>
      </w:tr>
      <w:tr w:rsidR="00EB2827" w14:paraId="6064A614" w14:textId="77777777" w:rsidTr="005243B5">
        <w:tc>
          <w:tcPr>
            <w:tcW w:w="6613" w:type="dxa"/>
          </w:tcPr>
          <w:p w14:paraId="034BAB3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lastRenderedPageBreak/>
              <w:t>3661 Tekuće pomoći proračunskim korisnicima drugih proračuna</w:t>
            </w:r>
          </w:p>
        </w:tc>
        <w:tc>
          <w:tcPr>
            <w:tcW w:w="1300" w:type="dxa"/>
          </w:tcPr>
          <w:p w14:paraId="08F499E1" w14:textId="77777777" w:rsidR="00EB2827" w:rsidRDefault="00EB2827" w:rsidP="005243B5">
            <w:pPr>
              <w:spacing w:after="0"/>
              <w:jc w:val="right"/>
              <w:rPr>
                <w:rFonts w:ascii="Times New Roman" w:hAnsi="Times New Roman" w:cs="Times New Roman"/>
                <w:sz w:val="18"/>
                <w:szCs w:val="18"/>
              </w:rPr>
            </w:pPr>
          </w:p>
        </w:tc>
        <w:tc>
          <w:tcPr>
            <w:tcW w:w="1300" w:type="dxa"/>
          </w:tcPr>
          <w:p w14:paraId="2ABFFCF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960" w:type="dxa"/>
          </w:tcPr>
          <w:p w14:paraId="22598C36" w14:textId="77777777" w:rsidR="00EB2827" w:rsidRDefault="00EB2827" w:rsidP="005243B5">
            <w:pPr>
              <w:spacing w:after="0"/>
              <w:jc w:val="right"/>
              <w:rPr>
                <w:rFonts w:ascii="Times New Roman" w:hAnsi="Times New Roman" w:cs="Times New Roman"/>
                <w:sz w:val="18"/>
                <w:szCs w:val="18"/>
              </w:rPr>
            </w:pPr>
          </w:p>
        </w:tc>
      </w:tr>
      <w:tr w:rsidR="00EB2827" w:rsidRPr="00EE45C7" w14:paraId="1FD1E717" w14:textId="77777777" w:rsidTr="005243B5">
        <w:tc>
          <w:tcPr>
            <w:tcW w:w="6613" w:type="dxa"/>
            <w:shd w:val="clear" w:color="auto" w:fill="F2F2F2"/>
          </w:tcPr>
          <w:p w14:paraId="10444724"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2669E13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32.800,00</w:t>
            </w:r>
          </w:p>
        </w:tc>
        <w:tc>
          <w:tcPr>
            <w:tcW w:w="1300" w:type="dxa"/>
            <w:shd w:val="clear" w:color="auto" w:fill="F2F2F2"/>
          </w:tcPr>
          <w:p w14:paraId="46F2744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32.800,00</w:t>
            </w:r>
          </w:p>
        </w:tc>
        <w:tc>
          <w:tcPr>
            <w:tcW w:w="960" w:type="dxa"/>
            <w:shd w:val="clear" w:color="auto" w:fill="F2F2F2"/>
          </w:tcPr>
          <w:p w14:paraId="5E633AC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49C0DD12" w14:textId="77777777" w:rsidTr="005243B5">
        <w:tc>
          <w:tcPr>
            <w:tcW w:w="6613" w:type="dxa"/>
          </w:tcPr>
          <w:p w14:paraId="529B2330"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24A1CD5E" w14:textId="77777777" w:rsidR="00EB2827" w:rsidRDefault="00EB2827" w:rsidP="005243B5">
            <w:pPr>
              <w:spacing w:after="0"/>
              <w:jc w:val="right"/>
              <w:rPr>
                <w:rFonts w:ascii="Times New Roman" w:hAnsi="Times New Roman" w:cs="Times New Roman"/>
                <w:sz w:val="18"/>
                <w:szCs w:val="18"/>
              </w:rPr>
            </w:pPr>
          </w:p>
        </w:tc>
        <w:tc>
          <w:tcPr>
            <w:tcW w:w="1300" w:type="dxa"/>
          </w:tcPr>
          <w:p w14:paraId="6E505C5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32.800,00</w:t>
            </w:r>
          </w:p>
        </w:tc>
        <w:tc>
          <w:tcPr>
            <w:tcW w:w="960" w:type="dxa"/>
          </w:tcPr>
          <w:p w14:paraId="1BF2B971" w14:textId="77777777" w:rsidR="00EB2827" w:rsidRDefault="00EB2827" w:rsidP="005243B5">
            <w:pPr>
              <w:spacing w:after="0"/>
              <w:jc w:val="right"/>
              <w:rPr>
                <w:rFonts w:ascii="Times New Roman" w:hAnsi="Times New Roman" w:cs="Times New Roman"/>
                <w:sz w:val="18"/>
                <w:szCs w:val="18"/>
              </w:rPr>
            </w:pPr>
          </w:p>
        </w:tc>
      </w:tr>
      <w:tr w:rsidR="00EB2827" w:rsidRPr="00EE45C7" w14:paraId="7581B7CD" w14:textId="77777777" w:rsidTr="005243B5">
        <w:trPr>
          <w:trHeight w:val="540"/>
        </w:trPr>
        <w:tc>
          <w:tcPr>
            <w:tcW w:w="6613" w:type="dxa"/>
            <w:shd w:val="clear" w:color="auto" w:fill="DAE8F2"/>
            <w:vAlign w:val="center"/>
          </w:tcPr>
          <w:p w14:paraId="06EDDE26"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A201002 OSNOVNOŠKOLSKO OBRAZOVANJE</w:t>
            </w:r>
          </w:p>
        </w:tc>
        <w:tc>
          <w:tcPr>
            <w:tcW w:w="1300" w:type="dxa"/>
            <w:shd w:val="clear" w:color="auto" w:fill="DAE8F2"/>
            <w:vAlign w:val="center"/>
          </w:tcPr>
          <w:p w14:paraId="6E700CC7"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1.166,01</w:t>
            </w:r>
          </w:p>
        </w:tc>
        <w:tc>
          <w:tcPr>
            <w:tcW w:w="1300" w:type="dxa"/>
            <w:shd w:val="clear" w:color="auto" w:fill="DAE8F2"/>
            <w:vAlign w:val="center"/>
          </w:tcPr>
          <w:p w14:paraId="5BA7183D"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1.166,01</w:t>
            </w:r>
          </w:p>
        </w:tc>
        <w:tc>
          <w:tcPr>
            <w:tcW w:w="960" w:type="dxa"/>
            <w:shd w:val="clear" w:color="auto" w:fill="DAE8F2"/>
            <w:vAlign w:val="center"/>
          </w:tcPr>
          <w:p w14:paraId="3459D65F"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70C6612C" w14:textId="77777777" w:rsidTr="005243B5">
        <w:tc>
          <w:tcPr>
            <w:tcW w:w="6613" w:type="dxa"/>
            <w:shd w:val="clear" w:color="auto" w:fill="CBFFCB"/>
          </w:tcPr>
          <w:p w14:paraId="0C7523A5"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04E5214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1.166,01</w:t>
            </w:r>
          </w:p>
        </w:tc>
        <w:tc>
          <w:tcPr>
            <w:tcW w:w="1300" w:type="dxa"/>
            <w:shd w:val="clear" w:color="auto" w:fill="CBFFCB"/>
          </w:tcPr>
          <w:p w14:paraId="653A33F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1.166,01</w:t>
            </w:r>
          </w:p>
        </w:tc>
        <w:tc>
          <w:tcPr>
            <w:tcW w:w="960" w:type="dxa"/>
            <w:shd w:val="clear" w:color="auto" w:fill="CBFFCB"/>
          </w:tcPr>
          <w:p w14:paraId="04E8C47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7B229068" w14:textId="77777777" w:rsidTr="005243B5">
        <w:tc>
          <w:tcPr>
            <w:tcW w:w="6613" w:type="dxa"/>
            <w:shd w:val="clear" w:color="auto" w:fill="F2F2F2"/>
          </w:tcPr>
          <w:p w14:paraId="058AC18F"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3730461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1.166,01</w:t>
            </w:r>
          </w:p>
        </w:tc>
        <w:tc>
          <w:tcPr>
            <w:tcW w:w="1300" w:type="dxa"/>
            <w:shd w:val="clear" w:color="auto" w:fill="F2F2F2"/>
          </w:tcPr>
          <w:p w14:paraId="51FCE01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1.166,01</w:t>
            </w:r>
          </w:p>
        </w:tc>
        <w:tc>
          <w:tcPr>
            <w:tcW w:w="960" w:type="dxa"/>
            <w:shd w:val="clear" w:color="auto" w:fill="F2F2F2"/>
          </w:tcPr>
          <w:p w14:paraId="6D2D3A4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72CAF755" w14:textId="77777777" w:rsidTr="005243B5">
        <w:tc>
          <w:tcPr>
            <w:tcW w:w="6613" w:type="dxa"/>
          </w:tcPr>
          <w:p w14:paraId="780AF07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56B83430" w14:textId="77777777" w:rsidR="00EB2827" w:rsidRDefault="00EB2827" w:rsidP="005243B5">
            <w:pPr>
              <w:spacing w:after="0"/>
              <w:jc w:val="right"/>
              <w:rPr>
                <w:rFonts w:ascii="Times New Roman" w:hAnsi="Times New Roman" w:cs="Times New Roman"/>
                <w:sz w:val="18"/>
                <w:szCs w:val="18"/>
              </w:rPr>
            </w:pPr>
          </w:p>
        </w:tc>
        <w:tc>
          <w:tcPr>
            <w:tcW w:w="1300" w:type="dxa"/>
          </w:tcPr>
          <w:p w14:paraId="73B6F45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1.166,01</w:t>
            </w:r>
          </w:p>
        </w:tc>
        <w:tc>
          <w:tcPr>
            <w:tcW w:w="960" w:type="dxa"/>
          </w:tcPr>
          <w:p w14:paraId="4CC9BFAC" w14:textId="77777777" w:rsidR="00EB2827" w:rsidRDefault="00EB2827" w:rsidP="005243B5">
            <w:pPr>
              <w:spacing w:after="0"/>
              <w:jc w:val="right"/>
              <w:rPr>
                <w:rFonts w:ascii="Times New Roman" w:hAnsi="Times New Roman" w:cs="Times New Roman"/>
                <w:sz w:val="18"/>
                <w:szCs w:val="18"/>
              </w:rPr>
            </w:pPr>
          </w:p>
        </w:tc>
      </w:tr>
      <w:tr w:rsidR="00EB2827" w:rsidRPr="00EE45C7" w14:paraId="441E361C" w14:textId="77777777" w:rsidTr="005243B5">
        <w:trPr>
          <w:trHeight w:val="540"/>
        </w:trPr>
        <w:tc>
          <w:tcPr>
            <w:tcW w:w="6613" w:type="dxa"/>
            <w:shd w:val="clear" w:color="auto" w:fill="DAE8F2"/>
            <w:vAlign w:val="center"/>
          </w:tcPr>
          <w:p w14:paraId="6F7F6D84"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A201003 SREDNJOŠKOLSKO OBRAZIVANJE</w:t>
            </w:r>
          </w:p>
        </w:tc>
        <w:tc>
          <w:tcPr>
            <w:tcW w:w="1300" w:type="dxa"/>
            <w:shd w:val="clear" w:color="auto" w:fill="DAE8F2"/>
            <w:vAlign w:val="center"/>
          </w:tcPr>
          <w:p w14:paraId="069941B0"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17.695,00</w:t>
            </w:r>
          </w:p>
        </w:tc>
        <w:tc>
          <w:tcPr>
            <w:tcW w:w="1300" w:type="dxa"/>
            <w:shd w:val="clear" w:color="auto" w:fill="DAE8F2"/>
            <w:vAlign w:val="center"/>
          </w:tcPr>
          <w:p w14:paraId="4079C398"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16.917,12</w:t>
            </w:r>
          </w:p>
        </w:tc>
        <w:tc>
          <w:tcPr>
            <w:tcW w:w="960" w:type="dxa"/>
            <w:shd w:val="clear" w:color="auto" w:fill="DAE8F2"/>
            <w:vAlign w:val="center"/>
          </w:tcPr>
          <w:p w14:paraId="1A518313"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95,60%</w:t>
            </w:r>
          </w:p>
        </w:tc>
      </w:tr>
      <w:tr w:rsidR="00EB2827" w:rsidRPr="00EE45C7" w14:paraId="7009486A" w14:textId="77777777" w:rsidTr="005243B5">
        <w:tc>
          <w:tcPr>
            <w:tcW w:w="6613" w:type="dxa"/>
            <w:shd w:val="clear" w:color="auto" w:fill="CBFFCB"/>
          </w:tcPr>
          <w:p w14:paraId="560EB194"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0CBF59B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17.695,00</w:t>
            </w:r>
          </w:p>
        </w:tc>
        <w:tc>
          <w:tcPr>
            <w:tcW w:w="1300" w:type="dxa"/>
            <w:shd w:val="clear" w:color="auto" w:fill="CBFFCB"/>
          </w:tcPr>
          <w:p w14:paraId="23E1073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16.917,12</w:t>
            </w:r>
          </w:p>
        </w:tc>
        <w:tc>
          <w:tcPr>
            <w:tcW w:w="960" w:type="dxa"/>
            <w:shd w:val="clear" w:color="auto" w:fill="CBFFCB"/>
          </w:tcPr>
          <w:p w14:paraId="0ADD8A2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95,60%</w:t>
            </w:r>
          </w:p>
        </w:tc>
      </w:tr>
      <w:tr w:rsidR="00EB2827" w:rsidRPr="00EE45C7" w14:paraId="0C9E1C5D" w14:textId="77777777" w:rsidTr="005243B5">
        <w:tc>
          <w:tcPr>
            <w:tcW w:w="6613" w:type="dxa"/>
            <w:shd w:val="clear" w:color="auto" w:fill="F2F2F2"/>
          </w:tcPr>
          <w:p w14:paraId="2F2BF355"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4422E23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8.785,00</w:t>
            </w:r>
          </w:p>
        </w:tc>
        <w:tc>
          <w:tcPr>
            <w:tcW w:w="1300" w:type="dxa"/>
            <w:shd w:val="clear" w:color="auto" w:fill="F2F2F2"/>
          </w:tcPr>
          <w:p w14:paraId="094D25C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8.010,00</w:t>
            </w:r>
          </w:p>
        </w:tc>
        <w:tc>
          <w:tcPr>
            <w:tcW w:w="960" w:type="dxa"/>
            <w:shd w:val="clear" w:color="auto" w:fill="F2F2F2"/>
          </w:tcPr>
          <w:p w14:paraId="6FAE4BC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91,18%</w:t>
            </w:r>
          </w:p>
        </w:tc>
      </w:tr>
      <w:tr w:rsidR="00EB2827" w14:paraId="45CC30E2" w14:textId="77777777" w:rsidTr="005243B5">
        <w:tc>
          <w:tcPr>
            <w:tcW w:w="6613" w:type="dxa"/>
          </w:tcPr>
          <w:p w14:paraId="28B2D40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3231 Usluge telefona, interneta, pošte i prijevoza</w:t>
            </w:r>
          </w:p>
        </w:tc>
        <w:tc>
          <w:tcPr>
            <w:tcW w:w="1300" w:type="dxa"/>
          </w:tcPr>
          <w:p w14:paraId="6F7E06BB" w14:textId="77777777" w:rsidR="00EB2827" w:rsidRDefault="00EB2827" w:rsidP="005243B5">
            <w:pPr>
              <w:spacing w:after="0"/>
              <w:jc w:val="right"/>
              <w:rPr>
                <w:rFonts w:ascii="Times New Roman" w:hAnsi="Times New Roman" w:cs="Times New Roman"/>
                <w:sz w:val="18"/>
                <w:szCs w:val="18"/>
              </w:rPr>
            </w:pPr>
          </w:p>
        </w:tc>
        <w:tc>
          <w:tcPr>
            <w:tcW w:w="1300" w:type="dxa"/>
          </w:tcPr>
          <w:p w14:paraId="50D5387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8.010,00</w:t>
            </w:r>
          </w:p>
        </w:tc>
        <w:tc>
          <w:tcPr>
            <w:tcW w:w="960" w:type="dxa"/>
          </w:tcPr>
          <w:p w14:paraId="1EE4ACF7" w14:textId="77777777" w:rsidR="00EB2827" w:rsidRDefault="00EB2827" w:rsidP="005243B5">
            <w:pPr>
              <w:spacing w:after="0"/>
              <w:jc w:val="right"/>
              <w:rPr>
                <w:rFonts w:ascii="Times New Roman" w:hAnsi="Times New Roman" w:cs="Times New Roman"/>
                <w:sz w:val="18"/>
                <w:szCs w:val="18"/>
              </w:rPr>
            </w:pPr>
          </w:p>
        </w:tc>
      </w:tr>
      <w:tr w:rsidR="00EB2827" w:rsidRPr="00EE45C7" w14:paraId="6FA62EF8" w14:textId="77777777" w:rsidTr="005243B5">
        <w:tc>
          <w:tcPr>
            <w:tcW w:w="6613" w:type="dxa"/>
            <w:shd w:val="clear" w:color="auto" w:fill="F2F2F2"/>
          </w:tcPr>
          <w:p w14:paraId="457C2DEF"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47FB0FE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8.910,00</w:t>
            </w:r>
          </w:p>
        </w:tc>
        <w:tc>
          <w:tcPr>
            <w:tcW w:w="1300" w:type="dxa"/>
            <w:shd w:val="clear" w:color="auto" w:fill="F2F2F2"/>
          </w:tcPr>
          <w:p w14:paraId="059CED5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8.907,12</w:t>
            </w:r>
          </w:p>
        </w:tc>
        <w:tc>
          <w:tcPr>
            <w:tcW w:w="960" w:type="dxa"/>
            <w:shd w:val="clear" w:color="auto" w:fill="F2F2F2"/>
          </w:tcPr>
          <w:p w14:paraId="704A5B8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99,97%</w:t>
            </w:r>
          </w:p>
        </w:tc>
      </w:tr>
      <w:tr w:rsidR="00EB2827" w14:paraId="672CFAF4" w14:textId="77777777" w:rsidTr="005243B5">
        <w:tc>
          <w:tcPr>
            <w:tcW w:w="6613" w:type="dxa"/>
          </w:tcPr>
          <w:p w14:paraId="5564D3B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181AAB16" w14:textId="77777777" w:rsidR="00EB2827" w:rsidRDefault="00EB2827" w:rsidP="005243B5">
            <w:pPr>
              <w:spacing w:after="0"/>
              <w:jc w:val="right"/>
              <w:rPr>
                <w:rFonts w:ascii="Times New Roman" w:hAnsi="Times New Roman" w:cs="Times New Roman"/>
                <w:sz w:val="18"/>
                <w:szCs w:val="18"/>
              </w:rPr>
            </w:pPr>
          </w:p>
        </w:tc>
        <w:tc>
          <w:tcPr>
            <w:tcW w:w="1300" w:type="dxa"/>
          </w:tcPr>
          <w:p w14:paraId="522226C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8.907,12</w:t>
            </w:r>
          </w:p>
        </w:tc>
        <w:tc>
          <w:tcPr>
            <w:tcW w:w="960" w:type="dxa"/>
          </w:tcPr>
          <w:p w14:paraId="0336C4EA" w14:textId="77777777" w:rsidR="00EB2827" w:rsidRDefault="00EB2827" w:rsidP="005243B5">
            <w:pPr>
              <w:spacing w:after="0"/>
              <w:jc w:val="right"/>
              <w:rPr>
                <w:rFonts w:ascii="Times New Roman" w:hAnsi="Times New Roman" w:cs="Times New Roman"/>
                <w:sz w:val="18"/>
                <w:szCs w:val="18"/>
              </w:rPr>
            </w:pPr>
          </w:p>
        </w:tc>
      </w:tr>
      <w:tr w:rsidR="00EB2827" w:rsidRPr="00EE45C7" w14:paraId="1273DDF7" w14:textId="77777777" w:rsidTr="005243B5">
        <w:trPr>
          <w:trHeight w:val="540"/>
        </w:trPr>
        <w:tc>
          <w:tcPr>
            <w:tcW w:w="6613" w:type="dxa"/>
            <w:shd w:val="clear" w:color="auto" w:fill="DAE8F2"/>
            <w:vAlign w:val="center"/>
          </w:tcPr>
          <w:p w14:paraId="43A45A74"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A201004 VISOKO OBRAZOVANJE</w:t>
            </w:r>
          </w:p>
        </w:tc>
        <w:tc>
          <w:tcPr>
            <w:tcW w:w="1300" w:type="dxa"/>
            <w:shd w:val="clear" w:color="auto" w:fill="DAE8F2"/>
            <w:vAlign w:val="center"/>
          </w:tcPr>
          <w:p w14:paraId="132EEFA2"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6.500,00</w:t>
            </w:r>
          </w:p>
        </w:tc>
        <w:tc>
          <w:tcPr>
            <w:tcW w:w="1300" w:type="dxa"/>
            <w:shd w:val="clear" w:color="auto" w:fill="DAE8F2"/>
            <w:vAlign w:val="center"/>
          </w:tcPr>
          <w:p w14:paraId="0AABC504"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6.500,00</w:t>
            </w:r>
          </w:p>
        </w:tc>
        <w:tc>
          <w:tcPr>
            <w:tcW w:w="960" w:type="dxa"/>
            <w:shd w:val="clear" w:color="auto" w:fill="DAE8F2"/>
            <w:vAlign w:val="center"/>
          </w:tcPr>
          <w:p w14:paraId="7AB1CF8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614D1DDD" w14:textId="77777777" w:rsidTr="005243B5">
        <w:tc>
          <w:tcPr>
            <w:tcW w:w="6613" w:type="dxa"/>
            <w:shd w:val="clear" w:color="auto" w:fill="CBFFCB"/>
          </w:tcPr>
          <w:p w14:paraId="021717E3"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4AFC1A0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6.500,00</w:t>
            </w:r>
          </w:p>
        </w:tc>
        <w:tc>
          <w:tcPr>
            <w:tcW w:w="1300" w:type="dxa"/>
            <w:shd w:val="clear" w:color="auto" w:fill="CBFFCB"/>
          </w:tcPr>
          <w:p w14:paraId="44808CF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6.500,00</w:t>
            </w:r>
          </w:p>
        </w:tc>
        <w:tc>
          <w:tcPr>
            <w:tcW w:w="960" w:type="dxa"/>
            <w:shd w:val="clear" w:color="auto" w:fill="CBFFCB"/>
          </w:tcPr>
          <w:p w14:paraId="12ABBBB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2FB2BC34" w14:textId="77777777" w:rsidTr="005243B5">
        <w:tc>
          <w:tcPr>
            <w:tcW w:w="6613" w:type="dxa"/>
            <w:shd w:val="clear" w:color="auto" w:fill="F2F2F2"/>
          </w:tcPr>
          <w:p w14:paraId="667FA4F0"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49E77C7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6.500,00</w:t>
            </w:r>
          </w:p>
        </w:tc>
        <w:tc>
          <w:tcPr>
            <w:tcW w:w="1300" w:type="dxa"/>
            <w:shd w:val="clear" w:color="auto" w:fill="F2F2F2"/>
          </w:tcPr>
          <w:p w14:paraId="509F46B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6.500,00</w:t>
            </w:r>
          </w:p>
        </w:tc>
        <w:tc>
          <w:tcPr>
            <w:tcW w:w="960" w:type="dxa"/>
            <w:shd w:val="clear" w:color="auto" w:fill="F2F2F2"/>
          </w:tcPr>
          <w:p w14:paraId="0969822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56199696" w14:textId="77777777" w:rsidTr="005243B5">
        <w:tc>
          <w:tcPr>
            <w:tcW w:w="6613" w:type="dxa"/>
          </w:tcPr>
          <w:p w14:paraId="76EAECE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2D8F6E34" w14:textId="77777777" w:rsidR="00EB2827" w:rsidRDefault="00EB2827" w:rsidP="005243B5">
            <w:pPr>
              <w:spacing w:after="0"/>
              <w:jc w:val="right"/>
              <w:rPr>
                <w:rFonts w:ascii="Times New Roman" w:hAnsi="Times New Roman" w:cs="Times New Roman"/>
                <w:sz w:val="18"/>
                <w:szCs w:val="18"/>
              </w:rPr>
            </w:pPr>
          </w:p>
        </w:tc>
        <w:tc>
          <w:tcPr>
            <w:tcW w:w="1300" w:type="dxa"/>
          </w:tcPr>
          <w:p w14:paraId="7283865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960" w:type="dxa"/>
          </w:tcPr>
          <w:p w14:paraId="3AC5ECC8" w14:textId="77777777" w:rsidR="00EB2827" w:rsidRDefault="00EB2827" w:rsidP="005243B5">
            <w:pPr>
              <w:spacing w:after="0"/>
              <w:jc w:val="right"/>
              <w:rPr>
                <w:rFonts w:ascii="Times New Roman" w:hAnsi="Times New Roman" w:cs="Times New Roman"/>
                <w:sz w:val="18"/>
                <w:szCs w:val="18"/>
              </w:rPr>
            </w:pPr>
          </w:p>
        </w:tc>
      </w:tr>
      <w:tr w:rsidR="00EB2827" w:rsidRPr="00EE45C7" w14:paraId="7C205E79" w14:textId="77777777" w:rsidTr="005243B5">
        <w:trPr>
          <w:trHeight w:val="540"/>
        </w:trPr>
        <w:tc>
          <w:tcPr>
            <w:tcW w:w="6613" w:type="dxa"/>
            <w:shd w:val="clear" w:color="auto" w:fill="17365D"/>
            <w:vAlign w:val="center"/>
          </w:tcPr>
          <w:p w14:paraId="2EB2E1D8"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2011 RAZVOJ SPORTA I REKREACIJE</w:t>
            </w:r>
          </w:p>
        </w:tc>
        <w:tc>
          <w:tcPr>
            <w:tcW w:w="1300" w:type="dxa"/>
            <w:shd w:val="clear" w:color="auto" w:fill="17365D"/>
            <w:vAlign w:val="center"/>
          </w:tcPr>
          <w:p w14:paraId="1F8EDDC8"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108.473,57</w:t>
            </w:r>
          </w:p>
        </w:tc>
        <w:tc>
          <w:tcPr>
            <w:tcW w:w="1300" w:type="dxa"/>
            <w:shd w:val="clear" w:color="auto" w:fill="17365D"/>
            <w:vAlign w:val="center"/>
          </w:tcPr>
          <w:p w14:paraId="46DF11FB"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108.208,55</w:t>
            </w:r>
          </w:p>
        </w:tc>
        <w:tc>
          <w:tcPr>
            <w:tcW w:w="960" w:type="dxa"/>
            <w:shd w:val="clear" w:color="auto" w:fill="17365D"/>
            <w:vAlign w:val="center"/>
          </w:tcPr>
          <w:p w14:paraId="76C1993B"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99,76%</w:t>
            </w:r>
          </w:p>
        </w:tc>
      </w:tr>
      <w:tr w:rsidR="00EB2827" w:rsidRPr="00EE45C7" w14:paraId="6FBA11AD" w14:textId="77777777" w:rsidTr="005243B5">
        <w:trPr>
          <w:trHeight w:val="540"/>
        </w:trPr>
        <w:tc>
          <w:tcPr>
            <w:tcW w:w="6613" w:type="dxa"/>
            <w:shd w:val="clear" w:color="auto" w:fill="DAE8F2"/>
            <w:vAlign w:val="center"/>
          </w:tcPr>
          <w:p w14:paraId="00D5337C"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A201101 POTICANJE SPORTSKIH AKTIVNOSTI</w:t>
            </w:r>
          </w:p>
        </w:tc>
        <w:tc>
          <w:tcPr>
            <w:tcW w:w="1300" w:type="dxa"/>
            <w:shd w:val="clear" w:color="auto" w:fill="DAE8F2"/>
            <w:vAlign w:val="center"/>
          </w:tcPr>
          <w:p w14:paraId="0E24C257"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3.850,00</w:t>
            </w:r>
          </w:p>
        </w:tc>
        <w:tc>
          <w:tcPr>
            <w:tcW w:w="1300" w:type="dxa"/>
            <w:shd w:val="clear" w:color="auto" w:fill="DAE8F2"/>
            <w:vAlign w:val="center"/>
          </w:tcPr>
          <w:p w14:paraId="3340301D"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3.850,00</w:t>
            </w:r>
          </w:p>
        </w:tc>
        <w:tc>
          <w:tcPr>
            <w:tcW w:w="960" w:type="dxa"/>
            <w:shd w:val="clear" w:color="auto" w:fill="DAE8F2"/>
            <w:vAlign w:val="center"/>
          </w:tcPr>
          <w:p w14:paraId="4082A9D4"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4BA3274E" w14:textId="77777777" w:rsidTr="005243B5">
        <w:tc>
          <w:tcPr>
            <w:tcW w:w="6613" w:type="dxa"/>
            <w:shd w:val="clear" w:color="auto" w:fill="CBFFCB"/>
          </w:tcPr>
          <w:p w14:paraId="50451255"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13 PRIHODI OD NEFINANCIJSKE IMOVINE</w:t>
            </w:r>
          </w:p>
        </w:tc>
        <w:tc>
          <w:tcPr>
            <w:tcW w:w="1300" w:type="dxa"/>
            <w:shd w:val="clear" w:color="auto" w:fill="CBFFCB"/>
          </w:tcPr>
          <w:p w14:paraId="04DD23B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1.200,00</w:t>
            </w:r>
          </w:p>
        </w:tc>
        <w:tc>
          <w:tcPr>
            <w:tcW w:w="1300" w:type="dxa"/>
            <w:shd w:val="clear" w:color="auto" w:fill="CBFFCB"/>
          </w:tcPr>
          <w:p w14:paraId="32AFFF5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1.200,00</w:t>
            </w:r>
          </w:p>
        </w:tc>
        <w:tc>
          <w:tcPr>
            <w:tcW w:w="960" w:type="dxa"/>
            <w:shd w:val="clear" w:color="auto" w:fill="CBFFCB"/>
          </w:tcPr>
          <w:p w14:paraId="24E3A0F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0733800F" w14:textId="77777777" w:rsidTr="005243B5">
        <w:tc>
          <w:tcPr>
            <w:tcW w:w="6613" w:type="dxa"/>
            <w:shd w:val="clear" w:color="auto" w:fill="F2F2F2"/>
          </w:tcPr>
          <w:p w14:paraId="4D27B3AD"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0724D39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1.200,00</w:t>
            </w:r>
          </w:p>
        </w:tc>
        <w:tc>
          <w:tcPr>
            <w:tcW w:w="1300" w:type="dxa"/>
            <w:shd w:val="clear" w:color="auto" w:fill="F2F2F2"/>
          </w:tcPr>
          <w:p w14:paraId="2AD6C06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1.200,00</w:t>
            </w:r>
          </w:p>
        </w:tc>
        <w:tc>
          <w:tcPr>
            <w:tcW w:w="960" w:type="dxa"/>
            <w:shd w:val="clear" w:color="auto" w:fill="F2F2F2"/>
          </w:tcPr>
          <w:p w14:paraId="0B9FA96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50978A24" w14:textId="77777777" w:rsidTr="005243B5">
        <w:tc>
          <w:tcPr>
            <w:tcW w:w="6613" w:type="dxa"/>
          </w:tcPr>
          <w:p w14:paraId="5DC4818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56AA468D" w14:textId="77777777" w:rsidR="00EB2827" w:rsidRDefault="00EB2827" w:rsidP="005243B5">
            <w:pPr>
              <w:spacing w:after="0"/>
              <w:jc w:val="right"/>
              <w:rPr>
                <w:rFonts w:ascii="Times New Roman" w:hAnsi="Times New Roman" w:cs="Times New Roman"/>
                <w:sz w:val="18"/>
                <w:szCs w:val="18"/>
              </w:rPr>
            </w:pPr>
          </w:p>
        </w:tc>
        <w:tc>
          <w:tcPr>
            <w:tcW w:w="1300" w:type="dxa"/>
          </w:tcPr>
          <w:p w14:paraId="5D616AA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960" w:type="dxa"/>
          </w:tcPr>
          <w:p w14:paraId="7D44B9C4" w14:textId="77777777" w:rsidR="00EB2827" w:rsidRDefault="00EB2827" w:rsidP="005243B5">
            <w:pPr>
              <w:spacing w:after="0"/>
              <w:jc w:val="right"/>
              <w:rPr>
                <w:rFonts w:ascii="Times New Roman" w:hAnsi="Times New Roman" w:cs="Times New Roman"/>
                <w:sz w:val="18"/>
                <w:szCs w:val="18"/>
              </w:rPr>
            </w:pPr>
          </w:p>
        </w:tc>
      </w:tr>
      <w:tr w:rsidR="00EB2827" w:rsidRPr="00EE45C7" w14:paraId="5FE499D7" w14:textId="77777777" w:rsidTr="005243B5">
        <w:tc>
          <w:tcPr>
            <w:tcW w:w="6613" w:type="dxa"/>
            <w:shd w:val="clear" w:color="auto" w:fill="CBFFCB"/>
          </w:tcPr>
          <w:p w14:paraId="609B5D52"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4357EF4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2.650,00</w:t>
            </w:r>
          </w:p>
        </w:tc>
        <w:tc>
          <w:tcPr>
            <w:tcW w:w="1300" w:type="dxa"/>
            <w:shd w:val="clear" w:color="auto" w:fill="CBFFCB"/>
          </w:tcPr>
          <w:p w14:paraId="1F8249A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2.650,00</w:t>
            </w:r>
          </w:p>
        </w:tc>
        <w:tc>
          <w:tcPr>
            <w:tcW w:w="960" w:type="dxa"/>
            <w:shd w:val="clear" w:color="auto" w:fill="CBFFCB"/>
          </w:tcPr>
          <w:p w14:paraId="644FAE75"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0FAAD89B" w14:textId="77777777" w:rsidTr="005243B5">
        <w:tc>
          <w:tcPr>
            <w:tcW w:w="6613" w:type="dxa"/>
            <w:shd w:val="clear" w:color="auto" w:fill="F2F2F2"/>
          </w:tcPr>
          <w:p w14:paraId="5FEEB70D"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63F167C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2.650,00</w:t>
            </w:r>
          </w:p>
        </w:tc>
        <w:tc>
          <w:tcPr>
            <w:tcW w:w="1300" w:type="dxa"/>
            <w:shd w:val="clear" w:color="auto" w:fill="F2F2F2"/>
          </w:tcPr>
          <w:p w14:paraId="3F27396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2.650,00</w:t>
            </w:r>
          </w:p>
        </w:tc>
        <w:tc>
          <w:tcPr>
            <w:tcW w:w="960" w:type="dxa"/>
            <w:shd w:val="clear" w:color="auto" w:fill="F2F2F2"/>
          </w:tcPr>
          <w:p w14:paraId="5ED0E9E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1A44430E" w14:textId="77777777" w:rsidTr="005243B5">
        <w:tc>
          <w:tcPr>
            <w:tcW w:w="6613" w:type="dxa"/>
          </w:tcPr>
          <w:p w14:paraId="28446BE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63ED5716" w14:textId="77777777" w:rsidR="00EB2827" w:rsidRDefault="00EB2827" w:rsidP="005243B5">
            <w:pPr>
              <w:spacing w:after="0"/>
              <w:jc w:val="right"/>
              <w:rPr>
                <w:rFonts w:ascii="Times New Roman" w:hAnsi="Times New Roman" w:cs="Times New Roman"/>
                <w:sz w:val="18"/>
                <w:szCs w:val="18"/>
              </w:rPr>
            </w:pPr>
          </w:p>
        </w:tc>
        <w:tc>
          <w:tcPr>
            <w:tcW w:w="1300" w:type="dxa"/>
          </w:tcPr>
          <w:p w14:paraId="2332C7B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960" w:type="dxa"/>
          </w:tcPr>
          <w:p w14:paraId="6E24F126" w14:textId="77777777" w:rsidR="00EB2827" w:rsidRDefault="00EB2827" w:rsidP="005243B5">
            <w:pPr>
              <w:spacing w:after="0"/>
              <w:jc w:val="right"/>
              <w:rPr>
                <w:rFonts w:ascii="Times New Roman" w:hAnsi="Times New Roman" w:cs="Times New Roman"/>
                <w:sz w:val="18"/>
                <w:szCs w:val="18"/>
              </w:rPr>
            </w:pPr>
          </w:p>
        </w:tc>
      </w:tr>
      <w:tr w:rsidR="00EB2827" w:rsidRPr="00EE45C7" w14:paraId="6E5EB62C" w14:textId="77777777" w:rsidTr="005243B5">
        <w:trPr>
          <w:trHeight w:val="540"/>
        </w:trPr>
        <w:tc>
          <w:tcPr>
            <w:tcW w:w="6613" w:type="dxa"/>
            <w:shd w:val="clear" w:color="auto" w:fill="DAE8F2"/>
            <w:vAlign w:val="center"/>
          </w:tcPr>
          <w:p w14:paraId="47CD3A7D"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KAPITALNI PROJEKT K201103 OPREMANJE VANJSKOG FITNES VJEŽBALIŠTA U NASELJU SILAŠ</w:t>
            </w:r>
          </w:p>
        </w:tc>
        <w:tc>
          <w:tcPr>
            <w:tcW w:w="1300" w:type="dxa"/>
            <w:shd w:val="clear" w:color="auto" w:fill="DAE8F2"/>
            <w:vAlign w:val="center"/>
          </w:tcPr>
          <w:p w14:paraId="2749B56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15.404,68</w:t>
            </w:r>
          </w:p>
        </w:tc>
        <w:tc>
          <w:tcPr>
            <w:tcW w:w="1300" w:type="dxa"/>
            <w:shd w:val="clear" w:color="auto" w:fill="DAE8F2"/>
            <w:vAlign w:val="center"/>
          </w:tcPr>
          <w:p w14:paraId="51C15B7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15.404,68</w:t>
            </w:r>
          </w:p>
        </w:tc>
        <w:tc>
          <w:tcPr>
            <w:tcW w:w="960" w:type="dxa"/>
            <w:shd w:val="clear" w:color="auto" w:fill="DAE8F2"/>
            <w:vAlign w:val="center"/>
          </w:tcPr>
          <w:p w14:paraId="01DF4B77"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222119EB" w14:textId="77777777" w:rsidTr="005243B5">
        <w:tc>
          <w:tcPr>
            <w:tcW w:w="6613" w:type="dxa"/>
            <w:shd w:val="clear" w:color="auto" w:fill="CBFFCB"/>
          </w:tcPr>
          <w:p w14:paraId="427F9AB1"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345E47A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5.404,68</w:t>
            </w:r>
          </w:p>
        </w:tc>
        <w:tc>
          <w:tcPr>
            <w:tcW w:w="1300" w:type="dxa"/>
            <w:shd w:val="clear" w:color="auto" w:fill="CBFFCB"/>
          </w:tcPr>
          <w:p w14:paraId="1FEF92D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5.404,68</w:t>
            </w:r>
          </w:p>
        </w:tc>
        <w:tc>
          <w:tcPr>
            <w:tcW w:w="960" w:type="dxa"/>
            <w:shd w:val="clear" w:color="auto" w:fill="CBFFCB"/>
          </w:tcPr>
          <w:p w14:paraId="44E1B67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66F0D518" w14:textId="77777777" w:rsidTr="005243B5">
        <w:tc>
          <w:tcPr>
            <w:tcW w:w="6613" w:type="dxa"/>
            <w:shd w:val="clear" w:color="auto" w:fill="F2F2F2"/>
          </w:tcPr>
          <w:p w14:paraId="6AEC126D"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7D8BD96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5.404,68</w:t>
            </w:r>
          </w:p>
        </w:tc>
        <w:tc>
          <w:tcPr>
            <w:tcW w:w="1300" w:type="dxa"/>
            <w:shd w:val="clear" w:color="auto" w:fill="F2F2F2"/>
          </w:tcPr>
          <w:p w14:paraId="7921384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5.404,68</w:t>
            </w:r>
          </w:p>
        </w:tc>
        <w:tc>
          <w:tcPr>
            <w:tcW w:w="960" w:type="dxa"/>
            <w:shd w:val="clear" w:color="auto" w:fill="F2F2F2"/>
          </w:tcPr>
          <w:p w14:paraId="0A7934F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4BDE8C84" w14:textId="77777777" w:rsidTr="005243B5">
        <w:tc>
          <w:tcPr>
            <w:tcW w:w="6613" w:type="dxa"/>
          </w:tcPr>
          <w:p w14:paraId="402BE7DD"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6F6AE392" w14:textId="77777777" w:rsidR="00EB2827" w:rsidRDefault="00EB2827" w:rsidP="005243B5">
            <w:pPr>
              <w:spacing w:after="0"/>
              <w:jc w:val="right"/>
              <w:rPr>
                <w:rFonts w:ascii="Times New Roman" w:hAnsi="Times New Roman" w:cs="Times New Roman"/>
                <w:sz w:val="18"/>
                <w:szCs w:val="18"/>
              </w:rPr>
            </w:pPr>
          </w:p>
        </w:tc>
        <w:tc>
          <w:tcPr>
            <w:tcW w:w="1300" w:type="dxa"/>
          </w:tcPr>
          <w:p w14:paraId="72A9538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5.404,68</w:t>
            </w:r>
          </w:p>
        </w:tc>
        <w:tc>
          <w:tcPr>
            <w:tcW w:w="960" w:type="dxa"/>
          </w:tcPr>
          <w:p w14:paraId="64F5FC57" w14:textId="77777777" w:rsidR="00EB2827" w:rsidRDefault="00EB2827" w:rsidP="005243B5">
            <w:pPr>
              <w:spacing w:after="0"/>
              <w:jc w:val="right"/>
              <w:rPr>
                <w:rFonts w:ascii="Times New Roman" w:hAnsi="Times New Roman" w:cs="Times New Roman"/>
                <w:sz w:val="18"/>
                <w:szCs w:val="18"/>
              </w:rPr>
            </w:pPr>
          </w:p>
        </w:tc>
      </w:tr>
      <w:tr w:rsidR="00EB2827" w:rsidRPr="00EE45C7" w14:paraId="609A413E" w14:textId="77777777" w:rsidTr="005243B5">
        <w:tc>
          <w:tcPr>
            <w:tcW w:w="6613" w:type="dxa"/>
            <w:shd w:val="clear" w:color="auto" w:fill="CBFFCB"/>
          </w:tcPr>
          <w:p w14:paraId="33C187E9"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521 KAPITALNE POMOĆI IZ ŽUPANIJSKOG PRORAČUNA</w:t>
            </w:r>
          </w:p>
        </w:tc>
        <w:tc>
          <w:tcPr>
            <w:tcW w:w="1300" w:type="dxa"/>
            <w:shd w:val="clear" w:color="auto" w:fill="CBFFCB"/>
          </w:tcPr>
          <w:p w14:paraId="2287B4F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10.000,00</w:t>
            </w:r>
          </w:p>
        </w:tc>
        <w:tc>
          <w:tcPr>
            <w:tcW w:w="1300" w:type="dxa"/>
            <w:shd w:val="clear" w:color="auto" w:fill="CBFFCB"/>
          </w:tcPr>
          <w:p w14:paraId="4B36078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10.000,00</w:t>
            </w:r>
          </w:p>
        </w:tc>
        <w:tc>
          <w:tcPr>
            <w:tcW w:w="960" w:type="dxa"/>
            <w:shd w:val="clear" w:color="auto" w:fill="CBFFCB"/>
          </w:tcPr>
          <w:p w14:paraId="72CA93F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3F6FAB96" w14:textId="77777777" w:rsidTr="005243B5">
        <w:tc>
          <w:tcPr>
            <w:tcW w:w="6613" w:type="dxa"/>
            <w:shd w:val="clear" w:color="auto" w:fill="F2F2F2"/>
          </w:tcPr>
          <w:p w14:paraId="18C5C676"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765B55A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10.000,00</w:t>
            </w:r>
          </w:p>
        </w:tc>
        <w:tc>
          <w:tcPr>
            <w:tcW w:w="1300" w:type="dxa"/>
            <w:shd w:val="clear" w:color="auto" w:fill="F2F2F2"/>
          </w:tcPr>
          <w:p w14:paraId="28F2287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10.000,00</w:t>
            </w:r>
          </w:p>
        </w:tc>
        <w:tc>
          <w:tcPr>
            <w:tcW w:w="960" w:type="dxa"/>
            <w:shd w:val="clear" w:color="auto" w:fill="F2F2F2"/>
          </w:tcPr>
          <w:p w14:paraId="6D06F84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3CB30792" w14:textId="77777777" w:rsidTr="005243B5">
        <w:tc>
          <w:tcPr>
            <w:tcW w:w="6613" w:type="dxa"/>
          </w:tcPr>
          <w:p w14:paraId="3A1673A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0A5ED509" w14:textId="77777777" w:rsidR="00EB2827" w:rsidRDefault="00EB2827" w:rsidP="005243B5">
            <w:pPr>
              <w:spacing w:after="0"/>
              <w:jc w:val="right"/>
              <w:rPr>
                <w:rFonts w:ascii="Times New Roman" w:hAnsi="Times New Roman" w:cs="Times New Roman"/>
                <w:sz w:val="18"/>
                <w:szCs w:val="18"/>
              </w:rPr>
            </w:pPr>
          </w:p>
        </w:tc>
        <w:tc>
          <w:tcPr>
            <w:tcW w:w="1300" w:type="dxa"/>
          </w:tcPr>
          <w:p w14:paraId="731F832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1AF82513" w14:textId="77777777" w:rsidR="00EB2827" w:rsidRDefault="00EB2827" w:rsidP="005243B5">
            <w:pPr>
              <w:spacing w:after="0"/>
              <w:jc w:val="right"/>
              <w:rPr>
                <w:rFonts w:ascii="Times New Roman" w:hAnsi="Times New Roman" w:cs="Times New Roman"/>
                <w:sz w:val="18"/>
                <w:szCs w:val="18"/>
              </w:rPr>
            </w:pPr>
          </w:p>
        </w:tc>
      </w:tr>
      <w:tr w:rsidR="00EB2827" w:rsidRPr="00EE45C7" w14:paraId="50654F28" w14:textId="77777777" w:rsidTr="005243B5">
        <w:trPr>
          <w:trHeight w:val="540"/>
        </w:trPr>
        <w:tc>
          <w:tcPr>
            <w:tcW w:w="6613" w:type="dxa"/>
            <w:shd w:val="clear" w:color="auto" w:fill="DAE8F2"/>
            <w:vAlign w:val="center"/>
          </w:tcPr>
          <w:p w14:paraId="3B363253"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KAPITALNI PROJEKT K201105 UREĐENJE I OPREMANJE VANJSKOG VJEŽBALIŠTA U NASELJU ADA</w:t>
            </w:r>
          </w:p>
        </w:tc>
        <w:tc>
          <w:tcPr>
            <w:tcW w:w="1300" w:type="dxa"/>
            <w:shd w:val="clear" w:color="auto" w:fill="DAE8F2"/>
            <w:vAlign w:val="center"/>
          </w:tcPr>
          <w:p w14:paraId="29355C2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19.990,64</w:t>
            </w:r>
          </w:p>
        </w:tc>
        <w:tc>
          <w:tcPr>
            <w:tcW w:w="1300" w:type="dxa"/>
            <w:shd w:val="clear" w:color="auto" w:fill="DAE8F2"/>
            <w:vAlign w:val="center"/>
          </w:tcPr>
          <w:p w14:paraId="7F1D9211"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19.990,64</w:t>
            </w:r>
          </w:p>
        </w:tc>
        <w:tc>
          <w:tcPr>
            <w:tcW w:w="960" w:type="dxa"/>
            <w:shd w:val="clear" w:color="auto" w:fill="DAE8F2"/>
            <w:vAlign w:val="center"/>
          </w:tcPr>
          <w:p w14:paraId="2C799C13"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0CD5D671" w14:textId="77777777" w:rsidTr="005243B5">
        <w:tc>
          <w:tcPr>
            <w:tcW w:w="6613" w:type="dxa"/>
            <w:shd w:val="clear" w:color="auto" w:fill="CBFFCB"/>
          </w:tcPr>
          <w:p w14:paraId="599A8B98"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18EA2CC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9.990,64</w:t>
            </w:r>
          </w:p>
        </w:tc>
        <w:tc>
          <w:tcPr>
            <w:tcW w:w="1300" w:type="dxa"/>
            <w:shd w:val="clear" w:color="auto" w:fill="CBFFCB"/>
          </w:tcPr>
          <w:p w14:paraId="6AC55B2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9.990,64</w:t>
            </w:r>
          </w:p>
        </w:tc>
        <w:tc>
          <w:tcPr>
            <w:tcW w:w="960" w:type="dxa"/>
            <w:shd w:val="clear" w:color="auto" w:fill="CBFFCB"/>
          </w:tcPr>
          <w:p w14:paraId="30461D1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1418CA91" w14:textId="77777777" w:rsidTr="005243B5">
        <w:tc>
          <w:tcPr>
            <w:tcW w:w="6613" w:type="dxa"/>
            <w:shd w:val="clear" w:color="auto" w:fill="F2F2F2"/>
          </w:tcPr>
          <w:p w14:paraId="0290688C"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79077EE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9.990,64</w:t>
            </w:r>
          </w:p>
        </w:tc>
        <w:tc>
          <w:tcPr>
            <w:tcW w:w="1300" w:type="dxa"/>
            <w:shd w:val="clear" w:color="auto" w:fill="F2F2F2"/>
          </w:tcPr>
          <w:p w14:paraId="2F9B442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9.990,64</w:t>
            </w:r>
          </w:p>
        </w:tc>
        <w:tc>
          <w:tcPr>
            <w:tcW w:w="960" w:type="dxa"/>
            <w:shd w:val="clear" w:color="auto" w:fill="F2F2F2"/>
          </w:tcPr>
          <w:p w14:paraId="7293330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6111F3C6" w14:textId="77777777" w:rsidTr="005243B5">
        <w:tc>
          <w:tcPr>
            <w:tcW w:w="6613" w:type="dxa"/>
          </w:tcPr>
          <w:p w14:paraId="161FD37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5DFFB426" w14:textId="77777777" w:rsidR="00EB2827" w:rsidRDefault="00EB2827" w:rsidP="005243B5">
            <w:pPr>
              <w:spacing w:after="0"/>
              <w:jc w:val="right"/>
              <w:rPr>
                <w:rFonts w:ascii="Times New Roman" w:hAnsi="Times New Roman" w:cs="Times New Roman"/>
                <w:sz w:val="18"/>
                <w:szCs w:val="18"/>
              </w:rPr>
            </w:pPr>
          </w:p>
        </w:tc>
        <w:tc>
          <w:tcPr>
            <w:tcW w:w="1300" w:type="dxa"/>
          </w:tcPr>
          <w:p w14:paraId="35AEF9A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9.990,64</w:t>
            </w:r>
          </w:p>
        </w:tc>
        <w:tc>
          <w:tcPr>
            <w:tcW w:w="960" w:type="dxa"/>
          </w:tcPr>
          <w:p w14:paraId="14AD8D49" w14:textId="77777777" w:rsidR="00EB2827" w:rsidRDefault="00EB2827" w:rsidP="005243B5">
            <w:pPr>
              <w:spacing w:after="0"/>
              <w:jc w:val="right"/>
              <w:rPr>
                <w:rFonts w:ascii="Times New Roman" w:hAnsi="Times New Roman" w:cs="Times New Roman"/>
                <w:sz w:val="18"/>
                <w:szCs w:val="18"/>
              </w:rPr>
            </w:pPr>
          </w:p>
        </w:tc>
      </w:tr>
      <w:tr w:rsidR="00EB2827" w:rsidRPr="00EE45C7" w14:paraId="46F244A3" w14:textId="77777777" w:rsidTr="005243B5">
        <w:tc>
          <w:tcPr>
            <w:tcW w:w="6613" w:type="dxa"/>
            <w:shd w:val="clear" w:color="auto" w:fill="CBFFCB"/>
          </w:tcPr>
          <w:p w14:paraId="08C1CCFF"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61 KAPITALNE DONACIJE OD NEPROFITNIH ORGANIZACIJA</w:t>
            </w:r>
          </w:p>
        </w:tc>
        <w:tc>
          <w:tcPr>
            <w:tcW w:w="1300" w:type="dxa"/>
            <w:shd w:val="clear" w:color="auto" w:fill="CBFFCB"/>
          </w:tcPr>
          <w:p w14:paraId="0DE212D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10.000,00</w:t>
            </w:r>
          </w:p>
        </w:tc>
        <w:tc>
          <w:tcPr>
            <w:tcW w:w="1300" w:type="dxa"/>
            <w:shd w:val="clear" w:color="auto" w:fill="CBFFCB"/>
          </w:tcPr>
          <w:p w14:paraId="34FA023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10.000,00</w:t>
            </w:r>
          </w:p>
        </w:tc>
        <w:tc>
          <w:tcPr>
            <w:tcW w:w="960" w:type="dxa"/>
            <w:shd w:val="clear" w:color="auto" w:fill="CBFFCB"/>
          </w:tcPr>
          <w:p w14:paraId="7634140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3C605D08" w14:textId="77777777" w:rsidTr="005243B5">
        <w:tc>
          <w:tcPr>
            <w:tcW w:w="6613" w:type="dxa"/>
            <w:shd w:val="clear" w:color="auto" w:fill="F2F2F2"/>
          </w:tcPr>
          <w:p w14:paraId="573FFC40"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4CBD17B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10.000,00</w:t>
            </w:r>
          </w:p>
        </w:tc>
        <w:tc>
          <w:tcPr>
            <w:tcW w:w="1300" w:type="dxa"/>
            <w:shd w:val="clear" w:color="auto" w:fill="F2F2F2"/>
          </w:tcPr>
          <w:p w14:paraId="0D429F1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10.000,00</w:t>
            </w:r>
          </w:p>
        </w:tc>
        <w:tc>
          <w:tcPr>
            <w:tcW w:w="960" w:type="dxa"/>
            <w:shd w:val="clear" w:color="auto" w:fill="F2F2F2"/>
          </w:tcPr>
          <w:p w14:paraId="4FDF161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3543021F" w14:textId="77777777" w:rsidTr="005243B5">
        <w:tc>
          <w:tcPr>
            <w:tcW w:w="6613" w:type="dxa"/>
          </w:tcPr>
          <w:p w14:paraId="57DDD77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749FEF15" w14:textId="77777777" w:rsidR="00EB2827" w:rsidRDefault="00EB2827" w:rsidP="005243B5">
            <w:pPr>
              <w:spacing w:after="0"/>
              <w:jc w:val="right"/>
              <w:rPr>
                <w:rFonts w:ascii="Times New Roman" w:hAnsi="Times New Roman" w:cs="Times New Roman"/>
                <w:sz w:val="18"/>
                <w:szCs w:val="18"/>
              </w:rPr>
            </w:pPr>
          </w:p>
        </w:tc>
        <w:tc>
          <w:tcPr>
            <w:tcW w:w="1300" w:type="dxa"/>
          </w:tcPr>
          <w:p w14:paraId="36A3E65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48C7D4FE" w14:textId="77777777" w:rsidR="00EB2827" w:rsidRDefault="00EB2827" w:rsidP="005243B5">
            <w:pPr>
              <w:spacing w:after="0"/>
              <w:jc w:val="right"/>
              <w:rPr>
                <w:rFonts w:ascii="Times New Roman" w:hAnsi="Times New Roman" w:cs="Times New Roman"/>
                <w:sz w:val="18"/>
                <w:szCs w:val="18"/>
              </w:rPr>
            </w:pPr>
          </w:p>
        </w:tc>
      </w:tr>
      <w:tr w:rsidR="00EB2827" w:rsidRPr="00EE45C7" w14:paraId="0A8D79E0" w14:textId="77777777" w:rsidTr="005243B5">
        <w:trPr>
          <w:trHeight w:val="540"/>
        </w:trPr>
        <w:tc>
          <w:tcPr>
            <w:tcW w:w="6613" w:type="dxa"/>
            <w:shd w:val="clear" w:color="auto" w:fill="DAE8F2"/>
            <w:vAlign w:val="center"/>
          </w:tcPr>
          <w:p w14:paraId="66B51DAD"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KAPITALNI PROJEKT K201106 IZGRADNJA I OPREMANJE STREET WORKOUT IGRALIŠTA U NASELJU PALAČA</w:t>
            </w:r>
          </w:p>
        </w:tc>
        <w:tc>
          <w:tcPr>
            <w:tcW w:w="1300" w:type="dxa"/>
            <w:shd w:val="clear" w:color="auto" w:fill="DAE8F2"/>
            <w:vAlign w:val="center"/>
          </w:tcPr>
          <w:p w14:paraId="4D405B73"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49.843,75</w:t>
            </w:r>
          </w:p>
        </w:tc>
        <w:tc>
          <w:tcPr>
            <w:tcW w:w="1300" w:type="dxa"/>
            <w:shd w:val="clear" w:color="auto" w:fill="DAE8F2"/>
            <w:vAlign w:val="center"/>
          </w:tcPr>
          <w:p w14:paraId="3901304E"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49.578,73</w:t>
            </w:r>
          </w:p>
        </w:tc>
        <w:tc>
          <w:tcPr>
            <w:tcW w:w="960" w:type="dxa"/>
            <w:shd w:val="clear" w:color="auto" w:fill="DAE8F2"/>
            <w:vAlign w:val="center"/>
          </w:tcPr>
          <w:p w14:paraId="7DA6FEE4"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99,47%</w:t>
            </w:r>
          </w:p>
        </w:tc>
      </w:tr>
      <w:tr w:rsidR="00EB2827" w:rsidRPr="00EE45C7" w14:paraId="428327BD" w14:textId="77777777" w:rsidTr="005243B5">
        <w:tc>
          <w:tcPr>
            <w:tcW w:w="6613" w:type="dxa"/>
            <w:shd w:val="clear" w:color="auto" w:fill="CBFFCB"/>
          </w:tcPr>
          <w:p w14:paraId="70894264"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5CC4E31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10.969,75</w:t>
            </w:r>
          </w:p>
        </w:tc>
        <w:tc>
          <w:tcPr>
            <w:tcW w:w="1300" w:type="dxa"/>
            <w:shd w:val="clear" w:color="auto" w:fill="CBFFCB"/>
          </w:tcPr>
          <w:p w14:paraId="084A129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10.704,73</w:t>
            </w:r>
          </w:p>
        </w:tc>
        <w:tc>
          <w:tcPr>
            <w:tcW w:w="960" w:type="dxa"/>
            <w:shd w:val="clear" w:color="auto" w:fill="CBFFCB"/>
          </w:tcPr>
          <w:p w14:paraId="1CB763F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97,58%</w:t>
            </w:r>
          </w:p>
        </w:tc>
      </w:tr>
      <w:tr w:rsidR="00EB2827" w:rsidRPr="00EE45C7" w14:paraId="7D381251" w14:textId="77777777" w:rsidTr="005243B5">
        <w:tc>
          <w:tcPr>
            <w:tcW w:w="6613" w:type="dxa"/>
            <w:shd w:val="clear" w:color="auto" w:fill="F2F2F2"/>
          </w:tcPr>
          <w:p w14:paraId="3C986729"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3DBA602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10.969,75</w:t>
            </w:r>
          </w:p>
        </w:tc>
        <w:tc>
          <w:tcPr>
            <w:tcW w:w="1300" w:type="dxa"/>
            <w:shd w:val="clear" w:color="auto" w:fill="F2F2F2"/>
          </w:tcPr>
          <w:p w14:paraId="3207338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10.704,73</w:t>
            </w:r>
          </w:p>
        </w:tc>
        <w:tc>
          <w:tcPr>
            <w:tcW w:w="960" w:type="dxa"/>
            <w:shd w:val="clear" w:color="auto" w:fill="F2F2F2"/>
          </w:tcPr>
          <w:p w14:paraId="59506B7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97,58%</w:t>
            </w:r>
          </w:p>
        </w:tc>
      </w:tr>
      <w:tr w:rsidR="00EB2827" w14:paraId="52F9B7A1" w14:textId="77777777" w:rsidTr="005243B5">
        <w:tc>
          <w:tcPr>
            <w:tcW w:w="6613" w:type="dxa"/>
          </w:tcPr>
          <w:p w14:paraId="6B2395F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4F3C741A" w14:textId="77777777" w:rsidR="00EB2827" w:rsidRDefault="00EB2827" w:rsidP="005243B5">
            <w:pPr>
              <w:spacing w:after="0"/>
              <w:jc w:val="right"/>
              <w:rPr>
                <w:rFonts w:ascii="Times New Roman" w:hAnsi="Times New Roman" w:cs="Times New Roman"/>
                <w:sz w:val="18"/>
                <w:szCs w:val="18"/>
              </w:rPr>
            </w:pPr>
          </w:p>
        </w:tc>
        <w:tc>
          <w:tcPr>
            <w:tcW w:w="1300" w:type="dxa"/>
          </w:tcPr>
          <w:p w14:paraId="5D3EE7C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10.704,73</w:t>
            </w:r>
          </w:p>
        </w:tc>
        <w:tc>
          <w:tcPr>
            <w:tcW w:w="960" w:type="dxa"/>
          </w:tcPr>
          <w:p w14:paraId="514EB16E" w14:textId="77777777" w:rsidR="00EB2827" w:rsidRDefault="00EB2827" w:rsidP="005243B5">
            <w:pPr>
              <w:spacing w:after="0"/>
              <w:jc w:val="right"/>
              <w:rPr>
                <w:rFonts w:ascii="Times New Roman" w:hAnsi="Times New Roman" w:cs="Times New Roman"/>
                <w:sz w:val="18"/>
                <w:szCs w:val="18"/>
              </w:rPr>
            </w:pPr>
          </w:p>
        </w:tc>
      </w:tr>
      <w:tr w:rsidR="00EB2827" w:rsidRPr="00EE45C7" w14:paraId="5568EC3E" w14:textId="77777777" w:rsidTr="005243B5">
        <w:tc>
          <w:tcPr>
            <w:tcW w:w="6613" w:type="dxa"/>
            <w:shd w:val="clear" w:color="auto" w:fill="CBFFCB"/>
          </w:tcPr>
          <w:p w14:paraId="51068031"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522 KAPITALNE POMOĆI IZ DRŽAVNOG PRORAČUNA</w:t>
            </w:r>
          </w:p>
        </w:tc>
        <w:tc>
          <w:tcPr>
            <w:tcW w:w="1300" w:type="dxa"/>
            <w:shd w:val="clear" w:color="auto" w:fill="CBFFCB"/>
          </w:tcPr>
          <w:p w14:paraId="0170B67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38.874,00</w:t>
            </w:r>
          </w:p>
        </w:tc>
        <w:tc>
          <w:tcPr>
            <w:tcW w:w="1300" w:type="dxa"/>
            <w:shd w:val="clear" w:color="auto" w:fill="CBFFCB"/>
          </w:tcPr>
          <w:p w14:paraId="5C13A9F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38.874,00</w:t>
            </w:r>
          </w:p>
        </w:tc>
        <w:tc>
          <w:tcPr>
            <w:tcW w:w="960" w:type="dxa"/>
            <w:shd w:val="clear" w:color="auto" w:fill="CBFFCB"/>
          </w:tcPr>
          <w:p w14:paraId="796C93A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6CC923AE" w14:textId="77777777" w:rsidTr="005243B5">
        <w:tc>
          <w:tcPr>
            <w:tcW w:w="6613" w:type="dxa"/>
            <w:shd w:val="clear" w:color="auto" w:fill="F2F2F2"/>
          </w:tcPr>
          <w:p w14:paraId="353BF57E"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5845BCF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38.874,00</w:t>
            </w:r>
          </w:p>
        </w:tc>
        <w:tc>
          <w:tcPr>
            <w:tcW w:w="1300" w:type="dxa"/>
            <w:shd w:val="clear" w:color="auto" w:fill="F2F2F2"/>
          </w:tcPr>
          <w:p w14:paraId="0670041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38.874,00</w:t>
            </w:r>
          </w:p>
        </w:tc>
        <w:tc>
          <w:tcPr>
            <w:tcW w:w="960" w:type="dxa"/>
            <w:shd w:val="clear" w:color="auto" w:fill="F2F2F2"/>
          </w:tcPr>
          <w:p w14:paraId="12589E9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46B6C231" w14:textId="77777777" w:rsidTr="005243B5">
        <w:tc>
          <w:tcPr>
            <w:tcW w:w="6613" w:type="dxa"/>
          </w:tcPr>
          <w:p w14:paraId="7B6AAAB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46242CE2" w14:textId="77777777" w:rsidR="00EB2827" w:rsidRDefault="00EB2827" w:rsidP="005243B5">
            <w:pPr>
              <w:spacing w:after="0"/>
              <w:jc w:val="right"/>
              <w:rPr>
                <w:rFonts w:ascii="Times New Roman" w:hAnsi="Times New Roman" w:cs="Times New Roman"/>
                <w:sz w:val="18"/>
                <w:szCs w:val="18"/>
              </w:rPr>
            </w:pPr>
          </w:p>
        </w:tc>
        <w:tc>
          <w:tcPr>
            <w:tcW w:w="1300" w:type="dxa"/>
          </w:tcPr>
          <w:p w14:paraId="74DAC46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38.874,00</w:t>
            </w:r>
          </w:p>
        </w:tc>
        <w:tc>
          <w:tcPr>
            <w:tcW w:w="960" w:type="dxa"/>
          </w:tcPr>
          <w:p w14:paraId="07AE59C6" w14:textId="77777777" w:rsidR="00EB2827" w:rsidRDefault="00EB2827" w:rsidP="005243B5">
            <w:pPr>
              <w:spacing w:after="0"/>
              <w:jc w:val="right"/>
              <w:rPr>
                <w:rFonts w:ascii="Times New Roman" w:hAnsi="Times New Roman" w:cs="Times New Roman"/>
                <w:sz w:val="18"/>
                <w:szCs w:val="18"/>
              </w:rPr>
            </w:pPr>
          </w:p>
        </w:tc>
      </w:tr>
      <w:tr w:rsidR="00EB2827" w:rsidRPr="00EE45C7" w14:paraId="7F73D9F5" w14:textId="77777777" w:rsidTr="005243B5">
        <w:trPr>
          <w:trHeight w:val="540"/>
        </w:trPr>
        <w:tc>
          <w:tcPr>
            <w:tcW w:w="6613" w:type="dxa"/>
            <w:shd w:val="clear" w:color="auto" w:fill="DAE8F2"/>
            <w:vAlign w:val="center"/>
          </w:tcPr>
          <w:p w14:paraId="6C44B3A8"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lastRenderedPageBreak/>
              <w:t>KAPITALNI PROJEKT K201108 OPREMANJE SPORTSKOG IGRALIŠTA U NASELJU ŠODOLOVCI</w:t>
            </w:r>
          </w:p>
        </w:tc>
        <w:tc>
          <w:tcPr>
            <w:tcW w:w="1300" w:type="dxa"/>
            <w:shd w:val="clear" w:color="auto" w:fill="DAE8F2"/>
            <w:vAlign w:val="center"/>
          </w:tcPr>
          <w:p w14:paraId="22AD166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19.384,50</w:t>
            </w:r>
          </w:p>
        </w:tc>
        <w:tc>
          <w:tcPr>
            <w:tcW w:w="1300" w:type="dxa"/>
            <w:shd w:val="clear" w:color="auto" w:fill="DAE8F2"/>
            <w:vAlign w:val="center"/>
          </w:tcPr>
          <w:p w14:paraId="6541A703"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19.384,50</w:t>
            </w:r>
          </w:p>
        </w:tc>
        <w:tc>
          <w:tcPr>
            <w:tcW w:w="960" w:type="dxa"/>
            <w:shd w:val="clear" w:color="auto" w:fill="DAE8F2"/>
            <w:vAlign w:val="center"/>
          </w:tcPr>
          <w:p w14:paraId="22B11B5F"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3F2247F4" w14:textId="77777777" w:rsidTr="005243B5">
        <w:tc>
          <w:tcPr>
            <w:tcW w:w="6613" w:type="dxa"/>
            <w:shd w:val="clear" w:color="auto" w:fill="CBFFCB"/>
          </w:tcPr>
          <w:p w14:paraId="1A7D9307"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5E7E334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11.884,50</w:t>
            </w:r>
          </w:p>
        </w:tc>
        <w:tc>
          <w:tcPr>
            <w:tcW w:w="1300" w:type="dxa"/>
            <w:shd w:val="clear" w:color="auto" w:fill="CBFFCB"/>
          </w:tcPr>
          <w:p w14:paraId="2A83274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11.884,50</w:t>
            </w:r>
          </w:p>
        </w:tc>
        <w:tc>
          <w:tcPr>
            <w:tcW w:w="960" w:type="dxa"/>
            <w:shd w:val="clear" w:color="auto" w:fill="CBFFCB"/>
          </w:tcPr>
          <w:p w14:paraId="0486B6D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138DBD6B" w14:textId="77777777" w:rsidTr="005243B5">
        <w:tc>
          <w:tcPr>
            <w:tcW w:w="6613" w:type="dxa"/>
            <w:shd w:val="clear" w:color="auto" w:fill="F2F2F2"/>
          </w:tcPr>
          <w:p w14:paraId="212F254C"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28B69D4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11.884,50</w:t>
            </w:r>
          </w:p>
        </w:tc>
        <w:tc>
          <w:tcPr>
            <w:tcW w:w="1300" w:type="dxa"/>
            <w:shd w:val="clear" w:color="auto" w:fill="F2F2F2"/>
          </w:tcPr>
          <w:p w14:paraId="00BD011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11.884,50</w:t>
            </w:r>
          </w:p>
        </w:tc>
        <w:tc>
          <w:tcPr>
            <w:tcW w:w="960" w:type="dxa"/>
            <w:shd w:val="clear" w:color="auto" w:fill="F2F2F2"/>
          </w:tcPr>
          <w:p w14:paraId="6DDEB33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7763593D" w14:textId="77777777" w:rsidTr="005243B5">
        <w:tc>
          <w:tcPr>
            <w:tcW w:w="6613" w:type="dxa"/>
          </w:tcPr>
          <w:p w14:paraId="3FA863B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3A059BDA" w14:textId="77777777" w:rsidR="00EB2827" w:rsidRDefault="00EB2827" w:rsidP="005243B5">
            <w:pPr>
              <w:spacing w:after="0"/>
              <w:jc w:val="right"/>
              <w:rPr>
                <w:rFonts w:ascii="Times New Roman" w:hAnsi="Times New Roman" w:cs="Times New Roman"/>
                <w:sz w:val="18"/>
                <w:szCs w:val="18"/>
              </w:rPr>
            </w:pPr>
          </w:p>
        </w:tc>
        <w:tc>
          <w:tcPr>
            <w:tcW w:w="1300" w:type="dxa"/>
          </w:tcPr>
          <w:p w14:paraId="0438BB2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11.884,50</w:t>
            </w:r>
          </w:p>
        </w:tc>
        <w:tc>
          <w:tcPr>
            <w:tcW w:w="960" w:type="dxa"/>
          </w:tcPr>
          <w:p w14:paraId="0F70D9E1" w14:textId="77777777" w:rsidR="00EB2827" w:rsidRDefault="00EB2827" w:rsidP="005243B5">
            <w:pPr>
              <w:spacing w:after="0"/>
              <w:jc w:val="right"/>
              <w:rPr>
                <w:rFonts w:ascii="Times New Roman" w:hAnsi="Times New Roman" w:cs="Times New Roman"/>
                <w:sz w:val="18"/>
                <w:szCs w:val="18"/>
              </w:rPr>
            </w:pPr>
          </w:p>
        </w:tc>
      </w:tr>
      <w:tr w:rsidR="00EB2827" w:rsidRPr="00EE45C7" w14:paraId="593416AC" w14:textId="77777777" w:rsidTr="005243B5">
        <w:tc>
          <w:tcPr>
            <w:tcW w:w="6613" w:type="dxa"/>
            <w:shd w:val="clear" w:color="auto" w:fill="CBFFCB"/>
          </w:tcPr>
          <w:p w14:paraId="39636475"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521 KAPITALNE POMOĆI IZ ŽUPANIJSKOG PRORAČUNA</w:t>
            </w:r>
          </w:p>
        </w:tc>
        <w:tc>
          <w:tcPr>
            <w:tcW w:w="1300" w:type="dxa"/>
            <w:shd w:val="clear" w:color="auto" w:fill="CBFFCB"/>
          </w:tcPr>
          <w:p w14:paraId="3511BA8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7.500,00</w:t>
            </w:r>
          </w:p>
        </w:tc>
        <w:tc>
          <w:tcPr>
            <w:tcW w:w="1300" w:type="dxa"/>
            <w:shd w:val="clear" w:color="auto" w:fill="CBFFCB"/>
          </w:tcPr>
          <w:p w14:paraId="042E186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7.500,00</w:t>
            </w:r>
          </w:p>
        </w:tc>
        <w:tc>
          <w:tcPr>
            <w:tcW w:w="960" w:type="dxa"/>
            <w:shd w:val="clear" w:color="auto" w:fill="CBFFCB"/>
          </w:tcPr>
          <w:p w14:paraId="776AD9D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20F2F673" w14:textId="77777777" w:rsidTr="005243B5">
        <w:tc>
          <w:tcPr>
            <w:tcW w:w="6613" w:type="dxa"/>
            <w:shd w:val="clear" w:color="auto" w:fill="F2F2F2"/>
          </w:tcPr>
          <w:p w14:paraId="3E56B135"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1ED9073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7.500,00</w:t>
            </w:r>
          </w:p>
        </w:tc>
        <w:tc>
          <w:tcPr>
            <w:tcW w:w="1300" w:type="dxa"/>
            <w:shd w:val="clear" w:color="auto" w:fill="F2F2F2"/>
          </w:tcPr>
          <w:p w14:paraId="06F75F7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7.500,00</w:t>
            </w:r>
          </w:p>
        </w:tc>
        <w:tc>
          <w:tcPr>
            <w:tcW w:w="960" w:type="dxa"/>
            <w:shd w:val="clear" w:color="auto" w:fill="F2F2F2"/>
          </w:tcPr>
          <w:p w14:paraId="5B171E5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5F993301" w14:textId="77777777" w:rsidTr="005243B5">
        <w:tc>
          <w:tcPr>
            <w:tcW w:w="6613" w:type="dxa"/>
          </w:tcPr>
          <w:p w14:paraId="23E5584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30781547" w14:textId="77777777" w:rsidR="00EB2827" w:rsidRDefault="00EB2827" w:rsidP="005243B5">
            <w:pPr>
              <w:spacing w:after="0"/>
              <w:jc w:val="right"/>
              <w:rPr>
                <w:rFonts w:ascii="Times New Roman" w:hAnsi="Times New Roman" w:cs="Times New Roman"/>
                <w:sz w:val="18"/>
                <w:szCs w:val="18"/>
              </w:rPr>
            </w:pPr>
          </w:p>
        </w:tc>
        <w:tc>
          <w:tcPr>
            <w:tcW w:w="1300" w:type="dxa"/>
          </w:tcPr>
          <w:p w14:paraId="09D4FFD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960" w:type="dxa"/>
          </w:tcPr>
          <w:p w14:paraId="4B6793AD" w14:textId="77777777" w:rsidR="00EB2827" w:rsidRDefault="00EB2827" w:rsidP="005243B5">
            <w:pPr>
              <w:spacing w:after="0"/>
              <w:jc w:val="right"/>
              <w:rPr>
                <w:rFonts w:ascii="Times New Roman" w:hAnsi="Times New Roman" w:cs="Times New Roman"/>
                <w:sz w:val="18"/>
                <w:szCs w:val="18"/>
              </w:rPr>
            </w:pPr>
          </w:p>
        </w:tc>
      </w:tr>
      <w:tr w:rsidR="00EB2827" w:rsidRPr="00EE45C7" w14:paraId="2DB50F4D" w14:textId="77777777" w:rsidTr="005243B5">
        <w:trPr>
          <w:trHeight w:val="540"/>
        </w:trPr>
        <w:tc>
          <w:tcPr>
            <w:tcW w:w="6613" w:type="dxa"/>
            <w:shd w:val="clear" w:color="auto" w:fill="17365D"/>
            <w:vAlign w:val="center"/>
          </w:tcPr>
          <w:p w14:paraId="1346A16E"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2012 PROMICANJE KULTURE</w:t>
            </w:r>
          </w:p>
        </w:tc>
        <w:tc>
          <w:tcPr>
            <w:tcW w:w="1300" w:type="dxa"/>
            <w:shd w:val="clear" w:color="auto" w:fill="17365D"/>
            <w:vAlign w:val="center"/>
          </w:tcPr>
          <w:p w14:paraId="17ABBA4D"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10.910,00</w:t>
            </w:r>
          </w:p>
        </w:tc>
        <w:tc>
          <w:tcPr>
            <w:tcW w:w="1300" w:type="dxa"/>
            <w:shd w:val="clear" w:color="auto" w:fill="17365D"/>
            <w:vAlign w:val="center"/>
          </w:tcPr>
          <w:p w14:paraId="3216DE6F"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10.130,00</w:t>
            </w:r>
          </w:p>
        </w:tc>
        <w:tc>
          <w:tcPr>
            <w:tcW w:w="960" w:type="dxa"/>
            <w:shd w:val="clear" w:color="auto" w:fill="17365D"/>
            <w:vAlign w:val="center"/>
          </w:tcPr>
          <w:p w14:paraId="32602696"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92,85%</w:t>
            </w:r>
          </w:p>
        </w:tc>
      </w:tr>
      <w:tr w:rsidR="00EB2827" w:rsidRPr="00EE45C7" w14:paraId="4892C776" w14:textId="77777777" w:rsidTr="005243B5">
        <w:trPr>
          <w:trHeight w:val="540"/>
        </w:trPr>
        <w:tc>
          <w:tcPr>
            <w:tcW w:w="6613" w:type="dxa"/>
            <w:shd w:val="clear" w:color="auto" w:fill="DAE8F2"/>
            <w:vAlign w:val="center"/>
          </w:tcPr>
          <w:p w14:paraId="1618C967"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A201201 POTICANJE KULTURNIH AKTIVNOSTI</w:t>
            </w:r>
          </w:p>
        </w:tc>
        <w:tc>
          <w:tcPr>
            <w:tcW w:w="1300" w:type="dxa"/>
            <w:shd w:val="clear" w:color="auto" w:fill="DAE8F2"/>
            <w:vAlign w:val="center"/>
          </w:tcPr>
          <w:p w14:paraId="4FF33262"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10.910,00</w:t>
            </w:r>
          </w:p>
        </w:tc>
        <w:tc>
          <w:tcPr>
            <w:tcW w:w="1300" w:type="dxa"/>
            <w:shd w:val="clear" w:color="auto" w:fill="DAE8F2"/>
            <w:vAlign w:val="center"/>
          </w:tcPr>
          <w:p w14:paraId="3FE0BBC2"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10.130,00</w:t>
            </w:r>
          </w:p>
        </w:tc>
        <w:tc>
          <w:tcPr>
            <w:tcW w:w="960" w:type="dxa"/>
            <w:shd w:val="clear" w:color="auto" w:fill="DAE8F2"/>
            <w:vAlign w:val="center"/>
          </w:tcPr>
          <w:p w14:paraId="2B8FD95E"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92,85%</w:t>
            </w:r>
          </w:p>
        </w:tc>
      </w:tr>
      <w:tr w:rsidR="00EB2827" w:rsidRPr="00EE45C7" w14:paraId="4C0ABF24" w14:textId="77777777" w:rsidTr="005243B5">
        <w:tc>
          <w:tcPr>
            <w:tcW w:w="6613" w:type="dxa"/>
            <w:shd w:val="clear" w:color="auto" w:fill="CBFFCB"/>
          </w:tcPr>
          <w:p w14:paraId="41FACB50"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4D56A6E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1.630,00</w:t>
            </w:r>
          </w:p>
        </w:tc>
        <w:tc>
          <w:tcPr>
            <w:tcW w:w="1300" w:type="dxa"/>
            <w:shd w:val="clear" w:color="auto" w:fill="CBFFCB"/>
          </w:tcPr>
          <w:p w14:paraId="104E133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850,00</w:t>
            </w:r>
          </w:p>
        </w:tc>
        <w:tc>
          <w:tcPr>
            <w:tcW w:w="960" w:type="dxa"/>
            <w:shd w:val="clear" w:color="auto" w:fill="CBFFCB"/>
          </w:tcPr>
          <w:p w14:paraId="1E44AF6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52,15%</w:t>
            </w:r>
          </w:p>
        </w:tc>
      </w:tr>
      <w:tr w:rsidR="00EB2827" w:rsidRPr="00EE45C7" w14:paraId="50A8B6CF" w14:textId="77777777" w:rsidTr="005243B5">
        <w:tc>
          <w:tcPr>
            <w:tcW w:w="6613" w:type="dxa"/>
            <w:shd w:val="clear" w:color="auto" w:fill="F2F2F2"/>
          </w:tcPr>
          <w:p w14:paraId="53539A0C"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4949B39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1.630,00</w:t>
            </w:r>
          </w:p>
        </w:tc>
        <w:tc>
          <w:tcPr>
            <w:tcW w:w="1300" w:type="dxa"/>
            <w:shd w:val="clear" w:color="auto" w:fill="F2F2F2"/>
          </w:tcPr>
          <w:p w14:paraId="2B7CBED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850,00</w:t>
            </w:r>
          </w:p>
        </w:tc>
        <w:tc>
          <w:tcPr>
            <w:tcW w:w="960" w:type="dxa"/>
            <w:shd w:val="clear" w:color="auto" w:fill="F2F2F2"/>
          </w:tcPr>
          <w:p w14:paraId="6BB317E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52,15%</w:t>
            </w:r>
          </w:p>
        </w:tc>
      </w:tr>
      <w:tr w:rsidR="00EB2827" w14:paraId="73189105" w14:textId="77777777" w:rsidTr="005243B5">
        <w:tc>
          <w:tcPr>
            <w:tcW w:w="6613" w:type="dxa"/>
          </w:tcPr>
          <w:p w14:paraId="7379FE8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2A26B7B8" w14:textId="77777777" w:rsidR="00EB2827" w:rsidRDefault="00EB2827" w:rsidP="005243B5">
            <w:pPr>
              <w:spacing w:after="0"/>
              <w:jc w:val="right"/>
              <w:rPr>
                <w:rFonts w:ascii="Times New Roman" w:hAnsi="Times New Roman" w:cs="Times New Roman"/>
                <w:sz w:val="18"/>
                <w:szCs w:val="18"/>
              </w:rPr>
            </w:pPr>
          </w:p>
        </w:tc>
        <w:tc>
          <w:tcPr>
            <w:tcW w:w="1300" w:type="dxa"/>
          </w:tcPr>
          <w:p w14:paraId="2A62E1B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850,00</w:t>
            </w:r>
          </w:p>
        </w:tc>
        <w:tc>
          <w:tcPr>
            <w:tcW w:w="960" w:type="dxa"/>
          </w:tcPr>
          <w:p w14:paraId="2E790098" w14:textId="77777777" w:rsidR="00EB2827" w:rsidRDefault="00EB2827" w:rsidP="005243B5">
            <w:pPr>
              <w:spacing w:after="0"/>
              <w:jc w:val="right"/>
              <w:rPr>
                <w:rFonts w:ascii="Times New Roman" w:hAnsi="Times New Roman" w:cs="Times New Roman"/>
                <w:sz w:val="18"/>
                <w:szCs w:val="18"/>
              </w:rPr>
            </w:pPr>
          </w:p>
        </w:tc>
      </w:tr>
      <w:tr w:rsidR="00EB2827" w14:paraId="432625EA" w14:textId="77777777" w:rsidTr="005243B5">
        <w:tc>
          <w:tcPr>
            <w:tcW w:w="6613" w:type="dxa"/>
          </w:tcPr>
          <w:p w14:paraId="108069CD"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3862 Kapitalne pomoći kreditnim i ostalim financijskim institucijama te trgovačkim društvima i zadrugama izvan javnog sektora</w:t>
            </w:r>
          </w:p>
        </w:tc>
        <w:tc>
          <w:tcPr>
            <w:tcW w:w="1300" w:type="dxa"/>
          </w:tcPr>
          <w:p w14:paraId="2967900D" w14:textId="77777777" w:rsidR="00EB2827" w:rsidRDefault="00EB2827" w:rsidP="005243B5">
            <w:pPr>
              <w:spacing w:after="0"/>
              <w:jc w:val="right"/>
              <w:rPr>
                <w:rFonts w:ascii="Times New Roman" w:hAnsi="Times New Roman" w:cs="Times New Roman"/>
                <w:sz w:val="18"/>
                <w:szCs w:val="18"/>
              </w:rPr>
            </w:pPr>
          </w:p>
        </w:tc>
        <w:tc>
          <w:tcPr>
            <w:tcW w:w="1300" w:type="dxa"/>
          </w:tcPr>
          <w:p w14:paraId="050E0D8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728CBFC" w14:textId="77777777" w:rsidR="00EB2827" w:rsidRDefault="00EB2827" w:rsidP="005243B5">
            <w:pPr>
              <w:spacing w:after="0"/>
              <w:jc w:val="right"/>
              <w:rPr>
                <w:rFonts w:ascii="Times New Roman" w:hAnsi="Times New Roman" w:cs="Times New Roman"/>
                <w:sz w:val="18"/>
                <w:szCs w:val="18"/>
              </w:rPr>
            </w:pPr>
          </w:p>
        </w:tc>
      </w:tr>
      <w:tr w:rsidR="00EB2827" w:rsidRPr="00EE45C7" w14:paraId="079A2FAE" w14:textId="77777777" w:rsidTr="005243B5">
        <w:tc>
          <w:tcPr>
            <w:tcW w:w="6613" w:type="dxa"/>
            <w:shd w:val="clear" w:color="auto" w:fill="CBFFCB"/>
          </w:tcPr>
          <w:p w14:paraId="298951A9"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140E771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9.280,00</w:t>
            </w:r>
          </w:p>
        </w:tc>
        <w:tc>
          <w:tcPr>
            <w:tcW w:w="1300" w:type="dxa"/>
            <w:shd w:val="clear" w:color="auto" w:fill="CBFFCB"/>
          </w:tcPr>
          <w:p w14:paraId="09FB9E2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9.280,00</w:t>
            </w:r>
          </w:p>
        </w:tc>
        <w:tc>
          <w:tcPr>
            <w:tcW w:w="960" w:type="dxa"/>
            <w:shd w:val="clear" w:color="auto" w:fill="CBFFCB"/>
          </w:tcPr>
          <w:p w14:paraId="14EDF34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1E07650E" w14:textId="77777777" w:rsidTr="005243B5">
        <w:tc>
          <w:tcPr>
            <w:tcW w:w="6613" w:type="dxa"/>
            <w:shd w:val="clear" w:color="auto" w:fill="F2F2F2"/>
          </w:tcPr>
          <w:p w14:paraId="4123CDA0"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15943B6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9.280,00</w:t>
            </w:r>
          </w:p>
        </w:tc>
        <w:tc>
          <w:tcPr>
            <w:tcW w:w="1300" w:type="dxa"/>
            <w:shd w:val="clear" w:color="auto" w:fill="F2F2F2"/>
          </w:tcPr>
          <w:p w14:paraId="72B8CFA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9.280,00</w:t>
            </w:r>
          </w:p>
        </w:tc>
        <w:tc>
          <w:tcPr>
            <w:tcW w:w="960" w:type="dxa"/>
            <w:shd w:val="clear" w:color="auto" w:fill="F2F2F2"/>
          </w:tcPr>
          <w:p w14:paraId="37038B6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4F9AC9FA" w14:textId="77777777" w:rsidTr="005243B5">
        <w:tc>
          <w:tcPr>
            <w:tcW w:w="6613" w:type="dxa"/>
          </w:tcPr>
          <w:p w14:paraId="1CBC88E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07DBDB76" w14:textId="77777777" w:rsidR="00EB2827" w:rsidRDefault="00EB2827" w:rsidP="005243B5">
            <w:pPr>
              <w:spacing w:after="0"/>
              <w:jc w:val="right"/>
              <w:rPr>
                <w:rFonts w:ascii="Times New Roman" w:hAnsi="Times New Roman" w:cs="Times New Roman"/>
                <w:sz w:val="18"/>
                <w:szCs w:val="18"/>
              </w:rPr>
            </w:pPr>
          </w:p>
        </w:tc>
        <w:tc>
          <w:tcPr>
            <w:tcW w:w="1300" w:type="dxa"/>
          </w:tcPr>
          <w:p w14:paraId="187EE86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960" w:type="dxa"/>
          </w:tcPr>
          <w:p w14:paraId="57A77E07" w14:textId="77777777" w:rsidR="00EB2827" w:rsidRDefault="00EB2827" w:rsidP="005243B5">
            <w:pPr>
              <w:spacing w:after="0"/>
              <w:jc w:val="right"/>
              <w:rPr>
                <w:rFonts w:ascii="Times New Roman" w:hAnsi="Times New Roman" w:cs="Times New Roman"/>
                <w:sz w:val="18"/>
                <w:szCs w:val="18"/>
              </w:rPr>
            </w:pPr>
          </w:p>
        </w:tc>
      </w:tr>
      <w:tr w:rsidR="00EB2827" w:rsidRPr="00EE45C7" w14:paraId="6AB2A718" w14:textId="77777777" w:rsidTr="005243B5">
        <w:trPr>
          <w:trHeight w:val="540"/>
        </w:trPr>
        <w:tc>
          <w:tcPr>
            <w:tcW w:w="6613" w:type="dxa"/>
            <w:shd w:val="clear" w:color="auto" w:fill="17365D"/>
            <w:vAlign w:val="center"/>
          </w:tcPr>
          <w:p w14:paraId="00436A32"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2013 ZDRAVSTVO</w:t>
            </w:r>
          </w:p>
        </w:tc>
        <w:tc>
          <w:tcPr>
            <w:tcW w:w="1300" w:type="dxa"/>
            <w:shd w:val="clear" w:color="auto" w:fill="17365D"/>
            <w:vAlign w:val="center"/>
          </w:tcPr>
          <w:p w14:paraId="354DA2A2"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660,00</w:t>
            </w:r>
          </w:p>
        </w:tc>
        <w:tc>
          <w:tcPr>
            <w:tcW w:w="1300" w:type="dxa"/>
            <w:shd w:val="clear" w:color="auto" w:fill="17365D"/>
            <w:vAlign w:val="center"/>
          </w:tcPr>
          <w:p w14:paraId="7E64E99B"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0,00</w:t>
            </w:r>
          </w:p>
        </w:tc>
        <w:tc>
          <w:tcPr>
            <w:tcW w:w="960" w:type="dxa"/>
            <w:shd w:val="clear" w:color="auto" w:fill="17365D"/>
            <w:vAlign w:val="center"/>
          </w:tcPr>
          <w:p w14:paraId="0062D5D9"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0,00%</w:t>
            </w:r>
          </w:p>
        </w:tc>
      </w:tr>
      <w:tr w:rsidR="00EB2827" w:rsidRPr="00EE45C7" w14:paraId="12B824DC" w14:textId="77777777" w:rsidTr="005243B5">
        <w:trPr>
          <w:trHeight w:val="540"/>
        </w:trPr>
        <w:tc>
          <w:tcPr>
            <w:tcW w:w="6613" w:type="dxa"/>
            <w:shd w:val="clear" w:color="auto" w:fill="DAE8F2"/>
            <w:vAlign w:val="center"/>
          </w:tcPr>
          <w:p w14:paraId="62C12593"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A201302 MJERE I AKTIVNOSTI ZA ZAŠTITU ZDRAVLJA</w:t>
            </w:r>
          </w:p>
        </w:tc>
        <w:tc>
          <w:tcPr>
            <w:tcW w:w="1300" w:type="dxa"/>
            <w:shd w:val="clear" w:color="auto" w:fill="DAE8F2"/>
            <w:vAlign w:val="center"/>
          </w:tcPr>
          <w:p w14:paraId="26CB692C"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660,00</w:t>
            </w:r>
          </w:p>
        </w:tc>
        <w:tc>
          <w:tcPr>
            <w:tcW w:w="1300" w:type="dxa"/>
            <w:shd w:val="clear" w:color="auto" w:fill="DAE8F2"/>
            <w:vAlign w:val="center"/>
          </w:tcPr>
          <w:p w14:paraId="648E7E9F"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0,00</w:t>
            </w:r>
          </w:p>
        </w:tc>
        <w:tc>
          <w:tcPr>
            <w:tcW w:w="960" w:type="dxa"/>
            <w:shd w:val="clear" w:color="auto" w:fill="DAE8F2"/>
            <w:vAlign w:val="center"/>
          </w:tcPr>
          <w:p w14:paraId="499C7819"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0,00%</w:t>
            </w:r>
          </w:p>
        </w:tc>
      </w:tr>
      <w:tr w:rsidR="00EB2827" w:rsidRPr="00EE45C7" w14:paraId="19E67B8E" w14:textId="77777777" w:rsidTr="005243B5">
        <w:tc>
          <w:tcPr>
            <w:tcW w:w="6613" w:type="dxa"/>
            <w:shd w:val="clear" w:color="auto" w:fill="CBFFCB"/>
          </w:tcPr>
          <w:p w14:paraId="3D6AD43A"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465C99C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660,00</w:t>
            </w:r>
          </w:p>
        </w:tc>
        <w:tc>
          <w:tcPr>
            <w:tcW w:w="1300" w:type="dxa"/>
            <w:shd w:val="clear" w:color="auto" w:fill="CBFFCB"/>
          </w:tcPr>
          <w:p w14:paraId="69841F9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0CBBC0F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r>
      <w:tr w:rsidR="00EB2827" w:rsidRPr="00EE45C7" w14:paraId="797465A4" w14:textId="77777777" w:rsidTr="005243B5">
        <w:tc>
          <w:tcPr>
            <w:tcW w:w="6613" w:type="dxa"/>
            <w:shd w:val="clear" w:color="auto" w:fill="F2F2F2"/>
          </w:tcPr>
          <w:p w14:paraId="3A1EB66D"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36 Pomoći dane u inozemstvo i unutar općeg proračuna</w:t>
            </w:r>
          </w:p>
        </w:tc>
        <w:tc>
          <w:tcPr>
            <w:tcW w:w="1300" w:type="dxa"/>
            <w:shd w:val="clear" w:color="auto" w:fill="F2F2F2"/>
          </w:tcPr>
          <w:p w14:paraId="4749442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660,00</w:t>
            </w:r>
          </w:p>
        </w:tc>
        <w:tc>
          <w:tcPr>
            <w:tcW w:w="1300" w:type="dxa"/>
            <w:shd w:val="clear" w:color="auto" w:fill="F2F2F2"/>
          </w:tcPr>
          <w:p w14:paraId="60C8236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7902BF5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r>
      <w:tr w:rsidR="00EB2827" w14:paraId="50713548" w14:textId="77777777" w:rsidTr="005243B5">
        <w:tc>
          <w:tcPr>
            <w:tcW w:w="6613" w:type="dxa"/>
          </w:tcPr>
          <w:p w14:paraId="016C456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3661 Tekuće pomoći proračunskim korisnicima drugih proračuna</w:t>
            </w:r>
          </w:p>
        </w:tc>
        <w:tc>
          <w:tcPr>
            <w:tcW w:w="1300" w:type="dxa"/>
          </w:tcPr>
          <w:p w14:paraId="31AE7D5F" w14:textId="77777777" w:rsidR="00EB2827" w:rsidRDefault="00EB2827" w:rsidP="005243B5">
            <w:pPr>
              <w:spacing w:after="0"/>
              <w:jc w:val="right"/>
              <w:rPr>
                <w:rFonts w:ascii="Times New Roman" w:hAnsi="Times New Roman" w:cs="Times New Roman"/>
                <w:sz w:val="18"/>
                <w:szCs w:val="18"/>
              </w:rPr>
            </w:pPr>
          </w:p>
        </w:tc>
        <w:tc>
          <w:tcPr>
            <w:tcW w:w="1300" w:type="dxa"/>
          </w:tcPr>
          <w:p w14:paraId="0E0C64E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C87CA86" w14:textId="77777777" w:rsidR="00EB2827" w:rsidRDefault="00EB2827" w:rsidP="005243B5">
            <w:pPr>
              <w:spacing w:after="0"/>
              <w:jc w:val="right"/>
              <w:rPr>
                <w:rFonts w:ascii="Times New Roman" w:hAnsi="Times New Roman" w:cs="Times New Roman"/>
                <w:sz w:val="18"/>
                <w:szCs w:val="18"/>
              </w:rPr>
            </w:pPr>
          </w:p>
        </w:tc>
      </w:tr>
      <w:tr w:rsidR="00EB2827" w:rsidRPr="00EE45C7" w14:paraId="013D53BF" w14:textId="77777777" w:rsidTr="005243B5">
        <w:trPr>
          <w:trHeight w:val="540"/>
        </w:trPr>
        <w:tc>
          <w:tcPr>
            <w:tcW w:w="6613" w:type="dxa"/>
            <w:shd w:val="clear" w:color="auto" w:fill="17365D"/>
            <w:vAlign w:val="center"/>
          </w:tcPr>
          <w:p w14:paraId="2215EF00"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2014 RAZVOJ SUSTAVA CIVILNE ZAŠTITE</w:t>
            </w:r>
          </w:p>
        </w:tc>
        <w:tc>
          <w:tcPr>
            <w:tcW w:w="1300" w:type="dxa"/>
            <w:shd w:val="clear" w:color="auto" w:fill="17365D"/>
            <w:vAlign w:val="center"/>
          </w:tcPr>
          <w:p w14:paraId="3E7E9B15"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12.752,96</w:t>
            </w:r>
          </w:p>
        </w:tc>
        <w:tc>
          <w:tcPr>
            <w:tcW w:w="1300" w:type="dxa"/>
            <w:shd w:val="clear" w:color="auto" w:fill="17365D"/>
            <w:vAlign w:val="center"/>
          </w:tcPr>
          <w:p w14:paraId="1A10446E"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11.922,65</w:t>
            </w:r>
          </w:p>
        </w:tc>
        <w:tc>
          <w:tcPr>
            <w:tcW w:w="960" w:type="dxa"/>
            <w:shd w:val="clear" w:color="auto" w:fill="17365D"/>
            <w:vAlign w:val="center"/>
          </w:tcPr>
          <w:p w14:paraId="7D1DF498"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93,49%</w:t>
            </w:r>
          </w:p>
        </w:tc>
      </w:tr>
      <w:tr w:rsidR="00EB2827" w:rsidRPr="00EE45C7" w14:paraId="5523E713" w14:textId="77777777" w:rsidTr="005243B5">
        <w:trPr>
          <w:trHeight w:val="540"/>
        </w:trPr>
        <w:tc>
          <w:tcPr>
            <w:tcW w:w="6613" w:type="dxa"/>
            <w:shd w:val="clear" w:color="auto" w:fill="DAE8F2"/>
            <w:vAlign w:val="center"/>
          </w:tcPr>
          <w:p w14:paraId="28C288DA"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A201401 REDOVNA DJELATNOST JVP I DVD</w:t>
            </w:r>
          </w:p>
        </w:tc>
        <w:tc>
          <w:tcPr>
            <w:tcW w:w="1300" w:type="dxa"/>
            <w:shd w:val="clear" w:color="auto" w:fill="DAE8F2"/>
            <w:vAlign w:val="center"/>
          </w:tcPr>
          <w:p w14:paraId="4A08CB18"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10.461,94</w:t>
            </w:r>
          </w:p>
        </w:tc>
        <w:tc>
          <w:tcPr>
            <w:tcW w:w="1300" w:type="dxa"/>
            <w:shd w:val="clear" w:color="auto" w:fill="DAE8F2"/>
            <w:vAlign w:val="center"/>
          </w:tcPr>
          <w:p w14:paraId="4E642A07"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9.961,94</w:t>
            </w:r>
          </w:p>
        </w:tc>
        <w:tc>
          <w:tcPr>
            <w:tcW w:w="960" w:type="dxa"/>
            <w:shd w:val="clear" w:color="auto" w:fill="DAE8F2"/>
            <w:vAlign w:val="center"/>
          </w:tcPr>
          <w:p w14:paraId="73AD29A7"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95,22%</w:t>
            </w:r>
          </w:p>
        </w:tc>
      </w:tr>
      <w:tr w:rsidR="00EB2827" w:rsidRPr="00EE45C7" w14:paraId="6E7A13AE" w14:textId="77777777" w:rsidTr="005243B5">
        <w:tc>
          <w:tcPr>
            <w:tcW w:w="6613" w:type="dxa"/>
            <w:shd w:val="clear" w:color="auto" w:fill="CBFFCB"/>
          </w:tcPr>
          <w:p w14:paraId="5D64A409"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78F5C8D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1.000,00</w:t>
            </w:r>
          </w:p>
        </w:tc>
        <w:tc>
          <w:tcPr>
            <w:tcW w:w="1300" w:type="dxa"/>
            <w:shd w:val="clear" w:color="auto" w:fill="CBFFCB"/>
          </w:tcPr>
          <w:p w14:paraId="08266BD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500,00</w:t>
            </w:r>
          </w:p>
        </w:tc>
        <w:tc>
          <w:tcPr>
            <w:tcW w:w="960" w:type="dxa"/>
            <w:shd w:val="clear" w:color="auto" w:fill="CBFFCB"/>
          </w:tcPr>
          <w:p w14:paraId="4505116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50,00%</w:t>
            </w:r>
          </w:p>
        </w:tc>
      </w:tr>
      <w:tr w:rsidR="00EB2827" w:rsidRPr="00EE45C7" w14:paraId="2C1252BE" w14:textId="77777777" w:rsidTr="005243B5">
        <w:tc>
          <w:tcPr>
            <w:tcW w:w="6613" w:type="dxa"/>
            <w:shd w:val="clear" w:color="auto" w:fill="F2F2F2"/>
          </w:tcPr>
          <w:p w14:paraId="5C51E3EF"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4CA22D0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1.000,00</w:t>
            </w:r>
          </w:p>
        </w:tc>
        <w:tc>
          <w:tcPr>
            <w:tcW w:w="1300" w:type="dxa"/>
            <w:shd w:val="clear" w:color="auto" w:fill="F2F2F2"/>
          </w:tcPr>
          <w:p w14:paraId="04A734C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500,00</w:t>
            </w:r>
          </w:p>
        </w:tc>
        <w:tc>
          <w:tcPr>
            <w:tcW w:w="960" w:type="dxa"/>
            <w:shd w:val="clear" w:color="auto" w:fill="F2F2F2"/>
          </w:tcPr>
          <w:p w14:paraId="1DA05CB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50,00%</w:t>
            </w:r>
          </w:p>
        </w:tc>
      </w:tr>
      <w:tr w:rsidR="00EB2827" w14:paraId="2DABD19C" w14:textId="77777777" w:rsidTr="005243B5">
        <w:tc>
          <w:tcPr>
            <w:tcW w:w="6613" w:type="dxa"/>
          </w:tcPr>
          <w:p w14:paraId="55FD109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6871B12A" w14:textId="77777777" w:rsidR="00EB2827" w:rsidRDefault="00EB2827" w:rsidP="005243B5">
            <w:pPr>
              <w:spacing w:after="0"/>
              <w:jc w:val="right"/>
              <w:rPr>
                <w:rFonts w:ascii="Times New Roman" w:hAnsi="Times New Roman" w:cs="Times New Roman"/>
                <w:sz w:val="18"/>
                <w:szCs w:val="18"/>
              </w:rPr>
            </w:pPr>
          </w:p>
        </w:tc>
        <w:tc>
          <w:tcPr>
            <w:tcW w:w="1300" w:type="dxa"/>
          </w:tcPr>
          <w:p w14:paraId="6CA6895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960" w:type="dxa"/>
          </w:tcPr>
          <w:p w14:paraId="4BEF12AA" w14:textId="77777777" w:rsidR="00EB2827" w:rsidRDefault="00EB2827" w:rsidP="005243B5">
            <w:pPr>
              <w:spacing w:after="0"/>
              <w:jc w:val="right"/>
              <w:rPr>
                <w:rFonts w:ascii="Times New Roman" w:hAnsi="Times New Roman" w:cs="Times New Roman"/>
                <w:sz w:val="18"/>
                <w:szCs w:val="18"/>
              </w:rPr>
            </w:pPr>
          </w:p>
        </w:tc>
      </w:tr>
      <w:tr w:rsidR="00EB2827" w:rsidRPr="00EE45C7" w14:paraId="1348A69F" w14:textId="77777777" w:rsidTr="005243B5">
        <w:tc>
          <w:tcPr>
            <w:tcW w:w="6613" w:type="dxa"/>
            <w:shd w:val="clear" w:color="auto" w:fill="CBFFCB"/>
          </w:tcPr>
          <w:p w14:paraId="33951CF2"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7A84507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9.461,94</w:t>
            </w:r>
          </w:p>
        </w:tc>
        <w:tc>
          <w:tcPr>
            <w:tcW w:w="1300" w:type="dxa"/>
            <w:shd w:val="clear" w:color="auto" w:fill="CBFFCB"/>
          </w:tcPr>
          <w:p w14:paraId="4110F725"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9.461,94</w:t>
            </w:r>
          </w:p>
        </w:tc>
        <w:tc>
          <w:tcPr>
            <w:tcW w:w="960" w:type="dxa"/>
            <w:shd w:val="clear" w:color="auto" w:fill="CBFFCB"/>
          </w:tcPr>
          <w:p w14:paraId="42E62C9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2D39C89C" w14:textId="77777777" w:rsidTr="005243B5">
        <w:tc>
          <w:tcPr>
            <w:tcW w:w="6613" w:type="dxa"/>
            <w:shd w:val="clear" w:color="auto" w:fill="F2F2F2"/>
          </w:tcPr>
          <w:p w14:paraId="652CE379"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061F7E4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9.461,94</w:t>
            </w:r>
          </w:p>
        </w:tc>
        <w:tc>
          <w:tcPr>
            <w:tcW w:w="1300" w:type="dxa"/>
            <w:shd w:val="clear" w:color="auto" w:fill="F2F2F2"/>
          </w:tcPr>
          <w:p w14:paraId="013B9A0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9.461,94</w:t>
            </w:r>
          </w:p>
        </w:tc>
        <w:tc>
          <w:tcPr>
            <w:tcW w:w="960" w:type="dxa"/>
            <w:shd w:val="clear" w:color="auto" w:fill="F2F2F2"/>
          </w:tcPr>
          <w:p w14:paraId="668F945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73402564" w14:textId="77777777" w:rsidTr="005243B5">
        <w:tc>
          <w:tcPr>
            <w:tcW w:w="6613" w:type="dxa"/>
          </w:tcPr>
          <w:p w14:paraId="1CD1DE2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3A44D4C3" w14:textId="77777777" w:rsidR="00EB2827" w:rsidRDefault="00EB2827" w:rsidP="005243B5">
            <w:pPr>
              <w:spacing w:after="0"/>
              <w:jc w:val="right"/>
              <w:rPr>
                <w:rFonts w:ascii="Times New Roman" w:hAnsi="Times New Roman" w:cs="Times New Roman"/>
                <w:sz w:val="18"/>
                <w:szCs w:val="18"/>
              </w:rPr>
            </w:pPr>
          </w:p>
        </w:tc>
        <w:tc>
          <w:tcPr>
            <w:tcW w:w="1300" w:type="dxa"/>
          </w:tcPr>
          <w:p w14:paraId="7DA31F11"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9.461,94</w:t>
            </w:r>
          </w:p>
        </w:tc>
        <w:tc>
          <w:tcPr>
            <w:tcW w:w="960" w:type="dxa"/>
          </w:tcPr>
          <w:p w14:paraId="75EBD465" w14:textId="77777777" w:rsidR="00EB2827" w:rsidRDefault="00EB2827" w:rsidP="005243B5">
            <w:pPr>
              <w:spacing w:after="0"/>
              <w:jc w:val="right"/>
              <w:rPr>
                <w:rFonts w:ascii="Times New Roman" w:hAnsi="Times New Roman" w:cs="Times New Roman"/>
                <w:sz w:val="18"/>
                <w:szCs w:val="18"/>
              </w:rPr>
            </w:pPr>
          </w:p>
        </w:tc>
      </w:tr>
      <w:tr w:rsidR="00EB2827" w:rsidRPr="00EE45C7" w14:paraId="112C7A58" w14:textId="77777777" w:rsidTr="005243B5">
        <w:trPr>
          <w:trHeight w:val="540"/>
        </w:trPr>
        <w:tc>
          <w:tcPr>
            <w:tcW w:w="6613" w:type="dxa"/>
            <w:shd w:val="clear" w:color="auto" w:fill="DAE8F2"/>
            <w:vAlign w:val="center"/>
          </w:tcPr>
          <w:p w14:paraId="7EE77385"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A201402 REDOVNA DJELATNOST CIVILNE ZAŠTITE</w:t>
            </w:r>
          </w:p>
        </w:tc>
        <w:tc>
          <w:tcPr>
            <w:tcW w:w="1300" w:type="dxa"/>
            <w:shd w:val="clear" w:color="auto" w:fill="DAE8F2"/>
            <w:vAlign w:val="center"/>
          </w:tcPr>
          <w:p w14:paraId="1047C1CF"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2.291,02</w:t>
            </w:r>
          </w:p>
        </w:tc>
        <w:tc>
          <w:tcPr>
            <w:tcW w:w="1300" w:type="dxa"/>
            <w:shd w:val="clear" w:color="auto" w:fill="DAE8F2"/>
            <w:vAlign w:val="center"/>
          </w:tcPr>
          <w:p w14:paraId="2BE2EBDB"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1.960,71</w:t>
            </w:r>
          </w:p>
        </w:tc>
        <w:tc>
          <w:tcPr>
            <w:tcW w:w="960" w:type="dxa"/>
            <w:shd w:val="clear" w:color="auto" w:fill="DAE8F2"/>
            <w:vAlign w:val="center"/>
          </w:tcPr>
          <w:p w14:paraId="3B7EF93D"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85,58%</w:t>
            </w:r>
          </w:p>
        </w:tc>
      </w:tr>
      <w:tr w:rsidR="00EB2827" w:rsidRPr="00EE45C7" w14:paraId="376272E1" w14:textId="77777777" w:rsidTr="005243B5">
        <w:tc>
          <w:tcPr>
            <w:tcW w:w="6613" w:type="dxa"/>
            <w:shd w:val="clear" w:color="auto" w:fill="CBFFCB"/>
          </w:tcPr>
          <w:p w14:paraId="725E4BFF"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2696612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916,67</w:t>
            </w:r>
          </w:p>
        </w:tc>
        <w:tc>
          <w:tcPr>
            <w:tcW w:w="1300" w:type="dxa"/>
            <w:shd w:val="clear" w:color="auto" w:fill="CBFFCB"/>
          </w:tcPr>
          <w:p w14:paraId="721A2E8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586,36</w:t>
            </w:r>
          </w:p>
        </w:tc>
        <w:tc>
          <w:tcPr>
            <w:tcW w:w="960" w:type="dxa"/>
            <w:shd w:val="clear" w:color="auto" w:fill="CBFFCB"/>
          </w:tcPr>
          <w:p w14:paraId="717883B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63,97%</w:t>
            </w:r>
          </w:p>
        </w:tc>
      </w:tr>
      <w:tr w:rsidR="00EB2827" w:rsidRPr="00EE45C7" w14:paraId="452C928B" w14:textId="77777777" w:rsidTr="005243B5">
        <w:tc>
          <w:tcPr>
            <w:tcW w:w="6613" w:type="dxa"/>
            <w:shd w:val="clear" w:color="auto" w:fill="F2F2F2"/>
          </w:tcPr>
          <w:p w14:paraId="56DDE266"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194359E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330,31</w:t>
            </w:r>
          </w:p>
        </w:tc>
        <w:tc>
          <w:tcPr>
            <w:tcW w:w="1300" w:type="dxa"/>
            <w:shd w:val="clear" w:color="auto" w:fill="F2F2F2"/>
          </w:tcPr>
          <w:p w14:paraId="47DC5CD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6BE1815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r>
      <w:tr w:rsidR="00EB2827" w14:paraId="4E628392" w14:textId="77777777" w:rsidTr="005243B5">
        <w:tc>
          <w:tcPr>
            <w:tcW w:w="6613" w:type="dxa"/>
          </w:tcPr>
          <w:p w14:paraId="59FEBC8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3227 Službena, radna i zaštitna odjeća i obuća</w:t>
            </w:r>
          </w:p>
        </w:tc>
        <w:tc>
          <w:tcPr>
            <w:tcW w:w="1300" w:type="dxa"/>
          </w:tcPr>
          <w:p w14:paraId="1C9385AD" w14:textId="77777777" w:rsidR="00EB2827" w:rsidRDefault="00EB2827" w:rsidP="005243B5">
            <w:pPr>
              <w:spacing w:after="0"/>
              <w:jc w:val="right"/>
              <w:rPr>
                <w:rFonts w:ascii="Times New Roman" w:hAnsi="Times New Roman" w:cs="Times New Roman"/>
                <w:sz w:val="18"/>
                <w:szCs w:val="18"/>
              </w:rPr>
            </w:pPr>
          </w:p>
        </w:tc>
        <w:tc>
          <w:tcPr>
            <w:tcW w:w="1300" w:type="dxa"/>
          </w:tcPr>
          <w:p w14:paraId="627BF04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7BD90A2" w14:textId="77777777" w:rsidR="00EB2827" w:rsidRDefault="00EB2827" w:rsidP="005243B5">
            <w:pPr>
              <w:spacing w:after="0"/>
              <w:jc w:val="right"/>
              <w:rPr>
                <w:rFonts w:ascii="Times New Roman" w:hAnsi="Times New Roman" w:cs="Times New Roman"/>
                <w:sz w:val="18"/>
                <w:szCs w:val="18"/>
              </w:rPr>
            </w:pPr>
          </w:p>
        </w:tc>
      </w:tr>
      <w:tr w:rsidR="00EB2827" w:rsidRPr="00EE45C7" w14:paraId="0738214B" w14:textId="77777777" w:rsidTr="005243B5">
        <w:tc>
          <w:tcPr>
            <w:tcW w:w="6613" w:type="dxa"/>
            <w:shd w:val="clear" w:color="auto" w:fill="F2F2F2"/>
          </w:tcPr>
          <w:p w14:paraId="345E6762"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24B0F14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586,36</w:t>
            </w:r>
          </w:p>
        </w:tc>
        <w:tc>
          <w:tcPr>
            <w:tcW w:w="1300" w:type="dxa"/>
            <w:shd w:val="clear" w:color="auto" w:fill="F2F2F2"/>
          </w:tcPr>
          <w:p w14:paraId="3325AA2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586,36</w:t>
            </w:r>
          </w:p>
        </w:tc>
        <w:tc>
          <w:tcPr>
            <w:tcW w:w="960" w:type="dxa"/>
            <w:shd w:val="clear" w:color="auto" w:fill="F2F2F2"/>
          </w:tcPr>
          <w:p w14:paraId="46FD873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7A9F23FB" w14:textId="77777777" w:rsidTr="005243B5">
        <w:tc>
          <w:tcPr>
            <w:tcW w:w="6613" w:type="dxa"/>
          </w:tcPr>
          <w:p w14:paraId="0F62007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3DB8438C" w14:textId="77777777" w:rsidR="00EB2827" w:rsidRDefault="00EB2827" w:rsidP="005243B5">
            <w:pPr>
              <w:spacing w:after="0"/>
              <w:jc w:val="right"/>
              <w:rPr>
                <w:rFonts w:ascii="Times New Roman" w:hAnsi="Times New Roman" w:cs="Times New Roman"/>
                <w:sz w:val="18"/>
                <w:szCs w:val="18"/>
              </w:rPr>
            </w:pPr>
          </w:p>
        </w:tc>
        <w:tc>
          <w:tcPr>
            <w:tcW w:w="1300" w:type="dxa"/>
          </w:tcPr>
          <w:p w14:paraId="610430C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586,36</w:t>
            </w:r>
          </w:p>
        </w:tc>
        <w:tc>
          <w:tcPr>
            <w:tcW w:w="960" w:type="dxa"/>
          </w:tcPr>
          <w:p w14:paraId="78D0BAE7" w14:textId="77777777" w:rsidR="00EB2827" w:rsidRDefault="00EB2827" w:rsidP="005243B5">
            <w:pPr>
              <w:spacing w:after="0"/>
              <w:jc w:val="right"/>
              <w:rPr>
                <w:rFonts w:ascii="Times New Roman" w:hAnsi="Times New Roman" w:cs="Times New Roman"/>
                <w:sz w:val="18"/>
                <w:szCs w:val="18"/>
              </w:rPr>
            </w:pPr>
          </w:p>
        </w:tc>
      </w:tr>
      <w:tr w:rsidR="00EB2827" w:rsidRPr="00EE45C7" w14:paraId="175B166F" w14:textId="77777777" w:rsidTr="005243B5">
        <w:tc>
          <w:tcPr>
            <w:tcW w:w="6613" w:type="dxa"/>
            <w:shd w:val="clear" w:color="auto" w:fill="CBFFCB"/>
          </w:tcPr>
          <w:p w14:paraId="46343BF6"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5CED15D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1.297,10</w:t>
            </w:r>
          </w:p>
        </w:tc>
        <w:tc>
          <w:tcPr>
            <w:tcW w:w="1300" w:type="dxa"/>
            <w:shd w:val="clear" w:color="auto" w:fill="CBFFCB"/>
          </w:tcPr>
          <w:p w14:paraId="0E6CED1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1.297,10</w:t>
            </w:r>
          </w:p>
        </w:tc>
        <w:tc>
          <w:tcPr>
            <w:tcW w:w="960" w:type="dxa"/>
            <w:shd w:val="clear" w:color="auto" w:fill="CBFFCB"/>
          </w:tcPr>
          <w:p w14:paraId="03D1815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6BBDD3D4" w14:textId="77777777" w:rsidTr="005243B5">
        <w:tc>
          <w:tcPr>
            <w:tcW w:w="6613" w:type="dxa"/>
            <w:shd w:val="clear" w:color="auto" w:fill="F2F2F2"/>
          </w:tcPr>
          <w:p w14:paraId="1C786C87"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52E8467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1.297,10</w:t>
            </w:r>
          </w:p>
        </w:tc>
        <w:tc>
          <w:tcPr>
            <w:tcW w:w="1300" w:type="dxa"/>
            <w:shd w:val="clear" w:color="auto" w:fill="F2F2F2"/>
          </w:tcPr>
          <w:p w14:paraId="33E431C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1.297,10</w:t>
            </w:r>
          </w:p>
        </w:tc>
        <w:tc>
          <w:tcPr>
            <w:tcW w:w="960" w:type="dxa"/>
            <w:shd w:val="clear" w:color="auto" w:fill="F2F2F2"/>
          </w:tcPr>
          <w:p w14:paraId="5455698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46CBF68D" w14:textId="77777777" w:rsidTr="005243B5">
        <w:tc>
          <w:tcPr>
            <w:tcW w:w="6613" w:type="dxa"/>
          </w:tcPr>
          <w:p w14:paraId="6C7454E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45EA7A3C" w14:textId="77777777" w:rsidR="00EB2827" w:rsidRDefault="00EB2827" w:rsidP="005243B5">
            <w:pPr>
              <w:spacing w:after="0"/>
              <w:jc w:val="right"/>
              <w:rPr>
                <w:rFonts w:ascii="Times New Roman" w:hAnsi="Times New Roman" w:cs="Times New Roman"/>
                <w:sz w:val="18"/>
                <w:szCs w:val="18"/>
              </w:rPr>
            </w:pPr>
          </w:p>
        </w:tc>
        <w:tc>
          <w:tcPr>
            <w:tcW w:w="1300" w:type="dxa"/>
          </w:tcPr>
          <w:p w14:paraId="4F6038E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1.297,10</w:t>
            </w:r>
          </w:p>
        </w:tc>
        <w:tc>
          <w:tcPr>
            <w:tcW w:w="960" w:type="dxa"/>
          </w:tcPr>
          <w:p w14:paraId="39748981" w14:textId="77777777" w:rsidR="00EB2827" w:rsidRDefault="00EB2827" w:rsidP="005243B5">
            <w:pPr>
              <w:spacing w:after="0"/>
              <w:jc w:val="right"/>
              <w:rPr>
                <w:rFonts w:ascii="Times New Roman" w:hAnsi="Times New Roman" w:cs="Times New Roman"/>
                <w:sz w:val="18"/>
                <w:szCs w:val="18"/>
              </w:rPr>
            </w:pPr>
          </w:p>
        </w:tc>
      </w:tr>
      <w:tr w:rsidR="00EB2827" w:rsidRPr="00EE45C7" w14:paraId="46AAB117" w14:textId="77777777" w:rsidTr="005243B5">
        <w:tc>
          <w:tcPr>
            <w:tcW w:w="6613" w:type="dxa"/>
            <w:shd w:val="clear" w:color="auto" w:fill="F2F2F2"/>
          </w:tcPr>
          <w:p w14:paraId="19BE4D27"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34A2810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1300" w:type="dxa"/>
            <w:shd w:val="clear" w:color="auto" w:fill="F2F2F2"/>
          </w:tcPr>
          <w:p w14:paraId="593D85D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2843A8AD" w14:textId="77777777" w:rsidR="00EB2827" w:rsidRPr="00EE45C7" w:rsidRDefault="00EB2827" w:rsidP="005243B5">
            <w:pPr>
              <w:spacing w:after="0"/>
              <w:jc w:val="right"/>
              <w:rPr>
                <w:rFonts w:ascii="Times New Roman" w:hAnsi="Times New Roman" w:cs="Times New Roman"/>
                <w:sz w:val="18"/>
                <w:szCs w:val="18"/>
              </w:rPr>
            </w:pPr>
          </w:p>
        </w:tc>
      </w:tr>
      <w:tr w:rsidR="00EB2827" w14:paraId="2F2031C5" w14:textId="77777777" w:rsidTr="005243B5">
        <w:tc>
          <w:tcPr>
            <w:tcW w:w="6613" w:type="dxa"/>
          </w:tcPr>
          <w:p w14:paraId="1D589AB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6B33623F" w14:textId="77777777" w:rsidR="00EB2827" w:rsidRDefault="00EB2827" w:rsidP="005243B5">
            <w:pPr>
              <w:spacing w:after="0"/>
              <w:jc w:val="right"/>
              <w:rPr>
                <w:rFonts w:ascii="Times New Roman" w:hAnsi="Times New Roman" w:cs="Times New Roman"/>
                <w:sz w:val="18"/>
                <w:szCs w:val="18"/>
              </w:rPr>
            </w:pPr>
          </w:p>
        </w:tc>
        <w:tc>
          <w:tcPr>
            <w:tcW w:w="1300" w:type="dxa"/>
          </w:tcPr>
          <w:p w14:paraId="2D4D04F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EC38DB4" w14:textId="77777777" w:rsidR="00EB2827" w:rsidRDefault="00EB2827" w:rsidP="005243B5">
            <w:pPr>
              <w:spacing w:after="0"/>
              <w:jc w:val="right"/>
              <w:rPr>
                <w:rFonts w:ascii="Times New Roman" w:hAnsi="Times New Roman" w:cs="Times New Roman"/>
                <w:sz w:val="18"/>
                <w:szCs w:val="18"/>
              </w:rPr>
            </w:pPr>
          </w:p>
        </w:tc>
      </w:tr>
      <w:tr w:rsidR="00EB2827" w:rsidRPr="00EE45C7" w14:paraId="03F6C7E8" w14:textId="77777777" w:rsidTr="005243B5">
        <w:tc>
          <w:tcPr>
            <w:tcW w:w="6613" w:type="dxa"/>
            <w:shd w:val="clear" w:color="auto" w:fill="CBFFCB"/>
          </w:tcPr>
          <w:p w14:paraId="01222451"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31 PRIHODI OD NAKNADE ZA TROŠKOVE DISTRIBUCIJE VODE</w:t>
            </w:r>
          </w:p>
        </w:tc>
        <w:tc>
          <w:tcPr>
            <w:tcW w:w="1300" w:type="dxa"/>
            <w:shd w:val="clear" w:color="auto" w:fill="CBFFCB"/>
          </w:tcPr>
          <w:p w14:paraId="15D7F16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1,46</w:t>
            </w:r>
          </w:p>
        </w:tc>
        <w:tc>
          <w:tcPr>
            <w:tcW w:w="1300" w:type="dxa"/>
            <w:shd w:val="clear" w:color="auto" w:fill="CBFFCB"/>
          </w:tcPr>
          <w:p w14:paraId="1855865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1,46</w:t>
            </w:r>
          </w:p>
        </w:tc>
        <w:tc>
          <w:tcPr>
            <w:tcW w:w="960" w:type="dxa"/>
            <w:shd w:val="clear" w:color="auto" w:fill="CBFFCB"/>
          </w:tcPr>
          <w:p w14:paraId="240F8F3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10D947E4" w14:textId="77777777" w:rsidTr="005243B5">
        <w:tc>
          <w:tcPr>
            <w:tcW w:w="6613" w:type="dxa"/>
            <w:shd w:val="clear" w:color="auto" w:fill="F2F2F2"/>
          </w:tcPr>
          <w:p w14:paraId="2D5FB59C"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4BC6E4D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1,46</w:t>
            </w:r>
          </w:p>
        </w:tc>
        <w:tc>
          <w:tcPr>
            <w:tcW w:w="1300" w:type="dxa"/>
            <w:shd w:val="clear" w:color="auto" w:fill="F2F2F2"/>
          </w:tcPr>
          <w:p w14:paraId="2846196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1,46</w:t>
            </w:r>
          </w:p>
        </w:tc>
        <w:tc>
          <w:tcPr>
            <w:tcW w:w="960" w:type="dxa"/>
            <w:shd w:val="clear" w:color="auto" w:fill="F2F2F2"/>
          </w:tcPr>
          <w:p w14:paraId="24489DC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2EE6F9C8" w14:textId="77777777" w:rsidTr="005243B5">
        <w:tc>
          <w:tcPr>
            <w:tcW w:w="6613" w:type="dxa"/>
          </w:tcPr>
          <w:p w14:paraId="7AA7A79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0CD4C9FC" w14:textId="77777777" w:rsidR="00EB2827" w:rsidRDefault="00EB2827" w:rsidP="005243B5">
            <w:pPr>
              <w:spacing w:after="0"/>
              <w:jc w:val="right"/>
              <w:rPr>
                <w:rFonts w:ascii="Times New Roman" w:hAnsi="Times New Roman" w:cs="Times New Roman"/>
                <w:sz w:val="18"/>
                <w:szCs w:val="18"/>
              </w:rPr>
            </w:pPr>
          </w:p>
        </w:tc>
        <w:tc>
          <w:tcPr>
            <w:tcW w:w="1300" w:type="dxa"/>
          </w:tcPr>
          <w:p w14:paraId="5A558DB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1,46</w:t>
            </w:r>
          </w:p>
        </w:tc>
        <w:tc>
          <w:tcPr>
            <w:tcW w:w="960" w:type="dxa"/>
          </w:tcPr>
          <w:p w14:paraId="1F2A2555" w14:textId="77777777" w:rsidR="00EB2827" w:rsidRDefault="00EB2827" w:rsidP="005243B5">
            <w:pPr>
              <w:spacing w:after="0"/>
              <w:jc w:val="right"/>
              <w:rPr>
                <w:rFonts w:ascii="Times New Roman" w:hAnsi="Times New Roman" w:cs="Times New Roman"/>
                <w:sz w:val="18"/>
                <w:szCs w:val="18"/>
              </w:rPr>
            </w:pPr>
          </w:p>
        </w:tc>
      </w:tr>
      <w:tr w:rsidR="00EB2827" w:rsidRPr="00EE45C7" w14:paraId="3DF5E783" w14:textId="77777777" w:rsidTr="005243B5">
        <w:tc>
          <w:tcPr>
            <w:tcW w:w="6613" w:type="dxa"/>
            <w:shd w:val="clear" w:color="auto" w:fill="CBFFCB"/>
          </w:tcPr>
          <w:p w14:paraId="6E094791"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512 TEKUĆE POMOĆI IZ DRŽAVNOG PRORAČUNA</w:t>
            </w:r>
          </w:p>
        </w:tc>
        <w:tc>
          <w:tcPr>
            <w:tcW w:w="1300" w:type="dxa"/>
            <w:shd w:val="clear" w:color="auto" w:fill="CBFFCB"/>
          </w:tcPr>
          <w:p w14:paraId="750B84A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75,79</w:t>
            </w:r>
          </w:p>
        </w:tc>
        <w:tc>
          <w:tcPr>
            <w:tcW w:w="1300" w:type="dxa"/>
            <w:shd w:val="clear" w:color="auto" w:fill="CBFFCB"/>
          </w:tcPr>
          <w:p w14:paraId="55EDDC8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75,79</w:t>
            </w:r>
          </w:p>
        </w:tc>
        <w:tc>
          <w:tcPr>
            <w:tcW w:w="960" w:type="dxa"/>
            <w:shd w:val="clear" w:color="auto" w:fill="CBFFCB"/>
          </w:tcPr>
          <w:p w14:paraId="2133093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4DCEDF64" w14:textId="77777777" w:rsidTr="005243B5">
        <w:tc>
          <w:tcPr>
            <w:tcW w:w="6613" w:type="dxa"/>
            <w:shd w:val="clear" w:color="auto" w:fill="F2F2F2"/>
          </w:tcPr>
          <w:p w14:paraId="1DBF6695"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52CF1B6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75,79</w:t>
            </w:r>
          </w:p>
        </w:tc>
        <w:tc>
          <w:tcPr>
            <w:tcW w:w="1300" w:type="dxa"/>
            <w:shd w:val="clear" w:color="auto" w:fill="F2F2F2"/>
          </w:tcPr>
          <w:p w14:paraId="6E5A030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75,79</w:t>
            </w:r>
          </w:p>
        </w:tc>
        <w:tc>
          <w:tcPr>
            <w:tcW w:w="960" w:type="dxa"/>
            <w:shd w:val="clear" w:color="auto" w:fill="F2F2F2"/>
          </w:tcPr>
          <w:p w14:paraId="0E32CC2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6922C726" w14:textId="77777777" w:rsidTr="005243B5">
        <w:tc>
          <w:tcPr>
            <w:tcW w:w="6613" w:type="dxa"/>
          </w:tcPr>
          <w:p w14:paraId="145CD66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lastRenderedPageBreak/>
              <w:t>3811 Tekuće donacije u novcu</w:t>
            </w:r>
          </w:p>
        </w:tc>
        <w:tc>
          <w:tcPr>
            <w:tcW w:w="1300" w:type="dxa"/>
          </w:tcPr>
          <w:p w14:paraId="4899BD14" w14:textId="77777777" w:rsidR="00EB2827" w:rsidRDefault="00EB2827" w:rsidP="005243B5">
            <w:pPr>
              <w:spacing w:after="0"/>
              <w:jc w:val="right"/>
              <w:rPr>
                <w:rFonts w:ascii="Times New Roman" w:hAnsi="Times New Roman" w:cs="Times New Roman"/>
                <w:sz w:val="18"/>
                <w:szCs w:val="18"/>
              </w:rPr>
            </w:pPr>
          </w:p>
        </w:tc>
        <w:tc>
          <w:tcPr>
            <w:tcW w:w="1300" w:type="dxa"/>
          </w:tcPr>
          <w:p w14:paraId="4CF780A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75,79</w:t>
            </w:r>
          </w:p>
        </w:tc>
        <w:tc>
          <w:tcPr>
            <w:tcW w:w="960" w:type="dxa"/>
          </w:tcPr>
          <w:p w14:paraId="4E1079F0" w14:textId="77777777" w:rsidR="00EB2827" w:rsidRDefault="00EB2827" w:rsidP="005243B5">
            <w:pPr>
              <w:spacing w:after="0"/>
              <w:jc w:val="right"/>
              <w:rPr>
                <w:rFonts w:ascii="Times New Roman" w:hAnsi="Times New Roman" w:cs="Times New Roman"/>
                <w:sz w:val="18"/>
                <w:szCs w:val="18"/>
              </w:rPr>
            </w:pPr>
          </w:p>
        </w:tc>
      </w:tr>
      <w:tr w:rsidR="00EB2827" w:rsidRPr="00EE45C7" w14:paraId="59BA5915" w14:textId="77777777" w:rsidTr="005243B5">
        <w:trPr>
          <w:trHeight w:val="540"/>
        </w:trPr>
        <w:tc>
          <w:tcPr>
            <w:tcW w:w="6613" w:type="dxa"/>
            <w:shd w:val="clear" w:color="auto" w:fill="17365D"/>
            <w:vAlign w:val="center"/>
          </w:tcPr>
          <w:p w14:paraId="763EEA46"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2015 RAZVOJ CIVILNOG DRUŠTVA</w:t>
            </w:r>
          </w:p>
        </w:tc>
        <w:tc>
          <w:tcPr>
            <w:tcW w:w="1300" w:type="dxa"/>
            <w:shd w:val="clear" w:color="auto" w:fill="17365D"/>
            <w:vAlign w:val="center"/>
          </w:tcPr>
          <w:p w14:paraId="66AE67BA"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10.552,28</w:t>
            </w:r>
          </w:p>
        </w:tc>
        <w:tc>
          <w:tcPr>
            <w:tcW w:w="1300" w:type="dxa"/>
            <w:shd w:val="clear" w:color="auto" w:fill="17365D"/>
            <w:vAlign w:val="center"/>
          </w:tcPr>
          <w:p w14:paraId="4BCE44C7"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9.821,53</w:t>
            </w:r>
          </w:p>
        </w:tc>
        <w:tc>
          <w:tcPr>
            <w:tcW w:w="960" w:type="dxa"/>
            <w:shd w:val="clear" w:color="auto" w:fill="17365D"/>
            <w:vAlign w:val="center"/>
          </w:tcPr>
          <w:p w14:paraId="433169F3"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93,07%</w:t>
            </w:r>
          </w:p>
        </w:tc>
      </w:tr>
      <w:tr w:rsidR="00EB2827" w:rsidRPr="00EE45C7" w14:paraId="5F095FCD" w14:textId="77777777" w:rsidTr="005243B5">
        <w:trPr>
          <w:trHeight w:val="540"/>
        </w:trPr>
        <w:tc>
          <w:tcPr>
            <w:tcW w:w="6613" w:type="dxa"/>
            <w:shd w:val="clear" w:color="auto" w:fill="DAE8F2"/>
            <w:vAlign w:val="center"/>
          </w:tcPr>
          <w:p w14:paraId="5CF8513F"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A201501 HUMANITARNO-SOCIJALNE UDRUGE</w:t>
            </w:r>
          </w:p>
        </w:tc>
        <w:tc>
          <w:tcPr>
            <w:tcW w:w="1300" w:type="dxa"/>
            <w:shd w:val="clear" w:color="auto" w:fill="DAE8F2"/>
            <w:vAlign w:val="center"/>
          </w:tcPr>
          <w:p w14:paraId="3D51B6D4"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2.562,28</w:t>
            </w:r>
          </w:p>
        </w:tc>
        <w:tc>
          <w:tcPr>
            <w:tcW w:w="1300" w:type="dxa"/>
            <w:shd w:val="clear" w:color="auto" w:fill="DAE8F2"/>
            <w:vAlign w:val="center"/>
          </w:tcPr>
          <w:p w14:paraId="02DFADCC"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2.241,53</w:t>
            </w:r>
          </w:p>
        </w:tc>
        <w:tc>
          <w:tcPr>
            <w:tcW w:w="960" w:type="dxa"/>
            <w:shd w:val="clear" w:color="auto" w:fill="DAE8F2"/>
            <w:vAlign w:val="center"/>
          </w:tcPr>
          <w:p w14:paraId="5A1B2939"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87,48%</w:t>
            </w:r>
          </w:p>
        </w:tc>
      </w:tr>
      <w:tr w:rsidR="00EB2827" w:rsidRPr="00EE45C7" w14:paraId="25A5C11C" w14:textId="77777777" w:rsidTr="005243B5">
        <w:tc>
          <w:tcPr>
            <w:tcW w:w="6613" w:type="dxa"/>
            <w:shd w:val="clear" w:color="auto" w:fill="CBFFCB"/>
          </w:tcPr>
          <w:p w14:paraId="05AD2221"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5E02F99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800,00</w:t>
            </w:r>
          </w:p>
        </w:tc>
        <w:tc>
          <w:tcPr>
            <w:tcW w:w="1300" w:type="dxa"/>
            <w:shd w:val="clear" w:color="auto" w:fill="CBFFCB"/>
          </w:tcPr>
          <w:p w14:paraId="332F13F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479,25</w:t>
            </w:r>
          </w:p>
        </w:tc>
        <w:tc>
          <w:tcPr>
            <w:tcW w:w="960" w:type="dxa"/>
            <w:shd w:val="clear" w:color="auto" w:fill="CBFFCB"/>
          </w:tcPr>
          <w:p w14:paraId="301EB8D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59,91%</w:t>
            </w:r>
          </w:p>
        </w:tc>
      </w:tr>
      <w:tr w:rsidR="00EB2827" w:rsidRPr="00EE45C7" w14:paraId="628AD208" w14:textId="77777777" w:rsidTr="005243B5">
        <w:tc>
          <w:tcPr>
            <w:tcW w:w="6613" w:type="dxa"/>
            <w:shd w:val="clear" w:color="auto" w:fill="F2F2F2"/>
          </w:tcPr>
          <w:p w14:paraId="62EE2111"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6477777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800,00</w:t>
            </w:r>
          </w:p>
        </w:tc>
        <w:tc>
          <w:tcPr>
            <w:tcW w:w="1300" w:type="dxa"/>
            <w:shd w:val="clear" w:color="auto" w:fill="F2F2F2"/>
          </w:tcPr>
          <w:p w14:paraId="562F1ED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479,25</w:t>
            </w:r>
          </w:p>
        </w:tc>
        <w:tc>
          <w:tcPr>
            <w:tcW w:w="960" w:type="dxa"/>
            <w:shd w:val="clear" w:color="auto" w:fill="F2F2F2"/>
          </w:tcPr>
          <w:p w14:paraId="68BE2B2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59,91%</w:t>
            </w:r>
          </w:p>
        </w:tc>
      </w:tr>
      <w:tr w:rsidR="00EB2827" w14:paraId="3F92F10B" w14:textId="77777777" w:rsidTr="005243B5">
        <w:tc>
          <w:tcPr>
            <w:tcW w:w="6613" w:type="dxa"/>
          </w:tcPr>
          <w:p w14:paraId="02A86CB4"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125EE92B" w14:textId="77777777" w:rsidR="00EB2827" w:rsidRDefault="00EB2827" w:rsidP="005243B5">
            <w:pPr>
              <w:spacing w:after="0"/>
              <w:jc w:val="right"/>
              <w:rPr>
                <w:rFonts w:ascii="Times New Roman" w:hAnsi="Times New Roman" w:cs="Times New Roman"/>
                <w:sz w:val="18"/>
                <w:szCs w:val="18"/>
              </w:rPr>
            </w:pPr>
          </w:p>
        </w:tc>
        <w:tc>
          <w:tcPr>
            <w:tcW w:w="1300" w:type="dxa"/>
          </w:tcPr>
          <w:p w14:paraId="5E23DDCE"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479,25</w:t>
            </w:r>
          </w:p>
        </w:tc>
        <w:tc>
          <w:tcPr>
            <w:tcW w:w="960" w:type="dxa"/>
          </w:tcPr>
          <w:p w14:paraId="210107BF" w14:textId="77777777" w:rsidR="00EB2827" w:rsidRDefault="00EB2827" w:rsidP="005243B5">
            <w:pPr>
              <w:spacing w:after="0"/>
              <w:jc w:val="right"/>
              <w:rPr>
                <w:rFonts w:ascii="Times New Roman" w:hAnsi="Times New Roman" w:cs="Times New Roman"/>
                <w:sz w:val="18"/>
                <w:szCs w:val="18"/>
              </w:rPr>
            </w:pPr>
          </w:p>
        </w:tc>
      </w:tr>
      <w:tr w:rsidR="00EB2827" w:rsidRPr="00EE45C7" w14:paraId="662D06F2" w14:textId="77777777" w:rsidTr="005243B5">
        <w:tc>
          <w:tcPr>
            <w:tcW w:w="6613" w:type="dxa"/>
            <w:shd w:val="clear" w:color="auto" w:fill="CBFFCB"/>
          </w:tcPr>
          <w:p w14:paraId="033617DB"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4D3DCC6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1.762,28</w:t>
            </w:r>
          </w:p>
        </w:tc>
        <w:tc>
          <w:tcPr>
            <w:tcW w:w="1300" w:type="dxa"/>
            <w:shd w:val="clear" w:color="auto" w:fill="CBFFCB"/>
          </w:tcPr>
          <w:p w14:paraId="56D76CD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1.762,28</w:t>
            </w:r>
          </w:p>
        </w:tc>
        <w:tc>
          <w:tcPr>
            <w:tcW w:w="960" w:type="dxa"/>
            <w:shd w:val="clear" w:color="auto" w:fill="CBFFCB"/>
          </w:tcPr>
          <w:p w14:paraId="2176D09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5BEC8278" w14:textId="77777777" w:rsidTr="005243B5">
        <w:tc>
          <w:tcPr>
            <w:tcW w:w="6613" w:type="dxa"/>
            <w:shd w:val="clear" w:color="auto" w:fill="F2F2F2"/>
          </w:tcPr>
          <w:p w14:paraId="687066CD"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3B24AE1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1.762,28</w:t>
            </w:r>
          </w:p>
        </w:tc>
        <w:tc>
          <w:tcPr>
            <w:tcW w:w="1300" w:type="dxa"/>
            <w:shd w:val="clear" w:color="auto" w:fill="F2F2F2"/>
          </w:tcPr>
          <w:p w14:paraId="0937D6F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1.762,28</w:t>
            </w:r>
          </w:p>
        </w:tc>
        <w:tc>
          <w:tcPr>
            <w:tcW w:w="960" w:type="dxa"/>
            <w:shd w:val="clear" w:color="auto" w:fill="F2F2F2"/>
          </w:tcPr>
          <w:p w14:paraId="3E3D979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75EC4189" w14:textId="77777777" w:rsidTr="005243B5">
        <w:tc>
          <w:tcPr>
            <w:tcW w:w="6613" w:type="dxa"/>
          </w:tcPr>
          <w:p w14:paraId="1B562BE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53DF35DA" w14:textId="77777777" w:rsidR="00EB2827" w:rsidRDefault="00EB2827" w:rsidP="005243B5">
            <w:pPr>
              <w:spacing w:after="0"/>
              <w:jc w:val="right"/>
              <w:rPr>
                <w:rFonts w:ascii="Times New Roman" w:hAnsi="Times New Roman" w:cs="Times New Roman"/>
                <w:sz w:val="18"/>
                <w:szCs w:val="18"/>
              </w:rPr>
            </w:pPr>
          </w:p>
        </w:tc>
        <w:tc>
          <w:tcPr>
            <w:tcW w:w="1300" w:type="dxa"/>
          </w:tcPr>
          <w:p w14:paraId="3521CC7B"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1.762,28</w:t>
            </w:r>
          </w:p>
        </w:tc>
        <w:tc>
          <w:tcPr>
            <w:tcW w:w="960" w:type="dxa"/>
          </w:tcPr>
          <w:p w14:paraId="6CAE4DD1" w14:textId="77777777" w:rsidR="00EB2827" w:rsidRDefault="00EB2827" w:rsidP="005243B5">
            <w:pPr>
              <w:spacing w:after="0"/>
              <w:jc w:val="right"/>
              <w:rPr>
                <w:rFonts w:ascii="Times New Roman" w:hAnsi="Times New Roman" w:cs="Times New Roman"/>
                <w:sz w:val="18"/>
                <w:szCs w:val="18"/>
              </w:rPr>
            </w:pPr>
          </w:p>
        </w:tc>
      </w:tr>
      <w:tr w:rsidR="00EB2827" w:rsidRPr="00EE45C7" w14:paraId="588931EB" w14:textId="77777777" w:rsidTr="005243B5">
        <w:trPr>
          <w:trHeight w:val="540"/>
        </w:trPr>
        <w:tc>
          <w:tcPr>
            <w:tcW w:w="6613" w:type="dxa"/>
            <w:shd w:val="clear" w:color="auto" w:fill="DAE8F2"/>
            <w:vAlign w:val="center"/>
          </w:tcPr>
          <w:p w14:paraId="039B134B"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A201502 VJERSKE ZAJEDNICE</w:t>
            </w:r>
          </w:p>
        </w:tc>
        <w:tc>
          <w:tcPr>
            <w:tcW w:w="1300" w:type="dxa"/>
            <w:shd w:val="clear" w:color="auto" w:fill="DAE8F2"/>
            <w:vAlign w:val="center"/>
          </w:tcPr>
          <w:p w14:paraId="6F3FD4B9"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7.330,00</w:t>
            </w:r>
          </w:p>
        </w:tc>
        <w:tc>
          <w:tcPr>
            <w:tcW w:w="1300" w:type="dxa"/>
            <w:shd w:val="clear" w:color="auto" w:fill="DAE8F2"/>
            <w:vAlign w:val="center"/>
          </w:tcPr>
          <w:p w14:paraId="7ED0AB0C"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7.080,00</w:t>
            </w:r>
          </w:p>
        </w:tc>
        <w:tc>
          <w:tcPr>
            <w:tcW w:w="960" w:type="dxa"/>
            <w:shd w:val="clear" w:color="auto" w:fill="DAE8F2"/>
            <w:vAlign w:val="center"/>
          </w:tcPr>
          <w:p w14:paraId="263EF6A7"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96,59%</w:t>
            </w:r>
          </w:p>
        </w:tc>
      </w:tr>
      <w:tr w:rsidR="00EB2827" w:rsidRPr="00EE45C7" w14:paraId="19926314" w14:textId="77777777" w:rsidTr="005243B5">
        <w:tc>
          <w:tcPr>
            <w:tcW w:w="6613" w:type="dxa"/>
            <w:shd w:val="clear" w:color="auto" w:fill="CBFFCB"/>
          </w:tcPr>
          <w:p w14:paraId="224CE8A1"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7B851D4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7.330,00</w:t>
            </w:r>
          </w:p>
        </w:tc>
        <w:tc>
          <w:tcPr>
            <w:tcW w:w="1300" w:type="dxa"/>
            <w:shd w:val="clear" w:color="auto" w:fill="CBFFCB"/>
          </w:tcPr>
          <w:p w14:paraId="3CC2621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7.080,00</w:t>
            </w:r>
          </w:p>
        </w:tc>
        <w:tc>
          <w:tcPr>
            <w:tcW w:w="960" w:type="dxa"/>
            <w:shd w:val="clear" w:color="auto" w:fill="CBFFCB"/>
          </w:tcPr>
          <w:p w14:paraId="08394ED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96,59%</w:t>
            </w:r>
          </w:p>
        </w:tc>
      </w:tr>
      <w:tr w:rsidR="00EB2827" w:rsidRPr="00EE45C7" w14:paraId="44C0EB20" w14:textId="77777777" w:rsidTr="005243B5">
        <w:tc>
          <w:tcPr>
            <w:tcW w:w="6613" w:type="dxa"/>
            <w:shd w:val="clear" w:color="auto" w:fill="F2F2F2"/>
          </w:tcPr>
          <w:p w14:paraId="1FEFA8FF"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4832F0F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7.330,00</w:t>
            </w:r>
          </w:p>
        </w:tc>
        <w:tc>
          <w:tcPr>
            <w:tcW w:w="1300" w:type="dxa"/>
            <w:shd w:val="clear" w:color="auto" w:fill="F2F2F2"/>
          </w:tcPr>
          <w:p w14:paraId="6553F62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7.080,00</w:t>
            </w:r>
          </w:p>
        </w:tc>
        <w:tc>
          <w:tcPr>
            <w:tcW w:w="960" w:type="dxa"/>
            <w:shd w:val="clear" w:color="auto" w:fill="F2F2F2"/>
          </w:tcPr>
          <w:p w14:paraId="6116DA4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96,59%</w:t>
            </w:r>
          </w:p>
        </w:tc>
      </w:tr>
      <w:tr w:rsidR="00EB2827" w14:paraId="140109B3" w14:textId="77777777" w:rsidTr="005243B5">
        <w:tc>
          <w:tcPr>
            <w:tcW w:w="6613" w:type="dxa"/>
          </w:tcPr>
          <w:p w14:paraId="380904D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4D0B7A41" w14:textId="77777777" w:rsidR="00EB2827" w:rsidRDefault="00EB2827" w:rsidP="005243B5">
            <w:pPr>
              <w:spacing w:after="0"/>
              <w:jc w:val="right"/>
              <w:rPr>
                <w:rFonts w:ascii="Times New Roman" w:hAnsi="Times New Roman" w:cs="Times New Roman"/>
                <w:sz w:val="18"/>
                <w:szCs w:val="18"/>
              </w:rPr>
            </w:pPr>
          </w:p>
        </w:tc>
        <w:tc>
          <w:tcPr>
            <w:tcW w:w="1300" w:type="dxa"/>
          </w:tcPr>
          <w:p w14:paraId="4C5DFAC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7.080,00</w:t>
            </w:r>
          </w:p>
        </w:tc>
        <w:tc>
          <w:tcPr>
            <w:tcW w:w="960" w:type="dxa"/>
          </w:tcPr>
          <w:p w14:paraId="4C69DAF0" w14:textId="77777777" w:rsidR="00EB2827" w:rsidRDefault="00EB2827" w:rsidP="005243B5">
            <w:pPr>
              <w:spacing w:after="0"/>
              <w:jc w:val="right"/>
              <w:rPr>
                <w:rFonts w:ascii="Times New Roman" w:hAnsi="Times New Roman" w:cs="Times New Roman"/>
                <w:sz w:val="18"/>
                <w:szCs w:val="18"/>
              </w:rPr>
            </w:pPr>
          </w:p>
        </w:tc>
      </w:tr>
      <w:tr w:rsidR="00EB2827" w:rsidRPr="00EE45C7" w14:paraId="21D42929" w14:textId="77777777" w:rsidTr="005243B5">
        <w:trPr>
          <w:trHeight w:val="540"/>
        </w:trPr>
        <w:tc>
          <w:tcPr>
            <w:tcW w:w="6613" w:type="dxa"/>
            <w:shd w:val="clear" w:color="auto" w:fill="DAE8F2"/>
            <w:vAlign w:val="center"/>
          </w:tcPr>
          <w:p w14:paraId="06DDC9B5"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A201503 ZAŠTITA I PROMICANJE PRAVA I INTERESA OSOBA S INVALIDITETOM</w:t>
            </w:r>
          </w:p>
        </w:tc>
        <w:tc>
          <w:tcPr>
            <w:tcW w:w="1300" w:type="dxa"/>
            <w:shd w:val="clear" w:color="auto" w:fill="DAE8F2"/>
            <w:vAlign w:val="center"/>
          </w:tcPr>
          <w:p w14:paraId="058FE8A5"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660,00</w:t>
            </w:r>
          </w:p>
        </w:tc>
        <w:tc>
          <w:tcPr>
            <w:tcW w:w="1300" w:type="dxa"/>
            <w:shd w:val="clear" w:color="auto" w:fill="DAE8F2"/>
            <w:vAlign w:val="center"/>
          </w:tcPr>
          <w:p w14:paraId="7CDCA4C8"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500,00</w:t>
            </w:r>
          </w:p>
        </w:tc>
        <w:tc>
          <w:tcPr>
            <w:tcW w:w="960" w:type="dxa"/>
            <w:shd w:val="clear" w:color="auto" w:fill="DAE8F2"/>
            <w:vAlign w:val="center"/>
          </w:tcPr>
          <w:p w14:paraId="37AA7841"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75,76%</w:t>
            </w:r>
          </w:p>
        </w:tc>
      </w:tr>
      <w:tr w:rsidR="00EB2827" w:rsidRPr="00EE45C7" w14:paraId="74EF1F40" w14:textId="77777777" w:rsidTr="005243B5">
        <w:tc>
          <w:tcPr>
            <w:tcW w:w="6613" w:type="dxa"/>
            <w:shd w:val="clear" w:color="auto" w:fill="CBFFCB"/>
          </w:tcPr>
          <w:p w14:paraId="633BD1AD"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08E7B42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660,00</w:t>
            </w:r>
          </w:p>
        </w:tc>
        <w:tc>
          <w:tcPr>
            <w:tcW w:w="1300" w:type="dxa"/>
            <w:shd w:val="clear" w:color="auto" w:fill="CBFFCB"/>
          </w:tcPr>
          <w:p w14:paraId="3BF677D5"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500,00</w:t>
            </w:r>
          </w:p>
        </w:tc>
        <w:tc>
          <w:tcPr>
            <w:tcW w:w="960" w:type="dxa"/>
            <w:shd w:val="clear" w:color="auto" w:fill="CBFFCB"/>
          </w:tcPr>
          <w:p w14:paraId="79600D67"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75,76%</w:t>
            </w:r>
          </w:p>
        </w:tc>
      </w:tr>
      <w:tr w:rsidR="00EB2827" w:rsidRPr="00EE45C7" w14:paraId="724AA7D6" w14:textId="77777777" w:rsidTr="005243B5">
        <w:tc>
          <w:tcPr>
            <w:tcW w:w="6613" w:type="dxa"/>
            <w:shd w:val="clear" w:color="auto" w:fill="F2F2F2"/>
          </w:tcPr>
          <w:p w14:paraId="148EDDC1"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38 Rashodi za donacije, kazne, naknade šteta i kapitalne pomoći</w:t>
            </w:r>
          </w:p>
        </w:tc>
        <w:tc>
          <w:tcPr>
            <w:tcW w:w="1300" w:type="dxa"/>
            <w:shd w:val="clear" w:color="auto" w:fill="F2F2F2"/>
          </w:tcPr>
          <w:p w14:paraId="47DDE03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660,00</w:t>
            </w:r>
          </w:p>
        </w:tc>
        <w:tc>
          <w:tcPr>
            <w:tcW w:w="1300" w:type="dxa"/>
            <w:shd w:val="clear" w:color="auto" w:fill="F2F2F2"/>
          </w:tcPr>
          <w:p w14:paraId="25EEC90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500,00</w:t>
            </w:r>
          </w:p>
        </w:tc>
        <w:tc>
          <w:tcPr>
            <w:tcW w:w="960" w:type="dxa"/>
            <w:shd w:val="clear" w:color="auto" w:fill="F2F2F2"/>
          </w:tcPr>
          <w:p w14:paraId="54A252A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75,76%</w:t>
            </w:r>
          </w:p>
        </w:tc>
      </w:tr>
      <w:tr w:rsidR="00EB2827" w14:paraId="5D003A3C" w14:textId="77777777" w:rsidTr="005243B5">
        <w:tc>
          <w:tcPr>
            <w:tcW w:w="6613" w:type="dxa"/>
          </w:tcPr>
          <w:p w14:paraId="3515B9A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1D7FE75B" w14:textId="77777777" w:rsidR="00EB2827" w:rsidRDefault="00EB2827" w:rsidP="005243B5">
            <w:pPr>
              <w:spacing w:after="0"/>
              <w:jc w:val="right"/>
              <w:rPr>
                <w:rFonts w:ascii="Times New Roman" w:hAnsi="Times New Roman" w:cs="Times New Roman"/>
                <w:sz w:val="18"/>
                <w:szCs w:val="18"/>
              </w:rPr>
            </w:pPr>
          </w:p>
        </w:tc>
        <w:tc>
          <w:tcPr>
            <w:tcW w:w="1300" w:type="dxa"/>
          </w:tcPr>
          <w:p w14:paraId="4EDB3D9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960" w:type="dxa"/>
          </w:tcPr>
          <w:p w14:paraId="4BD59D4C" w14:textId="77777777" w:rsidR="00EB2827" w:rsidRDefault="00EB2827" w:rsidP="005243B5">
            <w:pPr>
              <w:spacing w:after="0"/>
              <w:jc w:val="right"/>
              <w:rPr>
                <w:rFonts w:ascii="Times New Roman" w:hAnsi="Times New Roman" w:cs="Times New Roman"/>
                <w:sz w:val="18"/>
                <w:szCs w:val="18"/>
              </w:rPr>
            </w:pPr>
          </w:p>
        </w:tc>
      </w:tr>
      <w:tr w:rsidR="00EB2827" w:rsidRPr="00EE45C7" w14:paraId="02F3DB81" w14:textId="77777777" w:rsidTr="005243B5">
        <w:trPr>
          <w:trHeight w:val="540"/>
        </w:trPr>
        <w:tc>
          <w:tcPr>
            <w:tcW w:w="6613" w:type="dxa"/>
            <w:shd w:val="clear" w:color="auto" w:fill="17365D"/>
            <w:vAlign w:val="center"/>
          </w:tcPr>
          <w:p w14:paraId="6CC6F087"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2018 UPRAVLJANJE IMOVINOM</w:t>
            </w:r>
          </w:p>
        </w:tc>
        <w:tc>
          <w:tcPr>
            <w:tcW w:w="1300" w:type="dxa"/>
            <w:shd w:val="clear" w:color="auto" w:fill="17365D"/>
            <w:vAlign w:val="center"/>
          </w:tcPr>
          <w:p w14:paraId="270657FE"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370.493,74</w:t>
            </w:r>
          </w:p>
        </w:tc>
        <w:tc>
          <w:tcPr>
            <w:tcW w:w="1300" w:type="dxa"/>
            <w:shd w:val="clear" w:color="auto" w:fill="17365D"/>
            <w:vAlign w:val="center"/>
          </w:tcPr>
          <w:p w14:paraId="396A62F2"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179.871,56</w:t>
            </w:r>
          </w:p>
        </w:tc>
        <w:tc>
          <w:tcPr>
            <w:tcW w:w="960" w:type="dxa"/>
            <w:shd w:val="clear" w:color="auto" w:fill="17365D"/>
            <w:vAlign w:val="center"/>
          </w:tcPr>
          <w:p w14:paraId="4162B62E"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48,55%</w:t>
            </w:r>
          </w:p>
        </w:tc>
      </w:tr>
      <w:tr w:rsidR="00EB2827" w:rsidRPr="00EE45C7" w14:paraId="2CC8E328" w14:textId="77777777" w:rsidTr="005243B5">
        <w:trPr>
          <w:trHeight w:val="540"/>
        </w:trPr>
        <w:tc>
          <w:tcPr>
            <w:tcW w:w="6613" w:type="dxa"/>
            <w:shd w:val="clear" w:color="auto" w:fill="DAE8F2"/>
            <w:vAlign w:val="center"/>
          </w:tcPr>
          <w:p w14:paraId="6038A0B4"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KAPITALNI PROJEKT K201814 REKONSTRUKCIJA KROVA DRUŠTVENOG DOMA U NASELJU ADA</w:t>
            </w:r>
          </w:p>
        </w:tc>
        <w:tc>
          <w:tcPr>
            <w:tcW w:w="1300" w:type="dxa"/>
            <w:shd w:val="clear" w:color="auto" w:fill="DAE8F2"/>
            <w:vAlign w:val="center"/>
          </w:tcPr>
          <w:p w14:paraId="777A061C"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29.076,26</w:t>
            </w:r>
          </w:p>
        </w:tc>
        <w:tc>
          <w:tcPr>
            <w:tcW w:w="1300" w:type="dxa"/>
            <w:shd w:val="clear" w:color="auto" w:fill="DAE8F2"/>
            <w:vAlign w:val="center"/>
          </w:tcPr>
          <w:p w14:paraId="1F496685"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29.076,26</w:t>
            </w:r>
          </w:p>
        </w:tc>
        <w:tc>
          <w:tcPr>
            <w:tcW w:w="960" w:type="dxa"/>
            <w:shd w:val="clear" w:color="auto" w:fill="DAE8F2"/>
            <w:vAlign w:val="center"/>
          </w:tcPr>
          <w:p w14:paraId="5DEECA04"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25CCD922" w14:textId="77777777" w:rsidTr="005243B5">
        <w:tc>
          <w:tcPr>
            <w:tcW w:w="6613" w:type="dxa"/>
            <w:shd w:val="clear" w:color="auto" w:fill="CBFFCB"/>
          </w:tcPr>
          <w:p w14:paraId="31BF37FE"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0FD3E98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4.076,26</w:t>
            </w:r>
          </w:p>
        </w:tc>
        <w:tc>
          <w:tcPr>
            <w:tcW w:w="1300" w:type="dxa"/>
            <w:shd w:val="clear" w:color="auto" w:fill="CBFFCB"/>
          </w:tcPr>
          <w:p w14:paraId="4FB2F39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4.076,26</w:t>
            </w:r>
          </w:p>
        </w:tc>
        <w:tc>
          <w:tcPr>
            <w:tcW w:w="960" w:type="dxa"/>
            <w:shd w:val="clear" w:color="auto" w:fill="CBFFCB"/>
          </w:tcPr>
          <w:p w14:paraId="1F37413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731C49BB" w14:textId="77777777" w:rsidTr="005243B5">
        <w:tc>
          <w:tcPr>
            <w:tcW w:w="6613" w:type="dxa"/>
            <w:shd w:val="clear" w:color="auto" w:fill="F2F2F2"/>
          </w:tcPr>
          <w:p w14:paraId="3EB2A925"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45 Rashodi za dodatna ulaganja na nefinancijskoj imovini</w:t>
            </w:r>
          </w:p>
        </w:tc>
        <w:tc>
          <w:tcPr>
            <w:tcW w:w="1300" w:type="dxa"/>
            <w:shd w:val="clear" w:color="auto" w:fill="F2F2F2"/>
          </w:tcPr>
          <w:p w14:paraId="670FC85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4.076,26</w:t>
            </w:r>
          </w:p>
        </w:tc>
        <w:tc>
          <w:tcPr>
            <w:tcW w:w="1300" w:type="dxa"/>
            <w:shd w:val="clear" w:color="auto" w:fill="F2F2F2"/>
          </w:tcPr>
          <w:p w14:paraId="6385413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4.076,26</w:t>
            </w:r>
          </w:p>
        </w:tc>
        <w:tc>
          <w:tcPr>
            <w:tcW w:w="960" w:type="dxa"/>
            <w:shd w:val="clear" w:color="auto" w:fill="F2F2F2"/>
          </w:tcPr>
          <w:p w14:paraId="0A22C64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268AB52B" w14:textId="77777777" w:rsidTr="005243B5">
        <w:tc>
          <w:tcPr>
            <w:tcW w:w="6613" w:type="dxa"/>
          </w:tcPr>
          <w:p w14:paraId="1F458BE3"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4A144E2B" w14:textId="77777777" w:rsidR="00EB2827" w:rsidRDefault="00EB2827" w:rsidP="005243B5">
            <w:pPr>
              <w:spacing w:after="0"/>
              <w:jc w:val="right"/>
              <w:rPr>
                <w:rFonts w:ascii="Times New Roman" w:hAnsi="Times New Roman" w:cs="Times New Roman"/>
                <w:sz w:val="18"/>
                <w:szCs w:val="18"/>
              </w:rPr>
            </w:pPr>
          </w:p>
        </w:tc>
        <w:tc>
          <w:tcPr>
            <w:tcW w:w="1300" w:type="dxa"/>
          </w:tcPr>
          <w:p w14:paraId="0807A52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4.076,26</w:t>
            </w:r>
          </w:p>
        </w:tc>
        <w:tc>
          <w:tcPr>
            <w:tcW w:w="960" w:type="dxa"/>
          </w:tcPr>
          <w:p w14:paraId="2856D734" w14:textId="77777777" w:rsidR="00EB2827" w:rsidRDefault="00EB2827" w:rsidP="005243B5">
            <w:pPr>
              <w:spacing w:after="0"/>
              <w:jc w:val="right"/>
              <w:rPr>
                <w:rFonts w:ascii="Times New Roman" w:hAnsi="Times New Roman" w:cs="Times New Roman"/>
                <w:sz w:val="18"/>
                <w:szCs w:val="18"/>
              </w:rPr>
            </w:pPr>
          </w:p>
        </w:tc>
      </w:tr>
      <w:tr w:rsidR="00EB2827" w:rsidRPr="00EE45C7" w14:paraId="5C66CF43" w14:textId="77777777" w:rsidTr="005243B5">
        <w:tc>
          <w:tcPr>
            <w:tcW w:w="6613" w:type="dxa"/>
            <w:shd w:val="clear" w:color="auto" w:fill="CBFFCB"/>
          </w:tcPr>
          <w:p w14:paraId="3254ECD7"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61 KAPITALNE DONACIJE OD NEPROFITNIH ORGANIZACIJA</w:t>
            </w:r>
          </w:p>
        </w:tc>
        <w:tc>
          <w:tcPr>
            <w:tcW w:w="1300" w:type="dxa"/>
            <w:shd w:val="clear" w:color="auto" w:fill="CBFFCB"/>
          </w:tcPr>
          <w:p w14:paraId="7F0ED31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25.000,00</w:t>
            </w:r>
          </w:p>
        </w:tc>
        <w:tc>
          <w:tcPr>
            <w:tcW w:w="1300" w:type="dxa"/>
            <w:shd w:val="clear" w:color="auto" w:fill="CBFFCB"/>
          </w:tcPr>
          <w:p w14:paraId="76C5E5A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25.000,00</w:t>
            </w:r>
          </w:p>
        </w:tc>
        <w:tc>
          <w:tcPr>
            <w:tcW w:w="960" w:type="dxa"/>
            <w:shd w:val="clear" w:color="auto" w:fill="CBFFCB"/>
          </w:tcPr>
          <w:p w14:paraId="2108746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7E0BD69E" w14:textId="77777777" w:rsidTr="005243B5">
        <w:tc>
          <w:tcPr>
            <w:tcW w:w="6613" w:type="dxa"/>
            <w:shd w:val="clear" w:color="auto" w:fill="F2F2F2"/>
          </w:tcPr>
          <w:p w14:paraId="6F2A257D"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45 Rashodi za dodatna ulaganja na nefinancijskoj imovini</w:t>
            </w:r>
          </w:p>
        </w:tc>
        <w:tc>
          <w:tcPr>
            <w:tcW w:w="1300" w:type="dxa"/>
            <w:shd w:val="clear" w:color="auto" w:fill="F2F2F2"/>
          </w:tcPr>
          <w:p w14:paraId="3EED18A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25.000,00</w:t>
            </w:r>
          </w:p>
        </w:tc>
        <w:tc>
          <w:tcPr>
            <w:tcW w:w="1300" w:type="dxa"/>
            <w:shd w:val="clear" w:color="auto" w:fill="F2F2F2"/>
          </w:tcPr>
          <w:p w14:paraId="28D8B72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25.000,00</w:t>
            </w:r>
          </w:p>
        </w:tc>
        <w:tc>
          <w:tcPr>
            <w:tcW w:w="960" w:type="dxa"/>
            <w:shd w:val="clear" w:color="auto" w:fill="F2F2F2"/>
          </w:tcPr>
          <w:p w14:paraId="1CF8561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258ED245" w14:textId="77777777" w:rsidTr="005243B5">
        <w:tc>
          <w:tcPr>
            <w:tcW w:w="6613" w:type="dxa"/>
          </w:tcPr>
          <w:p w14:paraId="27356DED"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47C6E0C2" w14:textId="77777777" w:rsidR="00EB2827" w:rsidRDefault="00EB2827" w:rsidP="005243B5">
            <w:pPr>
              <w:spacing w:after="0"/>
              <w:jc w:val="right"/>
              <w:rPr>
                <w:rFonts w:ascii="Times New Roman" w:hAnsi="Times New Roman" w:cs="Times New Roman"/>
                <w:sz w:val="18"/>
                <w:szCs w:val="18"/>
              </w:rPr>
            </w:pPr>
          </w:p>
        </w:tc>
        <w:tc>
          <w:tcPr>
            <w:tcW w:w="1300" w:type="dxa"/>
          </w:tcPr>
          <w:p w14:paraId="33A94D2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01012FAE" w14:textId="77777777" w:rsidR="00EB2827" w:rsidRDefault="00EB2827" w:rsidP="005243B5">
            <w:pPr>
              <w:spacing w:after="0"/>
              <w:jc w:val="right"/>
              <w:rPr>
                <w:rFonts w:ascii="Times New Roman" w:hAnsi="Times New Roman" w:cs="Times New Roman"/>
                <w:sz w:val="18"/>
                <w:szCs w:val="18"/>
              </w:rPr>
            </w:pPr>
          </w:p>
        </w:tc>
      </w:tr>
      <w:tr w:rsidR="00EB2827" w:rsidRPr="00EE45C7" w14:paraId="21F50926" w14:textId="77777777" w:rsidTr="005243B5">
        <w:trPr>
          <w:trHeight w:val="540"/>
        </w:trPr>
        <w:tc>
          <w:tcPr>
            <w:tcW w:w="6613" w:type="dxa"/>
            <w:shd w:val="clear" w:color="auto" w:fill="DAE8F2"/>
            <w:vAlign w:val="center"/>
          </w:tcPr>
          <w:p w14:paraId="73257369"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KAPITALNI PROJEKT K201815 ADAPTACIJA OBJEKTA S IZGRADNJOM VANJSKOG PRODUŽETKA U NASELJU ŠODOLOVCI</w:t>
            </w:r>
          </w:p>
        </w:tc>
        <w:tc>
          <w:tcPr>
            <w:tcW w:w="1300" w:type="dxa"/>
            <w:shd w:val="clear" w:color="auto" w:fill="DAE8F2"/>
            <w:vAlign w:val="center"/>
          </w:tcPr>
          <w:p w14:paraId="7EC98062"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127.795,08</w:t>
            </w:r>
          </w:p>
        </w:tc>
        <w:tc>
          <w:tcPr>
            <w:tcW w:w="1300" w:type="dxa"/>
            <w:shd w:val="clear" w:color="auto" w:fill="DAE8F2"/>
            <w:vAlign w:val="center"/>
          </w:tcPr>
          <w:p w14:paraId="134F3427"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0,00</w:t>
            </w:r>
          </w:p>
        </w:tc>
        <w:tc>
          <w:tcPr>
            <w:tcW w:w="960" w:type="dxa"/>
            <w:shd w:val="clear" w:color="auto" w:fill="DAE8F2"/>
            <w:vAlign w:val="center"/>
          </w:tcPr>
          <w:p w14:paraId="60907C15"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0,00%</w:t>
            </w:r>
          </w:p>
        </w:tc>
      </w:tr>
      <w:tr w:rsidR="00EB2827" w:rsidRPr="00EE45C7" w14:paraId="40D478DF" w14:textId="77777777" w:rsidTr="005243B5">
        <w:tc>
          <w:tcPr>
            <w:tcW w:w="6613" w:type="dxa"/>
            <w:shd w:val="clear" w:color="auto" w:fill="CBFFCB"/>
          </w:tcPr>
          <w:p w14:paraId="506CB046"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61 KAPITALNE DONACIJE OD NEPROFITNIH ORGANIZACIJA</w:t>
            </w:r>
          </w:p>
        </w:tc>
        <w:tc>
          <w:tcPr>
            <w:tcW w:w="1300" w:type="dxa"/>
            <w:shd w:val="clear" w:color="auto" w:fill="CBFFCB"/>
          </w:tcPr>
          <w:p w14:paraId="74B3537B"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127.795,08</w:t>
            </w:r>
          </w:p>
        </w:tc>
        <w:tc>
          <w:tcPr>
            <w:tcW w:w="1300" w:type="dxa"/>
            <w:shd w:val="clear" w:color="auto" w:fill="CBFFCB"/>
          </w:tcPr>
          <w:p w14:paraId="1E967EA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0E85DF4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r>
      <w:tr w:rsidR="00EB2827" w:rsidRPr="00EE45C7" w14:paraId="3724E005" w14:textId="77777777" w:rsidTr="005243B5">
        <w:tc>
          <w:tcPr>
            <w:tcW w:w="6613" w:type="dxa"/>
            <w:shd w:val="clear" w:color="auto" w:fill="F2F2F2"/>
          </w:tcPr>
          <w:p w14:paraId="322DCC11"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21FA85D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26.076,03</w:t>
            </w:r>
          </w:p>
        </w:tc>
        <w:tc>
          <w:tcPr>
            <w:tcW w:w="1300" w:type="dxa"/>
            <w:shd w:val="clear" w:color="auto" w:fill="F2F2F2"/>
          </w:tcPr>
          <w:p w14:paraId="22ED3E8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0284AE7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r>
      <w:tr w:rsidR="00EB2827" w14:paraId="28B3DEE1" w14:textId="77777777" w:rsidTr="005243B5">
        <w:tc>
          <w:tcPr>
            <w:tcW w:w="6613" w:type="dxa"/>
          </w:tcPr>
          <w:p w14:paraId="1CB2F7C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18D8ADF1" w14:textId="77777777" w:rsidR="00EB2827" w:rsidRDefault="00EB2827" w:rsidP="005243B5">
            <w:pPr>
              <w:spacing w:after="0"/>
              <w:jc w:val="right"/>
              <w:rPr>
                <w:rFonts w:ascii="Times New Roman" w:hAnsi="Times New Roman" w:cs="Times New Roman"/>
                <w:sz w:val="18"/>
                <w:szCs w:val="18"/>
              </w:rPr>
            </w:pPr>
          </w:p>
        </w:tc>
        <w:tc>
          <w:tcPr>
            <w:tcW w:w="1300" w:type="dxa"/>
          </w:tcPr>
          <w:p w14:paraId="4B95BAC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A2C833F" w14:textId="77777777" w:rsidR="00EB2827" w:rsidRDefault="00EB2827" w:rsidP="005243B5">
            <w:pPr>
              <w:spacing w:after="0"/>
              <w:jc w:val="right"/>
              <w:rPr>
                <w:rFonts w:ascii="Times New Roman" w:hAnsi="Times New Roman" w:cs="Times New Roman"/>
                <w:sz w:val="18"/>
                <w:szCs w:val="18"/>
              </w:rPr>
            </w:pPr>
          </w:p>
        </w:tc>
      </w:tr>
      <w:tr w:rsidR="00EB2827" w:rsidRPr="00EE45C7" w14:paraId="0CE697D5" w14:textId="77777777" w:rsidTr="005243B5">
        <w:tc>
          <w:tcPr>
            <w:tcW w:w="6613" w:type="dxa"/>
            <w:shd w:val="clear" w:color="auto" w:fill="F2F2F2"/>
          </w:tcPr>
          <w:p w14:paraId="177A3329"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45 Rashodi za dodatna ulaganja na nefinancijskoj imovini</w:t>
            </w:r>
          </w:p>
        </w:tc>
        <w:tc>
          <w:tcPr>
            <w:tcW w:w="1300" w:type="dxa"/>
            <w:shd w:val="clear" w:color="auto" w:fill="F2F2F2"/>
          </w:tcPr>
          <w:p w14:paraId="4609621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101.719,05</w:t>
            </w:r>
          </w:p>
        </w:tc>
        <w:tc>
          <w:tcPr>
            <w:tcW w:w="1300" w:type="dxa"/>
            <w:shd w:val="clear" w:color="auto" w:fill="F2F2F2"/>
          </w:tcPr>
          <w:p w14:paraId="71040C8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4361758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r>
      <w:tr w:rsidR="00EB2827" w14:paraId="40E57ACD" w14:textId="77777777" w:rsidTr="005243B5">
        <w:tc>
          <w:tcPr>
            <w:tcW w:w="6613" w:type="dxa"/>
          </w:tcPr>
          <w:p w14:paraId="055B8D6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244CD67A" w14:textId="77777777" w:rsidR="00EB2827" w:rsidRDefault="00EB2827" w:rsidP="005243B5">
            <w:pPr>
              <w:spacing w:after="0"/>
              <w:jc w:val="right"/>
              <w:rPr>
                <w:rFonts w:ascii="Times New Roman" w:hAnsi="Times New Roman" w:cs="Times New Roman"/>
                <w:sz w:val="18"/>
                <w:szCs w:val="18"/>
              </w:rPr>
            </w:pPr>
          </w:p>
        </w:tc>
        <w:tc>
          <w:tcPr>
            <w:tcW w:w="1300" w:type="dxa"/>
          </w:tcPr>
          <w:p w14:paraId="32CCDE4A"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87879CC" w14:textId="77777777" w:rsidR="00EB2827" w:rsidRDefault="00EB2827" w:rsidP="005243B5">
            <w:pPr>
              <w:spacing w:after="0"/>
              <w:jc w:val="right"/>
              <w:rPr>
                <w:rFonts w:ascii="Times New Roman" w:hAnsi="Times New Roman" w:cs="Times New Roman"/>
                <w:sz w:val="18"/>
                <w:szCs w:val="18"/>
              </w:rPr>
            </w:pPr>
          </w:p>
        </w:tc>
      </w:tr>
      <w:tr w:rsidR="00EB2827" w:rsidRPr="00EE45C7" w14:paraId="0EE354B2" w14:textId="77777777" w:rsidTr="005243B5">
        <w:trPr>
          <w:trHeight w:val="540"/>
        </w:trPr>
        <w:tc>
          <w:tcPr>
            <w:tcW w:w="6613" w:type="dxa"/>
            <w:shd w:val="clear" w:color="auto" w:fill="DAE8F2"/>
            <w:vAlign w:val="center"/>
          </w:tcPr>
          <w:p w14:paraId="3EA4CF55"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A201801 NABAVA I ODRŽAVANJE GRAĐEVINSKIH OBJEKATA</w:t>
            </w:r>
          </w:p>
        </w:tc>
        <w:tc>
          <w:tcPr>
            <w:tcW w:w="1300" w:type="dxa"/>
            <w:shd w:val="clear" w:color="auto" w:fill="DAE8F2"/>
            <w:vAlign w:val="center"/>
          </w:tcPr>
          <w:p w14:paraId="53B2C6F2"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38.565,16</w:t>
            </w:r>
          </w:p>
        </w:tc>
        <w:tc>
          <w:tcPr>
            <w:tcW w:w="1300" w:type="dxa"/>
            <w:shd w:val="clear" w:color="auto" w:fill="DAE8F2"/>
            <w:vAlign w:val="center"/>
          </w:tcPr>
          <w:p w14:paraId="0C870E4E"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38.674,92</w:t>
            </w:r>
          </w:p>
        </w:tc>
        <w:tc>
          <w:tcPr>
            <w:tcW w:w="960" w:type="dxa"/>
            <w:shd w:val="clear" w:color="auto" w:fill="DAE8F2"/>
            <w:vAlign w:val="center"/>
          </w:tcPr>
          <w:p w14:paraId="343C7864"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100,28%</w:t>
            </w:r>
          </w:p>
        </w:tc>
      </w:tr>
      <w:tr w:rsidR="00EB2827" w:rsidRPr="00EE45C7" w14:paraId="4F39C1A0" w14:textId="77777777" w:rsidTr="005243B5">
        <w:tc>
          <w:tcPr>
            <w:tcW w:w="6613" w:type="dxa"/>
            <w:shd w:val="clear" w:color="auto" w:fill="CBFFCB"/>
          </w:tcPr>
          <w:p w14:paraId="4234E544"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024C28D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38.565,16</w:t>
            </w:r>
          </w:p>
        </w:tc>
        <w:tc>
          <w:tcPr>
            <w:tcW w:w="1300" w:type="dxa"/>
            <w:shd w:val="clear" w:color="auto" w:fill="CBFFCB"/>
          </w:tcPr>
          <w:p w14:paraId="3EC6758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38.674,92</w:t>
            </w:r>
          </w:p>
        </w:tc>
        <w:tc>
          <w:tcPr>
            <w:tcW w:w="960" w:type="dxa"/>
            <w:shd w:val="clear" w:color="auto" w:fill="CBFFCB"/>
          </w:tcPr>
          <w:p w14:paraId="5E96835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100,28%</w:t>
            </w:r>
          </w:p>
        </w:tc>
      </w:tr>
      <w:tr w:rsidR="00EB2827" w:rsidRPr="00EE45C7" w14:paraId="30BCBB8E" w14:textId="77777777" w:rsidTr="005243B5">
        <w:tc>
          <w:tcPr>
            <w:tcW w:w="6613" w:type="dxa"/>
            <w:shd w:val="clear" w:color="auto" w:fill="F2F2F2"/>
          </w:tcPr>
          <w:p w14:paraId="75C5FE39"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47B6CE83"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38.565,16</w:t>
            </w:r>
          </w:p>
        </w:tc>
        <w:tc>
          <w:tcPr>
            <w:tcW w:w="1300" w:type="dxa"/>
            <w:shd w:val="clear" w:color="auto" w:fill="F2F2F2"/>
          </w:tcPr>
          <w:p w14:paraId="4B1D5088"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38.674,92</w:t>
            </w:r>
          </w:p>
        </w:tc>
        <w:tc>
          <w:tcPr>
            <w:tcW w:w="960" w:type="dxa"/>
            <w:shd w:val="clear" w:color="auto" w:fill="F2F2F2"/>
          </w:tcPr>
          <w:p w14:paraId="3EA73C2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100,28%</w:t>
            </w:r>
          </w:p>
        </w:tc>
      </w:tr>
      <w:tr w:rsidR="00EB2827" w14:paraId="5FBCB25A" w14:textId="77777777" w:rsidTr="005243B5">
        <w:tc>
          <w:tcPr>
            <w:tcW w:w="6613" w:type="dxa"/>
          </w:tcPr>
          <w:p w14:paraId="5374005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3223 Energija</w:t>
            </w:r>
          </w:p>
        </w:tc>
        <w:tc>
          <w:tcPr>
            <w:tcW w:w="1300" w:type="dxa"/>
          </w:tcPr>
          <w:p w14:paraId="243CF314" w14:textId="77777777" w:rsidR="00EB2827" w:rsidRDefault="00EB2827" w:rsidP="005243B5">
            <w:pPr>
              <w:spacing w:after="0"/>
              <w:jc w:val="right"/>
              <w:rPr>
                <w:rFonts w:ascii="Times New Roman" w:hAnsi="Times New Roman" w:cs="Times New Roman"/>
                <w:sz w:val="18"/>
                <w:szCs w:val="18"/>
              </w:rPr>
            </w:pPr>
          </w:p>
        </w:tc>
        <w:tc>
          <w:tcPr>
            <w:tcW w:w="1300" w:type="dxa"/>
          </w:tcPr>
          <w:p w14:paraId="5145FCF6"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18.519,12</w:t>
            </w:r>
          </w:p>
        </w:tc>
        <w:tc>
          <w:tcPr>
            <w:tcW w:w="960" w:type="dxa"/>
          </w:tcPr>
          <w:p w14:paraId="05065A23" w14:textId="77777777" w:rsidR="00EB2827" w:rsidRDefault="00EB2827" w:rsidP="005243B5">
            <w:pPr>
              <w:spacing w:after="0"/>
              <w:jc w:val="right"/>
              <w:rPr>
                <w:rFonts w:ascii="Times New Roman" w:hAnsi="Times New Roman" w:cs="Times New Roman"/>
                <w:sz w:val="18"/>
                <w:szCs w:val="18"/>
              </w:rPr>
            </w:pPr>
          </w:p>
        </w:tc>
      </w:tr>
      <w:tr w:rsidR="00EB2827" w14:paraId="056157B0" w14:textId="77777777" w:rsidTr="005243B5">
        <w:tc>
          <w:tcPr>
            <w:tcW w:w="6613" w:type="dxa"/>
          </w:tcPr>
          <w:p w14:paraId="6513050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3224 Materijal i dijelovi za tekuće i investicijsko održavanje</w:t>
            </w:r>
          </w:p>
        </w:tc>
        <w:tc>
          <w:tcPr>
            <w:tcW w:w="1300" w:type="dxa"/>
          </w:tcPr>
          <w:p w14:paraId="25B4D1AF" w14:textId="77777777" w:rsidR="00EB2827" w:rsidRDefault="00EB2827" w:rsidP="005243B5">
            <w:pPr>
              <w:spacing w:after="0"/>
              <w:jc w:val="right"/>
              <w:rPr>
                <w:rFonts w:ascii="Times New Roman" w:hAnsi="Times New Roman" w:cs="Times New Roman"/>
                <w:sz w:val="18"/>
                <w:szCs w:val="18"/>
              </w:rPr>
            </w:pPr>
          </w:p>
        </w:tc>
        <w:tc>
          <w:tcPr>
            <w:tcW w:w="1300" w:type="dxa"/>
          </w:tcPr>
          <w:p w14:paraId="24DCEEE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9,75</w:t>
            </w:r>
          </w:p>
        </w:tc>
        <w:tc>
          <w:tcPr>
            <w:tcW w:w="960" w:type="dxa"/>
          </w:tcPr>
          <w:p w14:paraId="4AC51271" w14:textId="77777777" w:rsidR="00EB2827" w:rsidRDefault="00EB2827" w:rsidP="005243B5">
            <w:pPr>
              <w:spacing w:after="0"/>
              <w:jc w:val="right"/>
              <w:rPr>
                <w:rFonts w:ascii="Times New Roman" w:hAnsi="Times New Roman" w:cs="Times New Roman"/>
                <w:sz w:val="18"/>
                <w:szCs w:val="18"/>
              </w:rPr>
            </w:pPr>
          </w:p>
        </w:tc>
      </w:tr>
      <w:tr w:rsidR="00EB2827" w14:paraId="29505465" w14:textId="77777777" w:rsidTr="005243B5">
        <w:tc>
          <w:tcPr>
            <w:tcW w:w="6613" w:type="dxa"/>
          </w:tcPr>
          <w:p w14:paraId="026DBE3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47276EE4" w14:textId="77777777" w:rsidR="00EB2827" w:rsidRDefault="00EB2827" w:rsidP="005243B5">
            <w:pPr>
              <w:spacing w:after="0"/>
              <w:jc w:val="right"/>
              <w:rPr>
                <w:rFonts w:ascii="Times New Roman" w:hAnsi="Times New Roman" w:cs="Times New Roman"/>
                <w:sz w:val="18"/>
                <w:szCs w:val="18"/>
              </w:rPr>
            </w:pPr>
          </w:p>
        </w:tc>
        <w:tc>
          <w:tcPr>
            <w:tcW w:w="1300" w:type="dxa"/>
          </w:tcPr>
          <w:p w14:paraId="4ED6070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18.661,41</w:t>
            </w:r>
          </w:p>
        </w:tc>
        <w:tc>
          <w:tcPr>
            <w:tcW w:w="960" w:type="dxa"/>
          </w:tcPr>
          <w:p w14:paraId="03D8A576" w14:textId="77777777" w:rsidR="00EB2827" w:rsidRDefault="00EB2827" w:rsidP="005243B5">
            <w:pPr>
              <w:spacing w:after="0"/>
              <w:jc w:val="right"/>
              <w:rPr>
                <w:rFonts w:ascii="Times New Roman" w:hAnsi="Times New Roman" w:cs="Times New Roman"/>
                <w:sz w:val="18"/>
                <w:szCs w:val="18"/>
              </w:rPr>
            </w:pPr>
          </w:p>
        </w:tc>
      </w:tr>
      <w:tr w:rsidR="00EB2827" w14:paraId="0D557D2C" w14:textId="77777777" w:rsidTr="005243B5">
        <w:tc>
          <w:tcPr>
            <w:tcW w:w="6613" w:type="dxa"/>
          </w:tcPr>
          <w:p w14:paraId="09C266D5"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01EFBF71" w14:textId="77777777" w:rsidR="00EB2827" w:rsidRDefault="00EB2827" w:rsidP="005243B5">
            <w:pPr>
              <w:spacing w:after="0"/>
              <w:jc w:val="right"/>
              <w:rPr>
                <w:rFonts w:ascii="Times New Roman" w:hAnsi="Times New Roman" w:cs="Times New Roman"/>
                <w:sz w:val="18"/>
                <w:szCs w:val="18"/>
              </w:rPr>
            </w:pPr>
          </w:p>
        </w:tc>
        <w:tc>
          <w:tcPr>
            <w:tcW w:w="1300" w:type="dxa"/>
          </w:tcPr>
          <w:p w14:paraId="658FFF2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1.484,64</w:t>
            </w:r>
          </w:p>
        </w:tc>
        <w:tc>
          <w:tcPr>
            <w:tcW w:w="960" w:type="dxa"/>
          </w:tcPr>
          <w:p w14:paraId="603C88B5" w14:textId="77777777" w:rsidR="00EB2827" w:rsidRDefault="00EB2827" w:rsidP="005243B5">
            <w:pPr>
              <w:spacing w:after="0"/>
              <w:jc w:val="right"/>
              <w:rPr>
                <w:rFonts w:ascii="Times New Roman" w:hAnsi="Times New Roman" w:cs="Times New Roman"/>
                <w:sz w:val="18"/>
                <w:szCs w:val="18"/>
              </w:rPr>
            </w:pPr>
          </w:p>
        </w:tc>
      </w:tr>
      <w:tr w:rsidR="00EB2827" w:rsidRPr="00EE45C7" w14:paraId="69631C4B" w14:textId="77777777" w:rsidTr="005243B5">
        <w:trPr>
          <w:trHeight w:val="540"/>
        </w:trPr>
        <w:tc>
          <w:tcPr>
            <w:tcW w:w="6613" w:type="dxa"/>
            <w:shd w:val="clear" w:color="auto" w:fill="DAE8F2"/>
            <w:vAlign w:val="center"/>
          </w:tcPr>
          <w:p w14:paraId="23AFA64D"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TEKUĆI PROJEKT T201810 ADAPTACIJA I OPREMANJE UNUTRAŠNJOSTI DRUŠTVENOG DOMA U NASELJU P. DVOR</w:t>
            </w:r>
          </w:p>
        </w:tc>
        <w:tc>
          <w:tcPr>
            <w:tcW w:w="1300" w:type="dxa"/>
            <w:shd w:val="clear" w:color="auto" w:fill="DAE8F2"/>
            <w:vAlign w:val="center"/>
          </w:tcPr>
          <w:p w14:paraId="248B9CFC"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16.159,19</w:t>
            </w:r>
          </w:p>
        </w:tc>
        <w:tc>
          <w:tcPr>
            <w:tcW w:w="1300" w:type="dxa"/>
            <w:shd w:val="clear" w:color="auto" w:fill="DAE8F2"/>
            <w:vAlign w:val="center"/>
          </w:tcPr>
          <w:p w14:paraId="1B122E31"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0,00</w:t>
            </w:r>
          </w:p>
        </w:tc>
        <w:tc>
          <w:tcPr>
            <w:tcW w:w="960" w:type="dxa"/>
            <w:shd w:val="clear" w:color="auto" w:fill="DAE8F2"/>
            <w:vAlign w:val="center"/>
          </w:tcPr>
          <w:p w14:paraId="2382BB96"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0,00%</w:t>
            </w:r>
          </w:p>
        </w:tc>
      </w:tr>
      <w:tr w:rsidR="00EB2827" w:rsidRPr="00EE45C7" w14:paraId="545B8C71" w14:textId="77777777" w:rsidTr="005243B5">
        <w:tc>
          <w:tcPr>
            <w:tcW w:w="6613" w:type="dxa"/>
            <w:shd w:val="clear" w:color="auto" w:fill="CBFFCB"/>
          </w:tcPr>
          <w:p w14:paraId="1A4148EF"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5597AA9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1300" w:type="dxa"/>
            <w:shd w:val="clear" w:color="auto" w:fill="CBFFCB"/>
          </w:tcPr>
          <w:p w14:paraId="3677BA9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2A3F2AD9" w14:textId="77777777" w:rsidR="00EB2827" w:rsidRPr="00EE45C7" w:rsidRDefault="00EB2827" w:rsidP="005243B5">
            <w:pPr>
              <w:spacing w:after="0"/>
              <w:jc w:val="right"/>
              <w:rPr>
                <w:rFonts w:ascii="Times New Roman" w:hAnsi="Times New Roman" w:cs="Times New Roman"/>
                <w:sz w:val="16"/>
                <w:szCs w:val="18"/>
              </w:rPr>
            </w:pPr>
          </w:p>
        </w:tc>
      </w:tr>
      <w:tr w:rsidR="00EB2827" w:rsidRPr="00EE45C7" w14:paraId="453B7380" w14:textId="77777777" w:rsidTr="005243B5">
        <w:tc>
          <w:tcPr>
            <w:tcW w:w="6613" w:type="dxa"/>
            <w:shd w:val="clear" w:color="auto" w:fill="F2F2F2"/>
          </w:tcPr>
          <w:p w14:paraId="57279B13"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25750172"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1300" w:type="dxa"/>
            <w:shd w:val="clear" w:color="auto" w:fill="F2F2F2"/>
          </w:tcPr>
          <w:p w14:paraId="14C5283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6AA4897D" w14:textId="77777777" w:rsidR="00EB2827" w:rsidRPr="00EE45C7" w:rsidRDefault="00EB2827" w:rsidP="005243B5">
            <w:pPr>
              <w:spacing w:after="0"/>
              <w:jc w:val="right"/>
              <w:rPr>
                <w:rFonts w:ascii="Times New Roman" w:hAnsi="Times New Roman" w:cs="Times New Roman"/>
                <w:sz w:val="18"/>
                <w:szCs w:val="18"/>
              </w:rPr>
            </w:pPr>
          </w:p>
        </w:tc>
      </w:tr>
      <w:tr w:rsidR="00EB2827" w14:paraId="71B395B9" w14:textId="77777777" w:rsidTr="005243B5">
        <w:tc>
          <w:tcPr>
            <w:tcW w:w="6613" w:type="dxa"/>
          </w:tcPr>
          <w:p w14:paraId="14CACF5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43810E47" w14:textId="77777777" w:rsidR="00EB2827" w:rsidRDefault="00EB2827" w:rsidP="005243B5">
            <w:pPr>
              <w:spacing w:after="0"/>
              <w:jc w:val="right"/>
              <w:rPr>
                <w:rFonts w:ascii="Times New Roman" w:hAnsi="Times New Roman" w:cs="Times New Roman"/>
                <w:sz w:val="18"/>
                <w:szCs w:val="18"/>
              </w:rPr>
            </w:pPr>
          </w:p>
        </w:tc>
        <w:tc>
          <w:tcPr>
            <w:tcW w:w="1300" w:type="dxa"/>
          </w:tcPr>
          <w:p w14:paraId="490D932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8D4404D" w14:textId="77777777" w:rsidR="00EB2827" w:rsidRDefault="00EB2827" w:rsidP="005243B5">
            <w:pPr>
              <w:spacing w:after="0"/>
              <w:jc w:val="right"/>
              <w:rPr>
                <w:rFonts w:ascii="Times New Roman" w:hAnsi="Times New Roman" w:cs="Times New Roman"/>
                <w:sz w:val="18"/>
                <w:szCs w:val="18"/>
              </w:rPr>
            </w:pPr>
          </w:p>
        </w:tc>
      </w:tr>
      <w:tr w:rsidR="00EB2827" w:rsidRPr="00EE45C7" w14:paraId="0FD6DA91" w14:textId="77777777" w:rsidTr="005243B5">
        <w:tc>
          <w:tcPr>
            <w:tcW w:w="6613" w:type="dxa"/>
            <w:shd w:val="clear" w:color="auto" w:fill="CBFFCB"/>
          </w:tcPr>
          <w:p w14:paraId="1183CC8D"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511 TEKUĆE POMOĆI IZ ŽUPANIJSKOG PRORAČUNA</w:t>
            </w:r>
          </w:p>
        </w:tc>
        <w:tc>
          <w:tcPr>
            <w:tcW w:w="1300" w:type="dxa"/>
            <w:shd w:val="clear" w:color="auto" w:fill="CBFFCB"/>
          </w:tcPr>
          <w:p w14:paraId="084AF7E5"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16.159,19</w:t>
            </w:r>
          </w:p>
        </w:tc>
        <w:tc>
          <w:tcPr>
            <w:tcW w:w="1300" w:type="dxa"/>
            <w:shd w:val="clear" w:color="auto" w:fill="CBFFCB"/>
          </w:tcPr>
          <w:p w14:paraId="3F14C84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1B5465E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r>
      <w:tr w:rsidR="00EB2827" w:rsidRPr="00EE45C7" w14:paraId="5E545997" w14:textId="77777777" w:rsidTr="005243B5">
        <w:tc>
          <w:tcPr>
            <w:tcW w:w="6613" w:type="dxa"/>
            <w:shd w:val="clear" w:color="auto" w:fill="F2F2F2"/>
          </w:tcPr>
          <w:p w14:paraId="408B9942"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468355B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16.159,19</w:t>
            </w:r>
          </w:p>
        </w:tc>
        <w:tc>
          <w:tcPr>
            <w:tcW w:w="1300" w:type="dxa"/>
            <w:shd w:val="clear" w:color="auto" w:fill="F2F2F2"/>
          </w:tcPr>
          <w:p w14:paraId="377D088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52BE01B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r>
      <w:tr w:rsidR="00EB2827" w14:paraId="645233FB" w14:textId="77777777" w:rsidTr="005243B5">
        <w:tc>
          <w:tcPr>
            <w:tcW w:w="6613" w:type="dxa"/>
          </w:tcPr>
          <w:p w14:paraId="64FDD1B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lastRenderedPageBreak/>
              <w:t>3232 Usluge tekućeg i investicijskog održavanja</w:t>
            </w:r>
          </w:p>
        </w:tc>
        <w:tc>
          <w:tcPr>
            <w:tcW w:w="1300" w:type="dxa"/>
          </w:tcPr>
          <w:p w14:paraId="78634DD7" w14:textId="77777777" w:rsidR="00EB2827" w:rsidRDefault="00EB2827" w:rsidP="005243B5">
            <w:pPr>
              <w:spacing w:after="0"/>
              <w:jc w:val="right"/>
              <w:rPr>
                <w:rFonts w:ascii="Times New Roman" w:hAnsi="Times New Roman" w:cs="Times New Roman"/>
                <w:sz w:val="18"/>
                <w:szCs w:val="18"/>
              </w:rPr>
            </w:pPr>
          </w:p>
        </w:tc>
        <w:tc>
          <w:tcPr>
            <w:tcW w:w="1300" w:type="dxa"/>
          </w:tcPr>
          <w:p w14:paraId="14AE34AF"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A27CF8C" w14:textId="77777777" w:rsidR="00EB2827" w:rsidRDefault="00EB2827" w:rsidP="005243B5">
            <w:pPr>
              <w:spacing w:after="0"/>
              <w:jc w:val="right"/>
              <w:rPr>
                <w:rFonts w:ascii="Times New Roman" w:hAnsi="Times New Roman" w:cs="Times New Roman"/>
                <w:sz w:val="18"/>
                <w:szCs w:val="18"/>
              </w:rPr>
            </w:pPr>
          </w:p>
        </w:tc>
      </w:tr>
      <w:tr w:rsidR="00EB2827" w:rsidRPr="00EE45C7" w14:paraId="5AF78E09" w14:textId="77777777" w:rsidTr="005243B5">
        <w:trPr>
          <w:trHeight w:val="540"/>
        </w:trPr>
        <w:tc>
          <w:tcPr>
            <w:tcW w:w="6613" w:type="dxa"/>
            <w:shd w:val="clear" w:color="auto" w:fill="DAE8F2"/>
            <w:vAlign w:val="center"/>
          </w:tcPr>
          <w:p w14:paraId="40A1036B"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TEKUĆI PROJEKT T201811 UREĐENJE PROSTORIJE VELIKE SALE U DRUŠTVENOM DOMU U NASELJU SILAŠ</w:t>
            </w:r>
          </w:p>
        </w:tc>
        <w:tc>
          <w:tcPr>
            <w:tcW w:w="1300" w:type="dxa"/>
            <w:shd w:val="clear" w:color="auto" w:fill="DAE8F2"/>
            <w:vAlign w:val="center"/>
          </w:tcPr>
          <w:p w14:paraId="7C0CF489"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31.600,00</w:t>
            </w:r>
          </w:p>
        </w:tc>
        <w:tc>
          <w:tcPr>
            <w:tcW w:w="1300" w:type="dxa"/>
            <w:shd w:val="clear" w:color="auto" w:fill="DAE8F2"/>
            <w:vAlign w:val="center"/>
          </w:tcPr>
          <w:p w14:paraId="180E35B7"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31.600,00</w:t>
            </w:r>
          </w:p>
        </w:tc>
        <w:tc>
          <w:tcPr>
            <w:tcW w:w="960" w:type="dxa"/>
            <w:shd w:val="clear" w:color="auto" w:fill="DAE8F2"/>
            <w:vAlign w:val="center"/>
          </w:tcPr>
          <w:p w14:paraId="742F7063"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29362FFE" w14:textId="77777777" w:rsidTr="005243B5">
        <w:tc>
          <w:tcPr>
            <w:tcW w:w="6613" w:type="dxa"/>
            <w:shd w:val="clear" w:color="auto" w:fill="CBFFCB"/>
          </w:tcPr>
          <w:p w14:paraId="6610C3B6"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62 TEKUĆE DONACIJE OD NEPROFITNIH ORGANIZACIJA</w:t>
            </w:r>
          </w:p>
        </w:tc>
        <w:tc>
          <w:tcPr>
            <w:tcW w:w="1300" w:type="dxa"/>
            <w:shd w:val="clear" w:color="auto" w:fill="CBFFCB"/>
          </w:tcPr>
          <w:p w14:paraId="2C311228"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31.600,00</w:t>
            </w:r>
          </w:p>
        </w:tc>
        <w:tc>
          <w:tcPr>
            <w:tcW w:w="1300" w:type="dxa"/>
            <w:shd w:val="clear" w:color="auto" w:fill="CBFFCB"/>
          </w:tcPr>
          <w:p w14:paraId="719257B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31.600,00</w:t>
            </w:r>
          </w:p>
        </w:tc>
        <w:tc>
          <w:tcPr>
            <w:tcW w:w="960" w:type="dxa"/>
            <w:shd w:val="clear" w:color="auto" w:fill="CBFFCB"/>
          </w:tcPr>
          <w:p w14:paraId="163C7A8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1B1BA51F" w14:textId="77777777" w:rsidTr="005243B5">
        <w:tc>
          <w:tcPr>
            <w:tcW w:w="6613" w:type="dxa"/>
            <w:shd w:val="clear" w:color="auto" w:fill="F2F2F2"/>
          </w:tcPr>
          <w:p w14:paraId="1EDBE2AA"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749360D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31.600,00</w:t>
            </w:r>
          </w:p>
        </w:tc>
        <w:tc>
          <w:tcPr>
            <w:tcW w:w="1300" w:type="dxa"/>
            <w:shd w:val="clear" w:color="auto" w:fill="F2F2F2"/>
          </w:tcPr>
          <w:p w14:paraId="54F7AE3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31.600,00</w:t>
            </w:r>
          </w:p>
        </w:tc>
        <w:tc>
          <w:tcPr>
            <w:tcW w:w="960" w:type="dxa"/>
            <w:shd w:val="clear" w:color="auto" w:fill="F2F2F2"/>
          </w:tcPr>
          <w:p w14:paraId="3CE43D9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16BC302B" w14:textId="77777777" w:rsidTr="005243B5">
        <w:tc>
          <w:tcPr>
            <w:tcW w:w="6613" w:type="dxa"/>
          </w:tcPr>
          <w:p w14:paraId="0E9A52E2"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516A598E" w14:textId="77777777" w:rsidR="00EB2827" w:rsidRDefault="00EB2827" w:rsidP="005243B5">
            <w:pPr>
              <w:spacing w:after="0"/>
              <w:jc w:val="right"/>
              <w:rPr>
                <w:rFonts w:ascii="Times New Roman" w:hAnsi="Times New Roman" w:cs="Times New Roman"/>
                <w:sz w:val="18"/>
                <w:szCs w:val="18"/>
              </w:rPr>
            </w:pPr>
          </w:p>
        </w:tc>
        <w:tc>
          <w:tcPr>
            <w:tcW w:w="1300" w:type="dxa"/>
          </w:tcPr>
          <w:p w14:paraId="77FA71E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960" w:type="dxa"/>
          </w:tcPr>
          <w:p w14:paraId="5DF18D07" w14:textId="77777777" w:rsidR="00EB2827" w:rsidRDefault="00EB2827" w:rsidP="005243B5">
            <w:pPr>
              <w:spacing w:after="0"/>
              <w:jc w:val="right"/>
              <w:rPr>
                <w:rFonts w:ascii="Times New Roman" w:hAnsi="Times New Roman" w:cs="Times New Roman"/>
                <w:sz w:val="18"/>
                <w:szCs w:val="18"/>
              </w:rPr>
            </w:pPr>
          </w:p>
        </w:tc>
      </w:tr>
      <w:tr w:rsidR="00EB2827" w:rsidRPr="00EE45C7" w14:paraId="20A785C7" w14:textId="77777777" w:rsidTr="005243B5">
        <w:trPr>
          <w:trHeight w:val="540"/>
        </w:trPr>
        <w:tc>
          <w:tcPr>
            <w:tcW w:w="6613" w:type="dxa"/>
            <w:shd w:val="clear" w:color="auto" w:fill="DAE8F2"/>
            <w:vAlign w:val="center"/>
          </w:tcPr>
          <w:p w14:paraId="4C90A74E"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KAPITALNI PROJEKT K201809 IZGRADNJA NADSTREŠNICE ZA RAD UDRUGA U NASELJU SILAŠ</w:t>
            </w:r>
          </w:p>
        </w:tc>
        <w:tc>
          <w:tcPr>
            <w:tcW w:w="1300" w:type="dxa"/>
            <w:shd w:val="clear" w:color="auto" w:fill="DAE8F2"/>
            <w:vAlign w:val="center"/>
          </w:tcPr>
          <w:p w14:paraId="646F3253"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50.505,25</w:t>
            </w:r>
          </w:p>
        </w:tc>
        <w:tc>
          <w:tcPr>
            <w:tcW w:w="1300" w:type="dxa"/>
            <w:shd w:val="clear" w:color="auto" w:fill="DAE8F2"/>
            <w:vAlign w:val="center"/>
          </w:tcPr>
          <w:p w14:paraId="18EA95F0"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50.505,25</w:t>
            </w:r>
          </w:p>
        </w:tc>
        <w:tc>
          <w:tcPr>
            <w:tcW w:w="960" w:type="dxa"/>
            <w:shd w:val="clear" w:color="auto" w:fill="DAE8F2"/>
            <w:vAlign w:val="center"/>
          </w:tcPr>
          <w:p w14:paraId="7A86CE5B"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4BF5C025" w14:textId="77777777" w:rsidTr="005243B5">
        <w:tc>
          <w:tcPr>
            <w:tcW w:w="6613" w:type="dxa"/>
            <w:shd w:val="clear" w:color="auto" w:fill="CBFFCB"/>
          </w:tcPr>
          <w:p w14:paraId="55C3DB90"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55CB0CF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15.475,05</w:t>
            </w:r>
          </w:p>
        </w:tc>
        <w:tc>
          <w:tcPr>
            <w:tcW w:w="1300" w:type="dxa"/>
            <w:shd w:val="clear" w:color="auto" w:fill="CBFFCB"/>
          </w:tcPr>
          <w:p w14:paraId="69BD178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15.475,05</w:t>
            </w:r>
          </w:p>
        </w:tc>
        <w:tc>
          <w:tcPr>
            <w:tcW w:w="960" w:type="dxa"/>
            <w:shd w:val="clear" w:color="auto" w:fill="CBFFCB"/>
          </w:tcPr>
          <w:p w14:paraId="163D626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786D494A" w14:textId="77777777" w:rsidTr="005243B5">
        <w:tc>
          <w:tcPr>
            <w:tcW w:w="6613" w:type="dxa"/>
            <w:shd w:val="clear" w:color="auto" w:fill="F2F2F2"/>
          </w:tcPr>
          <w:p w14:paraId="2DD92F66"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7FFC1B5E"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15.475,05</w:t>
            </w:r>
          </w:p>
        </w:tc>
        <w:tc>
          <w:tcPr>
            <w:tcW w:w="1300" w:type="dxa"/>
            <w:shd w:val="clear" w:color="auto" w:fill="F2F2F2"/>
          </w:tcPr>
          <w:p w14:paraId="05B2D1A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15.475,05</w:t>
            </w:r>
          </w:p>
        </w:tc>
        <w:tc>
          <w:tcPr>
            <w:tcW w:w="960" w:type="dxa"/>
            <w:shd w:val="clear" w:color="auto" w:fill="F2F2F2"/>
          </w:tcPr>
          <w:p w14:paraId="3821816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03956D38" w14:textId="77777777" w:rsidTr="005243B5">
        <w:tc>
          <w:tcPr>
            <w:tcW w:w="6613" w:type="dxa"/>
          </w:tcPr>
          <w:p w14:paraId="13A1A10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3AAB8134" w14:textId="77777777" w:rsidR="00EB2827" w:rsidRDefault="00EB2827" w:rsidP="005243B5">
            <w:pPr>
              <w:spacing w:after="0"/>
              <w:jc w:val="right"/>
              <w:rPr>
                <w:rFonts w:ascii="Times New Roman" w:hAnsi="Times New Roman" w:cs="Times New Roman"/>
                <w:sz w:val="18"/>
                <w:szCs w:val="18"/>
              </w:rPr>
            </w:pPr>
          </w:p>
        </w:tc>
        <w:tc>
          <w:tcPr>
            <w:tcW w:w="1300" w:type="dxa"/>
          </w:tcPr>
          <w:p w14:paraId="608884C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15.475,05</w:t>
            </w:r>
          </w:p>
        </w:tc>
        <w:tc>
          <w:tcPr>
            <w:tcW w:w="960" w:type="dxa"/>
          </w:tcPr>
          <w:p w14:paraId="705B8F4D" w14:textId="77777777" w:rsidR="00EB2827" w:rsidRDefault="00EB2827" w:rsidP="005243B5">
            <w:pPr>
              <w:spacing w:after="0"/>
              <w:jc w:val="right"/>
              <w:rPr>
                <w:rFonts w:ascii="Times New Roman" w:hAnsi="Times New Roman" w:cs="Times New Roman"/>
                <w:sz w:val="18"/>
                <w:szCs w:val="18"/>
              </w:rPr>
            </w:pPr>
          </w:p>
        </w:tc>
      </w:tr>
      <w:tr w:rsidR="00EB2827" w:rsidRPr="00EE45C7" w14:paraId="486FE755" w14:textId="77777777" w:rsidTr="005243B5">
        <w:tc>
          <w:tcPr>
            <w:tcW w:w="6613" w:type="dxa"/>
            <w:shd w:val="clear" w:color="auto" w:fill="CBFFCB"/>
          </w:tcPr>
          <w:p w14:paraId="168BB4B8"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61 KAPITALNE DONACIJE OD NEPROFITNIH ORGANIZACIJA</w:t>
            </w:r>
          </w:p>
        </w:tc>
        <w:tc>
          <w:tcPr>
            <w:tcW w:w="1300" w:type="dxa"/>
            <w:shd w:val="clear" w:color="auto" w:fill="CBFFCB"/>
          </w:tcPr>
          <w:p w14:paraId="08A0B33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35.030,20</w:t>
            </w:r>
          </w:p>
        </w:tc>
        <w:tc>
          <w:tcPr>
            <w:tcW w:w="1300" w:type="dxa"/>
            <w:shd w:val="clear" w:color="auto" w:fill="CBFFCB"/>
          </w:tcPr>
          <w:p w14:paraId="1808EE1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35.030,20</w:t>
            </w:r>
          </w:p>
        </w:tc>
        <w:tc>
          <w:tcPr>
            <w:tcW w:w="960" w:type="dxa"/>
            <w:shd w:val="clear" w:color="auto" w:fill="CBFFCB"/>
          </w:tcPr>
          <w:p w14:paraId="29A20A3F"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627BE3EF" w14:textId="77777777" w:rsidTr="005243B5">
        <w:tc>
          <w:tcPr>
            <w:tcW w:w="6613" w:type="dxa"/>
            <w:shd w:val="clear" w:color="auto" w:fill="F2F2F2"/>
          </w:tcPr>
          <w:p w14:paraId="080A768F"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1472F4C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35.030,20</w:t>
            </w:r>
          </w:p>
        </w:tc>
        <w:tc>
          <w:tcPr>
            <w:tcW w:w="1300" w:type="dxa"/>
            <w:shd w:val="clear" w:color="auto" w:fill="F2F2F2"/>
          </w:tcPr>
          <w:p w14:paraId="19259CA3"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35.030,20</w:t>
            </w:r>
          </w:p>
        </w:tc>
        <w:tc>
          <w:tcPr>
            <w:tcW w:w="960" w:type="dxa"/>
            <w:shd w:val="clear" w:color="auto" w:fill="F2F2F2"/>
          </w:tcPr>
          <w:p w14:paraId="52F6D5F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4E3EE8AF" w14:textId="77777777" w:rsidTr="005243B5">
        <w:tc>
          <w:tcPr>
            <w:tcW w:w="6613" w:type="dxa"/>
          </w:tcPr>
          <w:p w14:paraId="45E43B4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5FC35C33" w14:textId="77777777" w:rsidR="00EB2827" w:rsidRDefault="00EB2827" w:rsidP="005243B5">
            <w:pPr>
              <w:spacing w:after="0"/>
              <w:jc w:val="right"/>
              <w:rPr>
                <w:rFonts w:ascii="Times New Roman" w:hAnsi="Times New Roman" w:cs="Times New Roman"/>
                <w:sz w:val="18"/>
                <w:szCs w:val="18"/>
              </w:rPr>
            </w:pPr>
          </w:p>
        </w:tc>
        <w:tc>
          <w:tcPr>
            <w:tcW w:w="1300" w:type="dxa"/>
          </w:tcPr>
          <w:p w14:paraId="64B4F3F5"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35.030,20</w:t>
            </w:r>
          </w:p>
        </w:tc>
        <w:tc>
          <w:tcPr>
            <w:tcW w:w="960" w:type="dxa"/>
          </w:tcPr>
          <w:p w14:paraId="0CFFD945" w14:textId="77777777" w:rsidR="00EB2827" w:rsidRDefault="00EB2827" w:rsidP="005243B5">
            <w:pPr>
              <w:spacing w:after="0"/>
              <w:jc w:val="right"/>
              <w:rPr>
                <w:rFonts w:ascii="Times New Roman" w:hAnsi="Times New Roman" w:cs="Times New Roman"/>
                <w:sz w:val="18"/>
                <w:szCs w:val="18"/>
              </w:rPr>
            </w:pPr>
          </w:p>
        </w:tc>
      </w:tr>
      <w:tr w:rsidR="00EB2827" w:rsidRPr="00EE45C7" w14:paraId="35F0DF46" w14:textId="77777777" w:rsidTr="005243B5">
        <w:trPr>
          <w:trHeight w:val="540"/>
        </w:trPr>
        <w:tc>
          <w:tcPr>
            <w:tcW w:w="6613" w:type="dxa"/>
            <w:shd w:val="clear" w:color="auto" w:fill="DAE8F2"/>
            <w:vAlign w:val="center"/>
          </w:tcPr>
          <w:p w14:paraId="5E715963"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KAPITALNI PROJEKT K201812 IZGRADNJA NADSTREŠNICA ZA RAD UDRUGA U NASELJIMA ADA I PALAČA</w:t>
            </w:r>
          </w:p>
        </w:tc>
        <w:tc>
          <w:tcPr>
            <w:tcW w:w="1300" w:type="dxa"/>
            <w:shd w:val="clear" w:color="auto" w:fill="DAE8F2"/>
            <w:vAlign w:val="center"/>
          </w:tcPr>
          <w:p w14:paraId="3D7F26AC"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41.600,00</w:t>
            </w:r>
          </w:p>
        </w:tc>
        <w:tc>
          <w:tcPr>
            <w:tcW w:w="1300" w:type="dxa"/>
            <w:shd w:val="clear" w:color="auto" w:fill="DAE8F2"/>
            <w:vAlign w:val="center"/>
          </w:tcPr>
          <w:p w14:paraId="51FB6A0D"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0,00</w:t>
            </w:r>
          </w:p>
        </w:tc>
        <w:tc>
          <w:tcPr>
            <w:tcW w:w="960" w:type="dxa"/>
            <w:shd w:val="clear" w:color="auto" w:fill="DAE8F2"/>
            <w:vAlign w:val="center"/>
          </w:tcPr>
          <w:p w14:paraId="35205F32"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0,00%</w:t>
            </w:r>
          </w:p>
        </w:tc>
      </w:tr>
      <w:tr w:rsidR="00EB2827" w:rsidRPr="00EE45C7" w14:paraId="452E0A40" w14:textId="77777777" w:rsidTr="005243B5">
        <w:tc>
          <w:tcPr>
            <w:tcW w:w="6613" w:type="dxa"/>
            <w:shd w:val="clear" w:color="auto" w:fill="CBFFCB"/>
          </w:tcPr>
          <w:p w14:paraId="74B25FA9"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61 KAPITALNE DONACIJE OD NEPROFITNIH ORGANIZACIJA</w:t>
            </w:r>
          </w:p>
        </w:tc>
        <w:tc>
          <w:tcPr>
            <w:tcW w:w="1300" w:type="dxa"/>
            <w:shd w:val="clear" w:color="auto" w:fill="CBFFCB"/>
          </w:tcPr>
          <w:p w14:paraId="7A0CD16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41.600,00</w:t>
            </w:r>
          </w:p>
        </w:tc>
        <w:tc>
          <w:tcPr>
            <w:tcW w:w="1300" w:type="dxa"/>
            <w:shd w:val="clear" w:color="auto" w:fill="CBFFCB"/>
          </w:tcPr>
          <w:p w14:paraId="58CB265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048A355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r>
      <w:tr w:rsidR="00EB2827" w:rsidRPr="00EE45C7" w14:paraId="2789FC99" w14:textId="77777777" w:rsidTr="005243B5">
        <w:tc>
          <w:tcPr>
            <w:tcW w:w="6613" w:type="dxa"/>
            <w:shd w:val="clear" w:color="auto" w:fill="F2F2F2"/>
          </w:tcPr>
          <w:p w14:paraId="124C0E72"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0AD2F30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41.600,00</w:t>
            </w:r>
          </w:p>
        </w:tc>
        <w:tc>
          <w:tcPr>
            <w:tcW w:w="1300" w:type="dxa"/>
            <w:shd w:val="clear" w:color="auto" w:fill="F2F2F2"/>
          </w:tcPr>
          <w:p w14:paraId="59C2DFB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240D267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r>
      <w:tr w:rsidR="00EB2827" w14:paraId="49E13352" w14:textId="77777777" w:rsidTr="005243B5">
        <w:tc>
          <w:tcPr>
            <w:tcW w:w="6613" w:type="dxa"/>
          </w:tcPr>
          <w:p w14:paraId="73AC5118"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34B00BEB" w14:textId="77777777" w:rsidR="00EB2827" w:rsidRDefault="00EB2827" w:rsidP="005243B5">
            <w:pPr>
              <w:spacing w:after="0"/>
              <w:jc w:val="right"/>
              <w:rPr>
                <w:rFonts w:ascii="Times New Roman" w:hAnsi="Times New Roman" w:cs="Times New Roman"/>
                <w:sz w:val="18"/>
                <w:szCs w:val="18"/>
              </w:rPr>
            </w:pPr>
          </w:p>
        </w:tc>
        <w:tc>
          <w:tcPr>
            <w:tcW w:w="1300" w:type="dxa"/>
          </w:tcPr>
          <w:p w14:paraId="60C5F622"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580664C" w14:textId="77777777" w:rsidR="00EB2827" w:rsidRDefault="00EB2827" w:rsidP="005243B5">
            <w:pPr>
              <w:spacing w:after="0"/>
              <w:jc w:val="right"/>
              <w:rPr>
                <w:rFonts w:ascii="Times New Roman" w:hAnsi="Times New Roman" w:cs="Times New Roman"/>
                <w:sz w:val="18"/>
                <w:szCs w:val="18"/>
              </w:rPr>
            </w:pPr>
          </w:p>
        </w:tc>
      </w:tr>
      <w:tr w:rsidR="00EB2827" w:rsidRPr="00EE45C7" w14:paraId="20E12610" w14:textId="77777777" w:rsidTr="005243B5">
        <w:trPr>
          <w:trHeight w:val="540"/>
        </w:trPr>
        <w:tc>
          <w:tcPr>
            <w:tcW w:w="6613" w:type="dxa"/>
            <w:shd w:val="clear" w:color="auto" w:fill="DAE8F2"/>
            <w:vAlign w:val="center"/>
          </w:tcPr>
          <w:p w14:paraId="5F7AB617"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A201802 NABAVA I ODRŽAVANJE POSTROJENJA I OPREME</w:t>
            </w:r>
          </w:p>
        </w:tc>
        <w:tc>
          <w:tcPr>
            <w:tcW w:w="1300" w:type="dxa"/>
            <w:shd w:val="clear" w:color="auto" w:fill="DAE8F2"/>
            <w:vAlign w:val="center"/>
          </w:tcPr>
          <w:p w14:paraId="01A88061"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17.647,80</w:t>
            </w:r>
          </w:p>
        </w:tc>
        <w:tc>
          <w:tcPr>
            <w:tcW w:w="1300" w:type="dxa"/>
            <w:shd w:val="clear" w:color="auto" w:fill="DAE8F2"/>
            <w:vAlign w:val="center"/>
          </w:tcPr>
          <w:p w14:paraId="3851AB8E"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14.011,80</w:t>
            </w:r>
          </w:p>
        </w:tc>
        <w:tc>
          <w:tcPr>
            <w:tcW w:w="960" w:type="dxa"/>
            <w:shd w:val="clear" w:color="auto" w:fill="DAE8F2"/>
            <w:vAlign w:val="center"/>
          </w:tcPr>
          <w:p w14:paraId="302F47C5"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79,40%</w:t>
            </w:r>
          </w:p>
        </w:tc>
      </w:tr>
      <w:tr w:rsidR="00EB2827" w:rsidRPr="00EE45C7" w14:paraId="6ABFD8C0" w14:textId="77777777" w:rsidTr="005243B5">
        <w:tc>
          <w:tcPr>
            <w:tcW w:w="6613" w:type="dxa"/>
            <w:shd w:val="clear" w:color="auto" w:fill="CBFFCB"/>
          </w:tcPr>
          <w:p w14:paraId="787DF0F3"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1291A2E0"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5.150,14</w:t>
            </w:r>
          </w:p>
        </w:tc>
        <w:tc>
          <w:tcPr>
            <w:tcW w:w="1300" w:type="dxa"/>
            <w:shd w:val="clear" w:color="auto" w:fill="CBFFCB"/>
          </w:tcPr>
          <w:p w14:paraId="782223F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2.500,14</w:t>
            </w:r>
          </w:p>
        </w:tc>
        <w:tc>
          <w:tcPr>
            <w:tcW w:w="960" w:type="dxa"/>
            <w:shd w:val="clear" w:color="auto" w:fill="CBFFCB"/>
          </w:tcPr>
          <w:p w14:paraId="50C9DA1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48,55%</w:t>
            </w:r>
          </w:p>
        </w:tc>
      </w:tr>
      <w:tr w:rsidR="00EB2827" w:rsidRPr="00EE45C7" w14:paraId="14386FE0" w14:textId="77777777" w:rsidTr="005243B5">
        <w:tc>
          <w:tcPr>
            <w:tcW w:w="6613" w:type="dxa"/>
            <w:shd w:val="clear" w:color="auto" w:fill="F2F2F2"/>
          </w:tcPr>
          <w:p w14:paraId="5CEB3363"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461F3D8C"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2.500,14</w:t>
            </w:r>
          </w:p>
        </w:tc>
        <w:tc>
          <w:tcPr>
            <w:tcW w:w="1300" w:type="dxa"/>
            <w:shd w:val="clear" w:color="auto" w:fill="F2F2F2"/>
          </w:tcPr>
          <w:p w14:paraId="378902D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2.500,14</w:t>
            </w:r>
          </w:p>
        </w:tc>
        <w:tc>
          <w:tcPr>
            <w:tcW w:w="960" w:type="dxa"/>
            <w:shd w:val="clear" w:color="auto" w:fill="F2F2F2"/>
          </w:tcPr>
          <w:p w14:paraId="1E3FE4C7"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6E30D5C8" w14:textId="77777777" w:rsidTr="005243B5">
        <w:tc>
          <w:tcPr>
            <w:tcW w:w="6613" w:type="dxa"/>
          </w:tcPr>
          <w:p w14:paraId="5428A616"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36787F4C" w14:textId="77777777" w:rsidR="00EB2827" w:rsidRDefault="00EB2827" w:rsidP="005243B5">
            <w:pPr>
              <w:spacing w:after="0"/>
              <w:jc w:val="right"/>
              <w:rPr>
                <w:rFonts w:ascii="Times New Roman" w:hAnsi="Times New Roman" w:cs="Times New Roman"/>
                <w:sz w:val="18"/>
                <w:szCs w:val="18"/>
              </w:rPr>
            </w:pPr>
          </w:p>
        </w:tc>
        <w:tc>
          <w:tcPr>
            <w:tcW w:w="1300" w:type="dxa"/>
          </w:tcPr>
          <w:p w14:paraId="47B8504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2.500,14</w:t>
            </w:r>
          </w:p>
        </w:tc>
        <w:tc>
          <w:tcPr>
            <w:tcW w:w="960" w:type="dxa"/>
          </w:tcPr>
          <w:p w14:paraId="04EC0963" w14:textId="77777777" w:rsidR="00EB2827" w:rsidRDefault="00EB2827" w:rsidP="005243B5">
            <w:pPr>
              <w:spacing w:after="0"/>
              <w:jc w:val="right"/>
              <w:rPr>
                <w:rFonts w:ascii="Times New Roman" w:hAnsi="Times New Roman" w:cs="Times New Roman"/>
                <w:sz w:val="18"/>
                <w:szCs w:val="18"/>
              </w:rPr>
            </w:pPr>
          </w:p>
        </w:tc>
      </w:tr>
      <w:tr w:rsidR="00EB2827" w:rsidRPr="00EE45C7" w14:paraId="7119AC72" w14:textId="77777777" w:rsidTr="005243B5">
        <w:tc>
          <w:tcPr>
            <w:tcW w:w="6613" w:type="dxa"/>
            <w:shd w:val="clear" w:color="auto" w:fill="F2F2F2"/>
          </w:tcPr>
          <w:p w14:paraId="62864A0C"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54D399E1"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2.650,00</w:t>
            </w:r>
          </w:p>
        </w:tc>
        <w:tc>
          <w:tcPr>
            <w:tcW w:w="1300" w:type="dxa"/>
            <w:shd w:val="clear" w:color="auto" w:fill="F2F2F2"/>
          </w:tcPr>
          <w:p w14:paraId="54C33FA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616EC21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r>
      <w:tr w:rsidR="00EB2827" w14:paraId="4362C222" w14:textId="77777777" w:rsidTr="005243B5">
        <w:tc>
          <w:tcPr>
            <w:tcW w:w="6613" w:type="dxa"/>
          </w:tcPr>
          <w:p w14:paraId="00F9906C"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01262E38" w14:textId="77777777" w:rsidR="00EB2827" w:rsidRDefault="00EB2827" w:rsidP="005243B5">
            <w:pPr>
              <w:spacing w:after="0"/>
              <w:jc w:val="right"/>
              <w:rPr>
                <w:rFonts w:ascii="Times New Roman" w:hAnsi="Times New Roman" w:cs="Times New Roman"/>
                <w:sz w:val="18"/>
                <w:szCs w:val="18"/>
              </w:rPr>
            </w:pPr>
          </w:p>
        </w:tc>
        <w:tc>
          <w:tcPr>
            <w:tcW w:w="1300" w:type="dxa"/>
          </w:tcPr>
          <w:p w14:paraId="30C7C98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B8BF5D4" w14:textId="77777777" w:rsidR="00EB2827" w:rsidRDefault="00EB2827" w:rsidP="005243B5">
            <w:pPr>
              <w:spacing w:after="0"/>
              <w:jc w:val="right"/>
              <w:rPr>
                <w:rFonts w:ascii="Times New Roman" w:hAnsi="Times New Roman" w:cs="Times New Roman"/>
                <w:sz w:val="18"/>
                <w:szCs w:val="18"/>
              </w:rPr>
            </w:pPr>
          </w:p>
        </w:tc>
      </w:tr>
      <w:tr w:rsidR="00EB2827" w:rsidRPr="00EE45C7" w14:paraId="5B9A9B80" w14:textId="77777777" w:rsidTr="005243B5">
        <w:tc>
          <w:tcPr>
            <w:tcW w:w="6613" w:type="dxa"/>
            <w:shd w:val="clear" w:color="auto" w:fill="CBFFCB"/>
          </w:tcPr>
          <w:p w14:paraId="3EBE7B2D"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13 PRIHODI OD NEFINANCIJSKE IMOVINE</w:t>
            </w:r>
          </w:p>
        </w:tc>
        <w:tc>
          <w:tcPr>
            <w:tcW w:w="1300" w:type="dxa"/>
            <w:shd w:val="clear" w:color="auto" w:fill="CBFFCB"/>
          </w:tcPr>
          <w:p w14:paraId="2C884B9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561,09</w:t>
            </w:r>
          </w:p>
        </w:tc>
        <w:tc>
          <w:tcPr>
            <w:tcW w:w="1300" w:type="dxa"/>
            <w:shd w:val="clear" w:color="auto" w:fill="CBFFCB"/>
          </w:tcPr>
          <w:p w14:paraId="03C9667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150,00</w:t>
            </w:r>
          </w:p>
        </w:tc>
        <w:tc>
          <w:tcPr>
            <w:tcW w:w="960" w:type="dxa"/>
            <w:shd w:val="clear" w:color="auto" w:fill="CBFFCB"/>
          </w:tcPr>
          <w:p w14:paraId="606D491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26,73%</w:t>
            </w:r>
          </w:p>
        </w:tc>
      </w:tr>
      <w:tr w:rsidR="00EB2827" w:rsidRPr="00EE45C7" w14:paraId="18E8FFB0" w14:textId="77777777" w:rsidTr="005243B5">
        <w:tc>
          <w:tcPr>
            <w:tcW w:w="6613" w:type="dxa"/>
            <w:shd w:val="clear" w:color="auto" w:fill="F2F2F2"/>
          </w:tcPr>
          <w:p w14:paraId="554C5FA8"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6DFE87E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561,09</w:t>
            </w:r>
          </w:p>
        </w:tc>
        <w:tc>
          <w:tcPr>
            <w:tcW w:w="1300" w:type="dxa"/>
            <w:shd w:val="clear" w:color="auto" w:fill="F2F2F2"/>
          </w:tcPr>
          <w:p w14:paraId="58B1450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150,00</w:t>
            </w:r>
          </w:p>
        </w:tc>
        <w:tc>
          <w:tcPr>
            <w:tcW w:w="960" w:type="dxa"/>
            <w:shd w:val="clear" w:color="auto" w:fill="F2F2F2"/>
          </w:tcPr>
          <w:p w14:paraId="23B2AECF"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26,73%</w:t>
            </w:r>
          </w:p>
        </w:tc>
      </w:tr>
      <w:tr w:rsidR="00EB2827" w14:paraId="558B4AED" w14:textId="77777777" w:rsidTr="005243B5">
        <w:tc>
          <w:tcPr>
            <w:tcW w:w="6613" w:type="dxa"/>
          </w:tcPr>
          <w:p w14:paraId="3DA5B72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3225 Sitni inventar i auto gume</w:t>
            </w:r>
          </w:p>
        </w:tc>
        <w:tc>
          <w:tcPr>
            <w:tcW w:w="1300" w:type="dxa"/>
          </w:tcPr>
          <w:p w14:paraId="197090E4" w14:textId="77777777" w:rsidR="00EB2827" w:rsidRDefault="00EB2827" w:rsidP="005243B5">
            <w:pPr>
              <w:spacing w:after="0"/>
              <w:jc w:val="right"/>
              <w:rPr>
                <w:rFonts w:ascii="Times New Roman" w:hAnsi="Times New Roman" w:cs="Times New Roman"/>
                <w:sz w:val="18"/>
                <w:szCs w:val="18"/>
              </w:rPr>
            </w:pPr>
          </w:p>
        </w:tc>
        <w:tc>
          <w:tcPr>
            <w:tcW w:w="1300" w:type="dxa"/>
          </w:tcPr>
          <w:p w14:paraId="0E732B0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960" w:type="dxa"/>
          </w:tcPr>
          <w:p w14:paraId="7345BDB2" w14:textId="77777777" w:rsidR="00EB2827" w:rsidRDefault="00EB2827" w:rsidP="005243B5">
            <w:pPr>
              <w:spacing w:after="0"/>
              <w:jc w:val="right"/>
              <w:rPr>
                <w:rFonts w:ascii="Times New Roman" w:hAnsi="Times New Roman" w:cs="Times New Roman"/>
                <w:sz w:val="18"/>
                <w:szCs w:val="18"/>
              </w:rPr>
            </w:pPr>
          </w:p>
        </w:tc>
      </w:tr>
      <w:tr w:rsidR="00EB2827" w:rsidRPr="00EE45C7" w14:paraId="599C2A8E" w14:textId="77777777" w:rsidTr="005243B5">
        <w:tc>
          <w:tcPr>
            <w:tcW w:w="6613" w:type="dxa"/>
            <w:shd w:val="clear" w:color="auto" w:fill="CBFFCB"/>
          </w:tcPr>
          <w:p w14:paraId="5BC64A47"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611C5A0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11.936,57</w:t>
            </w:r>
          </w:p>
        </w:tc>
        <w:tc>
          <w:tcPr>
            <w:tcW w:w="1300" w:type="dxa"/>
            <w:shd w:val="clear" w:color="auto" w:fill="CBFFCB"/>
          </w:tcPr>
          <w:p w14:paraId="17B6053A"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11.361,66</w:t>
            </w:r>
          </w:p>
        </w:tc>
        <w:tc>
          <w:tcPr>
            <w:tcW w:w="960" w:type="dxa"/>
            <w:shd w:val="clear" w:color="auto" w:fill="CBFFCB"/>
          </w:tcPr>
          <w:p w14:paraId="3CF33745"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95,18%</w:t>
            </w:r>
          </w:p>
        </w:tc>
      </w:tr>
      <w:tr w:rsidR="00EB2827" w:rsidRPr="00EE45C7" w14:paraId="2BAE468C" w14:textId="77777777" w:rsidTr="005243B5">
        <w:tc>
          <w:tcPr>
            <w:tcW w:w="6613" w:type="dxa"/>
            <w:shd w:val="clear" w:color="auto" w:fill="F2F2F2"/>
          </w:tcPr>
          <w:p w14:paraId="57197748"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0701DC0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4.438,91</w:t>
            </w:r>
          </w:p>
        </w:tc>
        <w:tc>
          <w:tcPr>
            <w:tcW w:w="1300" w:type="dxa"/>
            <w:shd w:val="clear" w:color="auto" w:fill="F2F2F2"/>
          </w:tcPr>
          <w:p w14:paraId="6D61B37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4.503,19</w:t>
            </w:r>
          </w:p>
        </w:tc>
        <w:tc>
          <w:tcPr>
            <w:tcW w:w="960" w:type="dxa"/>
            <w:shd w:val="clear" w:color="auto" w:fill="F2F2F2"/>
          </w:tcPr>
          <w:p w14:paraId="582F5A7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101,45%</w:t>
            </w:r>
          </w:p>
        </w:tc>
      </w:tr>
      <w:tr w:rsidR="00EB2827" w14:paraId="4BE885CA" w14:textId="77777777" w:rsidTr="005243B5">
        <w:tc>
          <w:tcPr>
            <w:tcW w:w="6613" w:type="dxa"/>
          </w:tcPr>
          <w:p w14:paraId="57D52EFE"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3225 Sitni inventar i auto gume</w:t>
            </w:r>
          </w:p>
        </w:tc>
        <w:tc>
          <w:tcPr>
            <w:tcW w:w="1300" w:type="dxa"/>
          </w:tcPr>
          <w:p w14:paraId="2878A0B7" w14:textId="77777777" w:rsidR="00EB2827" w:rsidRDefault="00EB2827" w:rsidP="005243B5">
            <w:pPr>
              <w:spacing w:after="0"/>
              <w:jc w:val="right"/>
              <w:rPr>
                <w:rFonts w:ascii="Times New Roman" w:hAnsi="Times New Roman" w:cs="Times New Roman"/>
                <w:sz w:val="18"/>
                <w:szCs w:val="18"/>
              </w:rPr>
            </w:pPr>
          </w:p>
        </w:tc>
        <w:tc>
          <w:tcPr>
            <w:tcW w:w="1300" w:type="dxa"/>
          </w:tcPr>
          <w:p w14:paraId="36BA492C"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4.503,19</w:t>
            </w:r>
          </w:p>
        </w:tc>
        <w:tc>
          <w:tcPr>
            <w:tcW w:w="960" w:type="dxa"/>
          </w:tcPr>
          <w:p w14:paraId="2395FBC5" w14:textId="77777777" w:rsidR="00EB2827" w:rsidRDefault="00EB2827" w:rsidP="005243B5">
            <w:pPr>
              <w:spacing w:after="0"/>
              <w:jc w:val="right"/>
              <w:rPr>
                <w:rFonts w:ascii="Times New Roman" w:hAnsi="Times New Roman" w:cs="Times New Roman"/>
                <w:sz w:val="18"/>
                <w:szCs w:val="18"/>
              </w:rPr>
            </w:pPr>
          </w:p>
        </w:tc>
      </w:tr>
      <w:tr w:rsidR="00EB2827" w:rsidRPr="00EE45C7" w14:paraId="18FC1D0C" w14:textId="77777777" w:rsidTr="005243B5">
        <w:tc>
          <w:tcPr>
            <w:tcW w:w="6613" w:type="dxa"/>
            <w:shd w:val="clear" w:color="auto" w:fill="F2F2F2"/>
          </w:tcPr>
          <w:p w14:paraId="32616C54"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42 Rashodi za nabavu proizvedene dugotrajne imovine</w:t>
            </w:r>
          </w:p>
        </w:tc>
        <w:tc>
          <w:tcPr>
            <w:tcW w:w="1300" w:type="dxa"/>
            <w:shd w:val="clear" w:color="auto" w:fill="F2F2F2"/>
          </w:tcPr>
          <w:p w14:paraId="5E85931A"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7.497,66</w:t>
            </w:r>
          </w:p>
        </w:tc>
        <w:tc>
          <w:tcPr>
            <w:tcW w:w="1300" w:type="dxa"/>
            <w:shd w:val="clear" w:color="auto" w:fill="F2F2F2"/>
          </w:tcPr>
          <w:p w14:paraId="45693C5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6.858,47</w:t>
            </w:r>
          </w:p>
        </w:tc>
        <w:tc>
          <w:tcPr>
            <w:tcW w:w="960" w:type="dxa"/>
            <w:shd w:val="clear" w:color="auto" w:fill="F2F2F2"/>
          </w:tcPr>
          <w:p w14:paraId="713BAA2B"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91,47%</w:t>
            </w:r>
          </w:p>
        </w:tc>
      </w:tr>
      <w:tr w:rsidR="00EB2827" w14:paraId="0E85271B" w14:textId="77777777" w:rsidTr="005243B5">
        <w:tc>
          <w:tcPr>
            <w:tcW w:w="6613" w:type="dxa"/>
          </w:tcPr>
          <w:p w14:paraId="1AF31EB7"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7BEE25A6" w14:textId="77777777" w:rsidR="00EB2827" w:rsidRDefault="00EB2827" w:rsidP="005243B5">
            <w:pPr>
              <w:spacing w:after="0"/>
              <w:jc w:val="right"/>
              <w:rPr>
                <w:rFonts w:ascii="Times New Roman" w:hAnsi="Times New Roman" w:cs="Times New Roman"/>
                <w:sz w:val="18"/>
                <w:szCs w:val="18"/>
              </w:rPr>
            </w:pPr>
          </w:p>
        </w:tc>
        <w:tc>
          <w:tcPr>
            <w:tcW w:w="1300" w:type="dxa"/>
          </w:tcPr>
          <w:p w14:paraId="7A2742F8"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814,66</w:t>
            </w:r>
          </w:p>
        </w:tc>
        <w:tc>
          <w:tcPr>
            <w:tcW w:w="960" w:type="dxa"/>
          </w:tcPr>
          <w:p w14:paraId="4F411310" w14:textId="77777777" w:rsidR="00EB2827" w:rsidRDefault="00EB2827" w:rsidP="005243B5">
            <w:pPr>
              <w:spacing w:after="0"/>
              <w:jc w:val="right"/>
              <w:rPr>
                <w:rFonts w:ascii="Times New Roman" w:hAnsi="Times New Roman" w:cs="Times New Roman"/>
                <w:sz w:val="18"/>
                <w:szCs w:val="18"/>
              </w:rPr>
            </w:pPr>
          </w:p>
        </w:tc>
      </w:tr>
      <w:tr w:rsidR="00EB2827" w14:paraId="75EAF30C" w14:textId="77777777" w:rsidTr="005243B5">
        <w:tc>
          <w:tcPr>
            <w:tcW w:w="6613" w:type="dxa"/>
          </w:tcPr>
          <w:p w14:paraId="2539E59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4223 Oprema za održavanje i zaštitu</w:t>
            </w:r>
          </w:p>
        </w:tc>
        <w:tc>
          <w:tcPr>
            <w:tcW w:w="1300" w:type="dxa"/>
          </w:tcPr>
          <w:p w14:paraId="3928AC57" w14:textId="77777777" w:rsidR="00EB2827" w:rsidRDefault="00EB2827" w:rsidP="005243B5">
            <w:pPr>
              <w:spacing w:after="0"/>
              <w:jc w:val="right"/>
              <w:rPr>
                <w:rFonts w:ascii="Times New Roman" w:hAnsi="Times New Roman" w:cs="Times New Roman"/>
                <w:sz w:val="18"/>
                <w:szCs w:val="18"/>
              </w:rPr>
            </w:pPr>
          </w:p>
        </w:tc>
        <w:tc>
          <w:tcPr>
            <w:tcW w:w="1300" w:type="dxa"/>
          </w:tcPr>
          <w:p w14:paraId="6868561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775,71</w:t>
            </w:r>
          </w:p>
        </w:tc>
        <w:tc>
          <w:tcPr>
            <w:tcW w:w="960" w:type="dxa"/>
          </w:tcPr>
          <w:p w14:paraId="05BB1A41" w14:textId="77777777" w:rsidR="00EB2827" w:rsidRDefault="00EB2827" w:rsidP="005243B5">
            <w:pPr>
              <w:spacing w:after="0"/>
              <w:jc w:val="right"/>
              <w:rPr>
                <w:rFonts w:ascii="Times New Roman" w:hAnsi="Times New Roman" w:cs="Times New Roman"/>
                <w:sz w:val="18"/>
                <w:szCs w:val="18"/>
              </w:rPr>
            </w:pPr>
          </w:p>
        </w:tc>
      </w:tr>
      <w:tr w:rsidR="00EB2827" w14:paraId="779ED04F" w14:textId="77777777" w:rsidTr="005243B5">
        <w:tc>
          <w:tcPr>
            <w:tcW w:w="6613" w:type="dxa"/>
          </w:tcPr>
          <w:p w14:paraId="517AFF7B"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76A7EFB7" w14:textId="77777777" w:rsidR="00EB2827" w:rsidRDefault="00EB2827" w:rsidP="005243B5">
            <w:pPr>
              <w:spacing w:after="0"/>
              <w:jc w:val="right"/>
              <w:rPr>
                <w:rFonts w:ascii="Times New Roman" w:hAnsi="Times New Roman" w:cs="Times New Roman"/>
                <w:sz w:val="18"/>
                <w:szCs w:val="18"/>
              </w:rPr>
            </w:pPr>
          </w:p>
        </w:tc>
        <w:tc>
          <w:tcPr>
            <w:tcW w:w="1300" w:type="dxa"/>
          </w:tcPr>
          <w:p w14:paraId="23A43E1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5.268,10</w:t>
            </w:r>
          </w:p>
        </w:tc>
        <w:tc>
          <w:tcPr>
            <w:tcW w:w="960" w:type="dxa"/>
          </w:tcPr>
          <w:p w14:paraId="6EEF911C" w14:textId="77777777" w:rsidR="00EB2827" w:rsidRDefault="00EB2827" w:rsidP="005243B5">
            <w:pPr>
              <w:spacing w:after="0"/>
              <w:jc w:val="right"/>
              <w:rPr>
                <w:rFonts w:ascii="Times New Roman" w:hAnsi="Times New Roman" w:cs="Times New Roman"/>
                <w:sz w:val="18"/>
                <w:szCs w:val="18"/>
              </w:rPr>
            </w:pPr>
          </w:p>
        </w:tc>
      </w:tr>
      <w:tr w:rsidR="00EB2827" w:rsidRPr="00EE45C7" w14:paraId="3304775E" w14:textId="77777777" w:rsidTr="005243B5">
        <w:trPr>
          <w:trHeight w:val="540"/>
        </w:trPr>
        <w:tc>
          <w:tcPr>
            <w:tcW w:w="6613" w:type="dxa"/>
            <w:shd w:val="clear" w:color="auto" w:fill="DAE8F2"/>
            <w:vAlign w:val="center"/>
          </w:tcPr>
          <w:p w14:paraId="22AA71B1"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A201803 NABAVA I ODRŽAVANJE PRIJEVOZNIH SREDSTAVA</w:t>
            </w:r>
          </w:p>
        </w:tc>
        <w:tc>
          <w:tcPr>
            <w:tcW w:w="1300" w:type="dxa"/>
            <w:shd w:val="clear" w:color="auto" w:fill="DAE8F2"/>
            <w:vAlign w:val="center"/>
          </w:tcPr>
          <w:p w14:paraId="7FD86B0A"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9.690,00</w:t>
            </w:r>
          </w:p>
        </w:tc>
        <w:tc>
          <w:tcPr>
            <w:tcW w:w="1300" w:type="dxa"/>
            <w:shd w:val="clear" w:color="auto" w:fill="DAE8F2"/>
            <w:vAlign w:val="center"/>
          </w:tcPr>
          <w:p w14:paraId="2C8F535F"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8.148,33</w:t>
            </w:r>
          </w:p>
        </w:tc>
        <w:tc>
          <w:tcPr>
            <w:tcW w:w="960" w:type="dxa"/>
            <w:shd w:val="clear" w:color="auto" w:fill="DAE8F2"/>
            <w:vAlign w:val="center"/>
          </w:tcPr>
          <w:p w14:paraId="117E3D5B"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84,09%</w:t>
            </w:r>
          </w:p>
        </w:tc>
      </w:tr>
      <w:tr w:rsidR="00EB2827" w:rsidRPr="00EE45C7" w14:paraId="0AC22630" w14:textId="77777777" w:rsidTr="005243B5">
        <w:tc>
          <w:tcPr>
            <w:tcW w:w="6613" w:type="dxa"/>
            <w:shd w:val="clear" w:color="auto" w:fill="CBFFCB"/>
          </w:tcPr>
          <w:p w14:paraId="4D642A8A"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11 PRIHODI OD POREZA</w:t>
            </w:r>
          </w:p>
        </w:tc>
        <w:tc>
          <w:tcPr>
            <w:tcW w:w="1300" w:type="dxa"/>
            <w:shd w:val="clear" w:color="auto" w:fill="CBFFCB"/>
          </w:tcPr>
          <w:p w14:paraId="16C0BE5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4.190,00</w:t>
            </w:r>
          </w:p>
        </w:tc>
        <w:tc>
          <w:tcPr>
            <w:tcW w:w="1300" w:type="dxa"/>
            <w:shd w:val="clear" w:color="auto" w:fill="CBFFCB"/>
          </w:tcPr>
          <w:p w14:paraId="7B539B2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3.559,48</w:t>
            </w:r>
          </w:p>
        </w:tc>
        <w:tc>
          <w:tcPr>
            <w:tcW w:w="960" w:type="dxa"/>
            <w:shd w:val="clear" w:color="auto" w:fill="CBFFCB"/>
          </w:tcPr>
          <w:p w14:paraId="5174D953"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84,95%</w:t>
            </w:r>
          </w:p>
        </w:tc>
      </w:tr>
      <w:tr w:rsidR="00EB2827" w:rsidRPr="00EE45C7" w14:paraId="16D2452D" w14:textId="77777777" w:rsidTr="005243B5">
        <w:tc>
          <w:tcPr>
            <w:tcW w:w="6613" w:type="dxa"/>
            <w:shd w:val="clear" w:color="auto" w:fill="F2F2F2"/>
          </w:tcPr>
          <w:p w14:paraId="553FBB87"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090A1DD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4.190,00</w:t>
            </w:r>
          </w:p>
        </w:tc>
        <w:tc>
          <w:tcPr>
            <w:tcW w:w="1300" w:type="dxa"/>
            <w:shd w:val="clear" w:color="auto" w:fill="F2F2F2"/>
          </w:tcPr>
          <w:p w14:paraId="64265A0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3.559,48</w:t>
            </w:r>
          </w:p>
        </w:tc>
        <w:tc>
          <w:tcPr>
            <w:tcW w:w="960" w:type="dxa"/>
            <w:shd w:val="clear" w:color="auto" w:fill="F2F2F2"/>
          </w:tcPr>
          <w:p w14:paraId="2E58917D"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84,95%</w:t>
            </w:r>
          </w:p>
        </w:tc>
      </w:tr>
      <w:tr w:rsidR="00EB2827" w14:paraId="35C15B7A" w14:textId="77777777" w:rsidTr="005243B5">
        <w:tc>
          <w:tcPr>
            <w:tcW w:w="6613" w:type="dxa"/>
          </w:tcPr>
          <w:p w14:paraId="1BB47DE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3224 Materijal i dijelovi za tekuće i investicijsko održavanje</w:t>
            </w:r>
          </w:p>
        </w:tc>
        <w:tc>
          <w:tcPr>
            <w:tcW w:w="1300" w:type="dxa"/>
          </w:tcPr>
          <w:p w14:paraId="764DF2DB" w14:textId="77777777" w:rsidR="00EB2827" w:rsidRDefault="00EB2827" w:rsidP="005243B5">
            <w:pPr>
              <w:spacing w:after="0"/>
              <w:jc w:val="right"/>
              <w:rPr>
                <w:rFonts w:ascii="Times New Roman" w:hAnsi="Times New Roman" w:cs="Times New Roman"/>
                <w:sz w:val="18"/>
                <w:szCs w:val="18"/>
              </w:rPr>
            </w:pPr>
          </w:p>
        </w:tc>
        <w:tc>
          <w:tcPr>
            <w:tcW w:w="1300" w:type="dxa"/>
          </w:tcPr>
          <w:p w14:paraId="276ABEC3"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679,60</w:t>
            </w:r>
          </w:p>
        </w:tc>
        <w:tc>
          <w:tcPr>
            <w:tcW w:w="960" w:type="dxa"/>
          </w:tcPr>
          <w:p w14:paraId="4524F46A" w14:textId="77777777" w:rsidR="00EB2827" w:rsidRDefault="00EB2827" w:rsidP="005243B5">
            <w:pPr>
              <w:spacing w:after="0"/>
              <w:jc w:val="right"/>
              <w:rPr>
                <w:rFonts w:ascii="Times New Roman" w:hAnsi="Times New Roman" w:cs="Times New Roman"/>
                <w:sz w:val="18"/>
                <w:szCs w:val="18"/>
              </w:rPr>
            </w:pPr>
          </w:p>
        </w:tc>
      </w:tr>
      <w:tr w:rsidR="00EB2827" w14:paraId="57AD665A" w14:textId="77777777" w:rsidTr="005243B5">
        <w:tc>
          <w:tcPr>
            <w:tcW w:w="6613" w:type="dxa"/>
          </w:tcPr>
          <w:p w14:paraId="55DF3069"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6E5104DB" w14:textId="77777777" w:rsidR="00EB2827" w:rsidRDefault="00EB2827" w:rsidP="005243B5">
            <w:pPr>
              <w:spacing w:after="0"/>
              <w:jc w:val="right"/>
              <w:rPr>
                <w:rFonts w:ascii="Times New Roman" w:hAnsi="Times New Roman" w:cs="Times New Roman"/>
                <w:sz w:val="18"/>
                <w:szCs w:val="18"/>
              </w:rPr>
            </w:pPr>
          </w:p>
        </w:tc>
        <w:tc>
          <w:tcPr>
            <w:tcW w:w="1300" w:type="dxa"/>
          </w:tcPr>
          <w:p w14:paraId="3534482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983,89</w:t>
            </w:r>
          </w:p>
        </w:tc>
        <w:tc>
          <w:tcPr>
            <w:tcW w:w="960" w:type="dxa"/>
          </w:tcPr>
          <w:p w14:paraId="31C11773" w14:textId="77777777" w:rsidR="00EB2827" w:rsidRDefault="00EB2827" w:rsidP="005243B5">
            <w:pPr>
              <w:spacing w:after="0"/>
              <w:jc w:val="right"/>
              <w:rPr>
                <w:rFonts w:ascii="Times New Roman" w:hAnsi="Times New Roman" w:cs="Times New Roman"/>
                <w:sz w:val="18"/>
                <w:szCs w:val="18"/>
              </w:rPr>
            </w:pPr>
          </w:p>
        </w:tc>
      </w:tr>
      <w:tr w:rsidR="00EB2827" w14:paraId="524B7119" w14:textId="77777777" w:rsidTr="005243B5">
        <w:tc>
          <w:tcPr>
            <w:tcW w:w="6613" w:type="dxa"/>
          </w:tcPr>
          <w:p w14:paraId="323C60CA"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3292 Premije osiguranja</w:t>
            </w:r>
          </w:p>
        </w:tc>
        <w:tc>
          <w:tcPr>
            <w:tcW w:w="1300" w:type="dxa"/>
          </w:tcPr>
          <w:p w14:paraId="5159F3E8" w14:textId="77777777" w:rsidR="00EB2827" w:rsidRDefault="00EB2827" w:rsidP="005243B5">
            <w:pPr>
              <w:spacing w:after="0"/>
              <w:jc w:val="right"/>
              <w:rPr>
                <w:rFonts w:ascii="Times New Roman" w:hAnsi="Times New Roman" w:cs="Times New Roman"/>
                <w:sz w:val="18"/>
                <w:szCs w:val="18"/>
              </w:rPr>
            </w:pPr>
          </w:p>
        </w:tc>
        <w:tc>
          <w:tcPr>
            <w:tcW w:w="1300" w:type="dxa"/>
          </w:tcPr>
          <w:p w14:paraId="02EEF2E9"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1.895,99</w:t>
            </w:r>
          </w:p>
        </w:tc>
        <w:tc>
          <w:tcPr>
            <w:tcW w:w="960" w:type="dxa"/>
          </w:tcPr>
          <w:p w14:paraId="23E99024" w14:textId="77777777" w:rsidR="00EB2827" w:rsidRDefault="00EB2827" w:rsidP="005243B5">
            <w:pPr>
              <w:spacing w:after="0"/>
              <w:jc w:val="right"/>
              <w:rPr>
                <w:rFonts w:ascii="Times New Roman" w:hAnsi="Times New Roman" w:cs="Times New Roman"/>
                <w:sz w:val="18"/>
                <w:szCs w:val="18"/>
              </w:rPr>
            </w:pPr>
          </w:p>
        </w:tc>
      </w:tr>
      <w:tr w:rsidR="00EB2827" w:rsidRPr="00EE45C7" w14:paraId="3CE41A15" w14:textId="77777777" w:rsidTr="005243B5">
        <w:tc>
          <w:tcPr>
            <w:tcW w:w="6613" w:type="dxa"/>
            <w:shd w:val="clear" w:color="auto" w:fill="CBFFCB"/>
          </w:tcPr>
          <w:p w14:paraId="333EA985"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05FA1A34"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5.500,00</w:t>
            </w:r>
          </w:p>
        </w:tc>
        <w:tc>
          <w:tcPr>
            <w:tcW w:w="1300" w:type="dxa"/>
            <w:shd w:val="clear" w:color="auto" w:fill="CBFFCB"/>
          </w:tcPr>
          <w:p w14:paraId="66CBE9EC"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4.588,85</w:t>
            </w:r>
          </w:p>
        </w:tc>
        <w:tc>
          <w:tcPr>
            <w:tcW w:w="960" w:type="dxa"/>
            <w:shd w:val="clear" w:color="auto" w:fill="CBFFCB"/>
          </w:tcPr>
          <w:p w14:paraId="37D9E2F1"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83,43%</w:t>
            </w:r>
          </w:p>
        </w:tc>
      </w:tr>
      <w:tr w:rsidR="00EB2827" w:rsidRPr="00EE45C7" w14:paraId="3D93CFBB" w14:textId="77777777" w:rsidTr="005243B5">
        <w:tc>
          <w:tcPr>
            <w:tcW w:w="6613" w:type="dxa"/>
            <w:shd w:val="clear" w:color="auto" w:fill="F2F2F2"/>
          </w:tcPr>
          <w:p w14:paraId="15C96C00"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6B4103B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5.500,00</w:t>
            </w:r>
          </w:p>
        </w:tc>
        <w:tc>
          <w:tcPr>
            <w:tcW w:w="1300" w:type="dxa"/>
            <w:shd w:val="clear" w:color="auto" w:fill="F2F2F2"/>
          </w:tcPr>
          <w:p w14:paraId="38380A13"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4.588,85</w:t>
            </w:r>
          </w:p>
        </w:tc>
        <w:tc>
          <w:tcPr>
            <w:tcW w:w="960" w:type="dxa"/>
            <w:shd w:val="clear" w:color="auto" w:fill="F2F2F2"/>
          </w:tcPr>
          <w:p w14:paraId="58E75424"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83,43%</w:t>
            </w:r>
          </w:p>
        </w:tc>
      </w:tr>
      <w:tr w:rsidR="00EB2827" w14:paraId="65578D6F" w14:textId="77777777" w:rsidTr="005243B5">
        <w:tc>
          <w:tcPr>
            <w:tcW w:w="6613" w:type="dxa"/>
          </w:tcPr>
          <w:p w14:paraId="6A950CED"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3223 Energija</w:t>
            </w:r>
          </w:p>
        </w:tc>
        <w:tc>
          <w:tcPr>
            <w:tcW w:w="1300" w:type="dxa"/>
          </w:tcPr>
          <w:p w14:paraId="731DD1B0" w14:textId="77777777" w:rsidR="00EB2827" w:rsidRDefault="00EB2827" w:rsidP="005243B5">
            <w:pPr>
              <w:spacing w:after="0"/>
              <w:jc w:val="right"/>
              <w:rPr>
                <w:rFonts w:ascii="Times New Roman" w:hAnsi="Times New Roman" w:cs="Times New Roman"/>
                <w:sz w:val="18"/>
                <w:szCs w:val="18"/>
              </w:rPr>
            </w:pPr>
          </w:p>
        </w:tc>
        <w:tc>
          <w:tcPr>
            <w:tcW w:w="1300" w:type="dxa"/>
          </w:tcPr>
          <w:p w14:paraId="5A0234DD"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2.877,02</w:t>
            </w:r>
          </w:p>
        </w:tc>
        <w:tc>
          <w:tcPr>
            <w:tcW w:w="960" w:type="dxa"/>
          </w:tcPr>
          <w:p w14:paraId="21B2D9BB" w14:textId="77777777" w:rsidR="00EB2827" w:rsidRDefault="00EB2827" w:rsidP="005243B5">
            <w:pPr>
              <w:spacing w:after="0"/>
              <w:jc w:val="right"/>
              <w:rPr>
                <w:rFonts w:ascii="Times New Roman" w:hAnsi="Times New Roman" w:cs="Times New Roman"/>
                <w:sz w:val="18"/>
                <w:szCs w:val="18"/>
              </w:rPr>
            </w:pPr>
          </w:p>
        </w:tc>
      </w:tr>
      <w:tr w:rsidR="00EB2827" w14:paraId="432C826E" w14:textId="77777777" w:rsidTr="005243B5">
        <w:tc>
          <w:tcPr>
            <w:tcW w:w="6613" w:type="dxa"/>
          </w:tcPr>
          <w:p w14:paraId="6AD9C57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3F7A81BD" w14:textId="77777777" w:rsidR="00EB2827" w:rsidRDefault="00EB2827" w:rsidP="005243B5">
            <w:pPr>
              <w:spacing w:after="0"/>
              <w:jc w:val="right"/>
              <w:rPr>
                <w:rFonts w:ascii="Times New Roman" w:hAnsi="Times New Roman" w:cs="Times New Roman"/>
                <w:sz w:val="18"/>
                <w:szCs w:val="18"/>
              </w:rPr>
            </w:pPr>
          </w:p>
        </w:tc>
        <w:tc>
          <w:tcPr>
            <w:tcW w:w="1300" w:type="dxa"/>
          </w:tcPr>
          <w:p w14:paraId="59CFF904"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1.711,83</w:t>
            </w:r>
          </w:p>
        </w:tc>
        <w:tc>
          <w:tcPr>
            <w:tcW w:w="960" w:type="dxa"/>
          </w:tcPr>
          <w:p w14:paraId="1A90E1A0" w14:textId="77777777" w:rsidR="00EB2827" w:rsidRDefault="00EB2827" w:rsidP="005243B5">
            <w:pPr>
              <w:spacing w:after="0"/>
              <w:jc w:val="right"/>
              <w:rPr>
                <w:rFonts w:ascii="Times New Roman" w:hAnsi="Times New Roman" w:cs="Times New Roman"/>
                <w:sz w:val="18"/>
                <w:szCs w:val="18"/>
              </w:rPr>
            </w:pPr>
          </w:p>
        </w:tc>
      </w:tr>
      <w:tr w:rsidR="00EB2827" w:rsidRPr="00EE45C7" w14:paraId="2976D9D3" w14:textId="77777777" w:rsidTr="005243B5">
        <w:trPr>
          <w:trHeight w:val="540"/>
        </w:trPr>
        <w:tc>
          <w:tcPr>
            <w:tcW w:w="6613" w:type="dxa"/>
            <w:shd w:val="clear" w:color="auto" w:fill="DAE8F2"/>
            <w:vAlign w:val="center"/>
          </w:tcPr>
          <w:p w14:paraId="1D947E7E"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t>AKTIVNOST A201805 NABAVA I ODRŽAVANJE NEPROIZVEDENE DUGOTRAJNE IMOVINE</w:t>
            </w:r>
          </w:p>
        </w:tc>
        <w:tc>
          <w:tcPr>
            <w:tcW w:w="1300" w:type="dxa"/>
            <w:shd w:val="clear" w:color="auto" w:fill="DAE8F2"/>
            <w:vAlign w:val="center"/>
          </w:tcPr>
          <w:p w14:paraId="64C57B04"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7.855,00</w:t>
            </w:r>
          </w:p>
        </w:tc>
        <w:tc>
          <w:tcPr>
            <w:tcW w:w="1300" w:type="dxa"/>
            <w:shd w:val="clear" w:color="auto" w:fill="DAE8F2"/>
            <w:vAlign w:val="center"/>
          </w:tcPr>
          <w:p w14:paraId="070D4117"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7.855,00</w:t>
            </w:r>
          </w:p>
        </w:tc>
        <w:tc>
          <w:tcPr>
            <w:tcW w:w="960" w:type="dxa"/>
            <w:shd w:val="clear" w:color="auto" w:fill="DAE8F2"/>
            <w:vAlign w:val="center"/>
          </w:tcPr>
          <w:p w14:paraId="2286D3C4"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100,00%</w:t>
            </w:r>
          </w:p>
        </w:tc>
      </w:tr>
      <w:tr w:rsidR="00EB2827" w:rsidRPr="00EE45C7" w14:paraId="2643C1F5" w14:textId="77777777" w:rsidTr="005243B5">
        <w:tc>
          <w:tcPr>
            <w:tcW w:w="6613" w:type="dxa"/>
            <w:shd w:val="clear" w:color="auto" w:fill="CBFFCB"/>
          </w:tcPr>
          <w:p w14:paraId="4F8F4267"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45 PRIHODI OD PRODAJE DRŽ. POLJOP. ZEMLJIŠTA</w:t>
            </w:r>
          </w:p>
        </w:tc>
        <w:tc>
          <w:tcPr>
            <w:tcW w:w="1300" w:type="dxa"/>
            <w:shd w:val="clear" w:color="auto" w:fill="CBFFCB"/>
          </w:tcPr>
          <w:p w14:paraId="45F33F96"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7.855,00</w:t>
            </w:r>
          </w:p>
        </w:tc>
        <w:tc>
          <w:tcPr>
            <w:tcW w:w="1300" w:type="dxa"/>
            <w:shd w:val="clear" w:color="auto" w:fill="CBFFCB"/>
          </w:tcPr>
          <w:p w14:paraId="1FDB32F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7.855,00</w:t>
            </w:r>
          </w:p>
        </w:tc>
        <w:tc>
          <w:tcPr>
            <w:tcW w:w="960" w:type="dxa"/>
            <w:shd w:val="clear" w:color="auto" w:fill="CBFFCB"/>
          </w:tcPr>
          <w:p w14:paraId="373FD10D"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100,00%</w:t>
            </w:r>
          </w:p>
        </w:tc>
      </w:tr>
      <w:tr w:rsidR="00EB2827" w:rsidRPr="00EE45C7" w14:paraId="62F1C4D6" w14:textId="77777777" w:rsidTr="005243B5">
        <w:tc>
          <w:tcPr>
            <w:tcW w:w="6613" w:type="dxa"/>
            <w:shd w:val="clear" w:color="auto" w:fill="F2F2F2"/>
          </w:tcPr>
          <w:p w14:paraId="10748C81"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 xml:space="preserve">41 Rashodi za nabavu </w:t>
            </w:r>
            <w:proofErr w:type="spellStart"/>
            <w:r w:rsidRPr="00EE45C7">
              <w:rPr>
                <w:rFonts w:ascii="Times New Roman" w:hAnsi="Times New Roman" w:cs="Times New Roman"/>
                <w:sz w:val="18"/>
                <w:szCs w:val="18"/>
              </w:rPr>
              <w:t>neproizvedene</w:t>
            </w:r>
            <w:proofErr w:type="spellEnd"/>
            <w:r w:rsidRPr="00EE45C7">
              <w:rPr>
                <w:rFonts w:ascii="Times New Roman" w:hAnsi="Times New Roman" w:cs="Times New Roman"/>
                <w:sz w:val="18"/>
                <w:szCs w:val="18"/>
              </w:rPr>
              <w:t xml:space="preserve"> dugotrajne imovine</w:t>
            </w:r>
          </w:p>
        </w:tc>
        <w:tc>
          <w:tcPr>
            <w:tcW w:w="1300" w:type="dxa"/>
            <w:shd w:val="clear" w:color="auto" w:fill="F2F2F2"/>
          </w:tcPr>
          <w:p w14:paraId="623EE2B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7.855,00</w:t>
            </w:r>
          </w:p>
        </w:tc>
        <w:tc>
          <w:tcPr>
            <w:tcW w:w="1300" w:type="dxa"/>
            <w:shd w:val="clear" w:color="auto" w:fill="F2F2F2"/>
          </w:tcPr>
          <w:p w14:paraId="218B722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7.855,00</w:t>
            </w:r>
          </w:p>
        </w:tc>
        <w:tc>
          <w:tcPr>
            <w:tcW w:w="960" w:type="dxa"/>
            <w:shd w:val="clear" w:color="auto" w:fill="F2F2F2"/>
          </w:tcPr>
          <w:p w14:paraId="7DA5F696"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100,00%</w:t>
            </w:r>
          </w:p>
        </w:tc>
      </w:tr>
      <w:tr w:rsidR="00EB2827" w14:paraId="05538A1C" w14:textId="77777777" w:rsidTr="005243B5">
        <w:tc>
          <w:tcPr>
            <w:tcW w:w="6613" w:type="dxa"/>
          </w:tcPr>
          <w:p w14:paraId="701938C1"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4111 Zemljište</w:t>
            </w:r>
          </w:p>
        </w:tc>
        <w:tc>
          <w:tcPr>
            <w:tcW w:w="1300" w:type="dxa"/>
          </w:tcPr>
          <w:p w14:paraId="12A33D5A" w14:textId="77777777" w:rsidR="00EB2827" w:rsidRDefault="00EB2827" w:rsidP="005243B5">
            <w:pPr>
              <w:spacing w:after="0"/>
              <w:jc w:val="right"/>
              <w:rPr>
                <w:rFonts w:ascii="Times New Roman" w:hAnsi="Times New Roman" w:cs="Times New Roman"/>
                <w:sz w:val="18"/>
                <w:szCs w:val="18"/>
              </w:rPr>
            </w:pPr>
          </w:p>
        </w:tc>
        <w:tc>
          <w:tcPr>
            <w:tcW w:w="1300" w:type="dxa"/>
          </w:tcPr>
          <w:p w14:paraId="1B755547"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7.855,00</w:t>
            </w:r>
          </w:p>
        </w:tc>
        <w:tc>
          <w:tcPr>
            <w:tcW w:w="960" w:type="dxa"/>
          </w:tcPr>
          <w:p w14:paraId="7F554561" w14:textId="77777777" w:rsidR="00EB2827" w:rsidRDefault="00EB2827" w:rsidP="005243B5">
            <w:pPr>
              <w:spacing w:after="0"/>
              <w:jc w:val="right"/>
              <w:rPr>
                <w:rFonts w:ascii="Times New Roman" w:hAnsi="Times New Roman" w:cs="Times New Roman"/>
                <w:sz w:val="18"/>
                <w:szCs w:val="18"/>
              </w:rPr>
            </w:pPr>
          </w:p>
        </w:tc>
      </w:tr>
      <w:tr w:rsidR="00EB2827" w:rsidRPr="00EE45C7" w14:paraId="3A86C989" w14:textId="77777777" w:rsidTr="005243B5">
        <w:trPr>
          <w:trHeight w:val="540"/>
        </w:trPr>
        <w:tc>
          <w:tcPr>
            <w:tcW w:w="6613" w:type="dxa"/>
            <w:shd w:val="clear" w:color="auto" w:fill="17365D"/>
            <w:vAlign w:val="center"/>
          </w:tcPr>
          <w:p w14:paraId="70E60EFD" w14:textId="77777777" w:rsidR="00EB2827" w:rsidRPr="00EE45C7" w:rsidRDefault="00EB2827" w:rsidP="005243B5">
            <w:pPr>
              <w:spacing w:after="0"/>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PROGRAM 2019 RAZVOJ I SIGURNOST PROMETA</w:t>
            </w:r>
          </w:p>
        </w:tc>
        <w:tc>
          <w:tcPr>
            <w:tcW w:w="1300" w:type="dxa"/>
            <w:shd w:val="clear" w:color="auto" w:fill="17365D"/>
            <w:vAlign w:val="center"/>
          </w:tcPr>
          <w:p w14:paraId="44D9F04D"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650,00</w:t>
            </w:r>
          </w:p>
        </w:tc>
        <w:tc>
          <w:tcPr>
            <w:tcW w:w="1300" w:type="dxa"/>
            <w:shd w:val="clear" w:color="auto" w:fill="17365D"/>
            <w:vAlign w:val="center"/>
          </w:tcPr>
          <w:p w14:paraId="77E4A57E"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0,00</w:t>
            </w:r>
          </w:p>
        </w:tc>
        <w:tc>
          <w:tcPr>
            <w:tcW w:w="960" w:type="dxa"/>
            <w:shd w:val="clear" w:color="auto" w:fill="17365D"/>
            <w:vAlign w:val="center"/>
          </w:tcPr>
          <w:p w14:paraId="19ADC5B7" w14:textId="77777777" w:rsidR="00EB2827" w:rsidRPr="00EE45C7" w:rsidRDefault="00EB2827" w:rsidP="005243B5">
            <w:pPr>
              <w:spacing w:after="0"/>
              <w:jc w:val="right"/>
              <w:rPr>
                <w:rFonts w:ascii="Times New Roman" w:hAnsi="Times New Roman" w:cs="Times New Roman"/>
                <w:b/>
                <w:color w:val="FFFFFF"/>
                <w:sz w:val="18"/>
                <w:szCs w:val="18"/>
              </w:rPr>
            </w:pPr>
            <w:r w:rsidRPr="00EE45C7">
              <w:rPr>
                <w:rFonts w:ascii="Times New Roman" w:hAnsi="Times New Roman" w:cs="Times New Roman"/>
                <w:b/>
                <w:color w:val="FFFFFF"/>
                <w:sz w:val="18"/>
                <w:szCs w:val="18"/>
              </w:rPr>
              <w:t>0,00%</w:t>
            </w:r>
          </w:p>
        </w:tc>
      </w:tr>
      <w:tr w:rsidR="00EB2827" w:rsidRPr="00EE45C7" w14:paraId="348D6D22" w14:textId="77777777" w:rsidTr="005243B5">
        <w:trPr>
          <w:trHeight w:val="540"/>
        </w:trPr>
        <w:tc>
          <w:tcPr>
            <w:tcW w:w="6613" w:type="dxa"/>
            <w:shd w:val="clear" w:color="auto" w:fill="DAE8F2"/>
            <w:vAlign w:val="center"/>
          </w:tcPr>
          <w:p w14:paraId="5FEE4E41" w14:textId="77777777" w:rsidR="00EB2827" w:rsidRPr="00EE45C7" w:rsidRDefault="00EB2827" w:rsidP="005243B5">
            <w:pPr>
              <w:spacing w:after="0"/>
              <w:rPr>
                <w:rFonts w:ascii="Times New Roman" w:hAnsi="Times New Roman" w:cs="Times New Roman"/>
                <w:b/>
                <w:sz w:val="18"/>
                <w:szCs w:val="18"/>
              </w:rPr>
            </w:pPr>
            <w:r w:rsidRPr="00EE45C7">
              <w:rPr>
                <w:rFonts w:ascii="Times New Roman" w:hAnsi="Times New Roman" w:cs="Times New Roman"/>
                <w:b/>
                <w:sz w:val="18"/>
                <w:szCs w:val="18"/>
              </w:rPr>
              <w:lastRenderedPageBreak/>
              <w:t>AKTIVNOST A201901 NABAVA I ODRŽAVANJE PROMETNE SIGNALIZACIJE</w:t>
            </w:r>
          </w:p>
        </w:tc>
        <w:tc>
          <w:tcPr>
            <w:tcW w:w="1300" w:type="dxa"/>
            <w:shd w:val="clear" w:color="auto" w:fill="DAE8F2"/>
            <w:vAlign w:val="center"/>
          </w:tcPr>
          <w:p w14:paraId="543D0A60"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650,00</w:t>
            </w:r>
          </w:p>
        </w:tc>
        <w:tc>
          <w:tcPr>
            <w:tcW w:w="1300" w:type="dxa"/>
            <w:shd w:val="clear" w:color="auto" w:fill="DAE8F2"/>
            <w:vAlign w:val="center"/>
          </w:tcPr>
          <w:p w14:paraId="44C3DAE5"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0,00</w:t>
            </w:r>
          </w:p>
        </w:tc>
        <w:tc>
          <w:tcPr>
            <w:tcW w:w="960" w:type="dxa"/>
            <w:shd w:val="clear" w:color="auto" w:fill="DAE8F2"/>
            <w:vAlign w:val="center"/>
          </w:tcPr>
          <w:p w14:paraId="28B14AC0" w14:textId="77777777" w:rsidR="00EB2827" w:rsidRPr="00EE45C7" w:rsidRDefault="00EB2827" w:rsidP="005243B5">
            <w:pPr>
              <w:spacing w:after="0"/>
              <w:jc w:val="right"/>
              <w:rPr>
                <w:rFonts w:ascii="Times New Roman" w:hAnsi="Times New Roman" w:cs="Times New Roman"/>
                <w:b/>
                <w:sz w:val="18"/>
                <w:szCs w:val="18"/>
              </w:rPr>
            </w:pPr>
            <w:r w:rsidRPr="00EE45C7">
              <w:rPr>
                <w:rFonts w:ascii="Times New Roman" w:hAnsi="Times New Roman" w:cs="Times New Roman"/>
                <w:b/>
                <w:sz w:val="18"/>
                <w:szCs w:val="18"/>
              </w:rPr>
              <w:t>0,00%</w:t>
            </w:r>
          </w:p>
        </w:tc>
      </w:tr>
      <w:tr w:rsidR="00EB2827" w:rsidRPr="00EE45C7" w14:paraId="261C7857" w14:textId="77777777" w:rsidTr="005243B5">
        <w:tc>
          <w:tcPr>
            <w:tcW w:w="6613" w:type="dxa"/>
            <w:shd w:val="clear" w:color="auto" w:fill="CBFFCB"/>
          </w:tcPr>
          <w:p w14:paraId="30A092D6" w14:textId="77777777" w:rsidR="00EB2827" w:rsidRPr="00EE45C7" w:rsidRDefault="00EB2827" w:rsidP="005243B5">
            <w:pPr>
              <w:spacing w:after="0"/>
              <w:rPr>
                <w:rFonts w:ascii="Times New Roman" w:hAnsi="Times New Roman" w:cs="Times New Roman"/>
                <w:sz w:val="16"/>
                <w:szCs w:val="18"/>
              </w:rPr>
            </w:pPr>
            <w:r w:rsidRPr="00EE45C7">
              <w:rPr>
                <w:rFonts w:ascii="Times New Roman" w:hAnsi="Times New Roman" w:cs="Times New Roman"/>
                <w:sz w:val="16"/>
                <w:szCs w:val="18"/>
              </w:rPr>
              <w:t>IZVOR 19 PRIHODI OD FISKALNOG IZRAVNANJA</w:t>
            </w:r>
          </w:p>
        </w:tc>
        <w:tc>
          <w:tcPr>
            <w:tcW w:w="1300" w:type="dxa"/>
            <w:shd w:val="clear" w:color="auto" w:fill="CBFFCB"/>
          </w:tcPr>
          <w:p w14:paraId="1B2DDB49"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650,00</w:t>
            </w:r>
          </w:p>
        </w:tc>
        <w:tc>
          <w:tcPr>
            <w:tcW w:w="1300" w:type="dxa"/>
            <w:shd w:val="clear" w:color="auto" w:fill="CBFFCB"/>
          </w:tcPr>
          <w:p w14:paraId="49423432"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c>
          <w:tcPr>
            <w:tcW w:w="960" w:type="dxa"/>
            <w:shd w:val="clear" w:color="auto" w:fill="CBFFCB"/>
          </w:tcPr>
          <w:p w14:paraId="0BD9303E" w14:textId="77777777" w:rsidR="00EB2827" w:rsidRPr="00EE45C7" w:rsidRDefault="00EB2827" w:rsidP="005243B5">
            <w:pPr>
              <w:spacing w:after="0"/>
              <w:jc w:val="right"/>
              <w:rPr>
                <w:rFonts w:ascii="Times New Roman" w:hAnsi="Times New Roman" w:cs="Times New Roman"/>
                <w:sz w:val="16"/>
                <w:szCs w:val="18"/>
              </w:rPr>
            </w:pPr>
            <w:r w:rsidRPr="00EE45C7">
              <w:rPr>
                <w:rFonts w:ascii="Times New Roman" w:hAnsi="Times New Roman" w:cs="Times New Roman"/>
                <w:sz w:val="16"/>
                <w:szCs w:val="18"/>
              </w:rPr>
              <w:t>0,00%</w:t>
            </w:r>
          </w:p>
        </w:tc>
      </w:tr>
      <w:tr w:rsidR="00EB2827" w:rsidRPr="00EE45C7" w14:paraId="5195DC18" w14:textId="77777777" w:rsidTr="005243B5">
        <w:tc>
          <w:tcPr>
            <w:tcW w:w="6613" w:type="dxa"/>
            <w:shd w:val="clear" w:color="auto" w:fill="F2F2F2"/>
          </w:tcPr>
          <w:p w14:paraId="2D4175D4" w14:textId="77777777" w:rsidR="00EB2827" w:rsidRPr="00EE45C7" w:rsidRDefault="00EB2827" w:rsidP="005243B5">
            <w:pPr>
              <w:spacing w:after="0"/>
              <w:rPr>
                <w:rFonts w:ascii="Times New Roman" w:hAnsi="Times New Roman" w:cs="Times New Roman"/>
                <w:sz w:val="18"/>
                <w:szCs w:val="18"/>
              </w:rPr>
            </w:pPr>
            <w:r w:rsidRPr="00EE45C7">
              <w:rPr>
                <w:rFonts w:ascii="Times New Roman" w:hAnsi="Times New Roman" w:cs="Times New Roman"/>
                <w:sz w:val="18"/>
                <w:szCs w:val="18"/>
              </w:rPr>
              <w:t>32 Materijalni rashodi</w:t>
            </w:r>
          </w:p>
        </w:tc>
        <w:tc>
          <w:tcPr>
            <w:tcW w:w="1300" w:type="dxa"/>
            <w:shd w:val="clear" w:color="auto" w:fill="F2F2F2"/>
          </w:tcPr>
          <w:p w14:paraId="4351FFC9"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650,00</w:t>
            </w:r>
          </w:p>
        </w:tc>
        <w:tc>
          <w:tcPr>
            <w:tcW w:w="1300" w:type="dxa"/>
            <w:shd w:val="clear" w:color="auto" w:fill="F2F2F2"/>
          </w:tcPr>
          <w:p w14:paraId="3BCE9D95"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c>
          <w:tcPr>
            <w:tcW w:w="960" w:type="dxa"/>
            <w:shd w:val="clear" w:color="auto" w:fill="F2F2F2"/>
          </w:tcPr>
          <w:p w14:paraId="008035A0" w14:textId="77777777" w:rsidR="00EB2827" w:rsidRPr="00EE45C7" w:rsidRDefault="00EB2827" w:rsidP="005243B5">
            <w:pPr>
              <w:spacing w:after="0"/>
              <w:jc w:val="right"/>
              <w:rPr>
                <w:rFonts w:ascii="Times New Roman" w:hAnsi="Times New Roman" w:cs="Times New Roman"/>
                <w:sz w:val="18"/>
                <w:szCs w:val="18"/>
              </w:rPr>
            </w:pPr>
            <w:r w:rsidRPr="00EE45C7">
              <w:rPr>
                <w:rFonts w:ascii="Times New Roman" w:hAnsi="Times New Roman" w:cs="Times New Roman"/>
                <w:sz w:val="18"/>
                <w:szCs w:val="18"/>
              </w:rPr>
              <w:t>0,00%</w:t>
            </w:r>
          </w:p>
        </w:tc>
      </w:tr>
      <w:tr w:rsidR="00EB2827" w14:paraId="5346BC99" w14:textId="77777777" w:rsidTr="005243B5">
        <w:tc>
          <w:tcPr>
            <w:tcW w:w="6613" w:type="dxa"/>
          </w:tcPr>
          <w:p w14:paraId="7D295B8F" w14:textId="77777777" w:rsidR="00EB2827" w:rsidRDefault="00EB2827" w:rsidP="005243B5">
            <w:pPr>
              <w:spacing w:after="0"/>
              <w:rPr>
                <w:rFonts w:ascii="Times New Roman" w:hAnsi="Times New Roman" w:cs="Times New Roman"/>
                <w:sz w:val="18"/>
                <w:szCs w:val="18"/>
              </w:rPr>
            </w:pPr>
            <w:r>
              <w:rPr>
                <w:rFonts w:ascii="Times New Roman" w:hAnsi="Times New Roman" w:cs="Times New Roman"/>
                <w:sz w:val="18"/>
                <w:szCs w:val="18"/>
              </w:rPr>
              <w:t>3225 Sitni inventar i auto gume</w:t>
            </w:r>
          </w:p>
        </w:tc>
        <w:tc>
          <w:tcPr>
            <w:tcW w:w="1300" w:type="dxa"/>
          </w:tcPr>
          <w:p w14:paraId="36AA7642" w14:textId="77777777" w:rsidR="00EB2827" w:rsidRDefault="00EB2827" w:rsidP="005243B5">
            <w:pPr>
              <w:spacing w:after="0"/>
              <w:jc w:val="right"/>
              <w:rPr>
                <w:rFonts w:ascii="Times New Roman" w:hAnsi="Times New Roman" w:cs="Times New Roman"/>
                <w:sz w:val="18"/>
                <w:szCs w:val="18"/>
              </w:rPr>
            </w:pPr>
          </w:p>
        </w:tc>
        <w:tc>
          <w:tcPr>
            <w:tcW w:w="1300" w:type="dxa"/>
          </w:tcPr>
          <w:p w14:paraId="44879ED0" w14:textId="77777777" w:rsidR="00EB2827" w:rsidRDefault="00EB2827" w:rsidP="005243B5">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1E46D6D" w14:textId="77777777" w:rsidR="00EB2827" w:rsidRDefault="00EB2827" w:rsidP="005243B5">
            <w:pPr>
              <w:spacing w:after="0"/>
              <w:jc w:val="right"/>
              <w:rPr>
                <w:rFonts w:ascii="Times New Roman" w:hAnsi="Times New Roman" w:cs="Times New Roman"/>
                <w:sz w:val="18"/>
                <w:szCs w:val="18"/>
              </w:rPr>
            </w:pPr>
          </w:p>
        </w:tc>
      </w:tr>
      <w:tr w:rsidR="00EB2827" w:rsidRPr="00EE45C7" w14:paraId="6E187979" w14:textId="77777777" w:rsidTr="005243B5">
        <w:tc>
          <w:tcPr>
            <w:tcW w:w="6613" w:type="dxa"/>
            <w:shd w:val="clear" w:color="auto" w:fill="505050"/>
          </w:tcPr>
          <w:p w14:paraId="5BBE16CB" w14:textId="77777777" w:rsidR="00EB2827" w:rsidRPr="00EE45C7" w:rsidRDefault="00EB2827" w:rsidP="005243B5">
            <w:pPr>
              <w:spacing w:after="0"/>
              <w:rPr>
                <w:rFonts w:ascii="Times New Roman" w:hAnsi="Times New Roman" w:cs="Times New Roman"/>
                <w:b/>
                <w:color w:val="FFFFFF"/>
                <w:sz w:val="16"/>
                <w:szCs w:val="18"/>
              </w:rPr>
            </w:pPr>
            <w:r w:rsidRPr="00EE45C7">
              <w:rPr>
                <w:rFonts w:ascii="Times New Roman" w:hAnsi="Times New Roman" w:cs="Times New Roman"/>
                <w:b/>
                <w:color w:val="FFFFFF"/>
                <w:sz w:val="16"/>
                <w:szCs w:val="18"/>
              </w:rPr>
              <w:t>UKUPNO RASHODI</w:t>
            </w:r>
          </w:p>
        </w:tc>
        <w:tc>
          <w:tcPr>
            <w:tcW w:w="1300" w:type="dxa"/>
            <w:shd w:val="clear" w:color="auto" w:fill="505050"/>
          </w:tcPr>
          <w:p w14:paraId="267D4217" w14:textId="77777777" w:rsidR="00EB2827" w:rsidRPr="00EE45C7" w:rsidRDefault="00EB2827" w:rsidP="005243B5">
            <w:pPr>
              <w:spacing w:after="0"/>
              <w:jc w:val="right"/>
              <w:rPr>
                <w:rFonts w:ascii="Times New Roman" w:hAnsi="Times New Roman" w:cs="Times New Roman"/>
                <w:b/>
                <w:color w:val="FFFFFF"/>
                <w:sz w:val="16"/>
                <w:szCs w:val="18"/>
              </w:rPr>
            </w:pPr>
            <w:r w:rsidRPr="00EE45C7">
              <w:rPr>
                <w:rFonts w:ascii="Times New Roman" w:hAnsi="Times New Roman" w:cs="Times New Roman"/>
                <w:b/>
                <w:color w:val="FFFFFF"/>
                <w:sz w:val="16"/>
                <w:szCs w:val="18"/>
              </w:rPr>
              <w:t>1.582.210,24</w:t>
            </w:r>
          </w:p>
        </w:tc>
        <w:tc>
          <w:tcPr>
            <w:tcW w:w="1300" w:type="dxa"/>
            <w:shd w:val="clear" w:color="auto" w:fill="505050"/>
          </w:tcPr>
          <w:p w14:paraId="2E5D25C0" w14:textId="77777777" w:rsidR="00EB2827" w:rsidRPr="00EE45C7" w:rsidRDefault="00EB2827" w:rsidP="005243B5">
            <w:pPr>
              <w:spacing w:after="0"/>
              <w:jc w:val="right"/>
              <w:rPr>
                <w:rFonts w:ascii="Times New Roman" w:hAnsi="Times New Roman" w:cs="Times New Roman"/>
                <w:b/>
                <w:color w:val="FFFFFF"/>
                <w:sz w:val="16"/>
                <w:szCs w:val="18"/>
              </w:rPr>
            </w:pPr>
            <w:r w:rsidRPr="00EE45C7">
              <w:rPr>
                <w:rFonts w:ascii="Times New Roman" w:hAnsi="Times New Roman" w:cs="Times New Roman"/>
                <w:b/>
                <w:color w:val="FFFFFF"/>
                <w:sz w:val="16"/>
                <w:szCs w:val="18"/>
              </w:rPr>
              <w:t>1.191.055,89</w:t>
            </w:r>
          </w:p>
        </w:tc>
        <w:tc>
          <w:tcPr>
            <w:tcW w:w="960" w:type="dxa"/>
            <w:shd w:val="clear" w:color="auto" w:fill="505050"/>
          </w:tcPr>
          <w:p w14:paraId="467E15D5" w14:textId="77777777" w:rsidR="00EB2827" w:rsidRPr="00EE45C7" w:rsidRDefault="00EB2827" w:rsidP="005243B5">
            <w:pPr>
              <w:spacing w:after="0"/>
              <w:jc w:val="right"/>
              <w:rPr>
                <w:rFonts w:ascii="Times New Roman" w:hAnsi="Times New Roman" w:cs="Times New Roman"/>
                <w:b/>
                <w:color w:val="FFFFFF"/>
                <w:sz w:val="16"/>
                <w:szCs w:val="18"/>
              </w:rPr>
            </w:pPr>
            <w:r w:rsidRPr="00EE45C7">
              <w:rPr>
                <w:rFonts w:ascii="Times New Roman" w:hAnsi="Times New Roman" w:cs="Times New Roman"/>
                <w:b/>
                <w:color w:val="FFFFFF"/>
                <w:sz w:val="16"/>
                <w:szCs w:val="18"/>
              </w:rPr>
              <w:t>75,28%</w:t>
            </w:r>
          </w:p>
        </w:tc>
      </w:tr>
    </w:tbl>
    <w:p w14:paraId="3BF902C8" w14:textId="77777777" w:rsidR="00EB2827" w:rsidRPr="00E71915" w:rsidRDefault="00EB2827" w:rsidP="00EB2827">
      <w:pPr>
        <w:spacing w:after="0"/>
        <w:rPr>
          <w:rFonts w:ascii="Times New Roman" w:hAnsi="Times New Roman" w:cs="Times New Roman"/>
          <w:sz w:val="18"/>
          <w:szCs w:val="18"/>
        </w:rPr>
      </w:pPr>
    </w:p>
    <w:p w14:paraId="5AEC74D1" w14:textId="77777777" w:rsidR="00EB2827" w:rsidRDefault="00EB2827" w:rsidP="00EB2827">
      <w:pPr>
        <w:jc w:val="both"/>
        <w:rPr>
          <w:rFonts w:ascii="Cambria" w:hAnsi="Cambria"/>
        </w:rPr>
      </w:pPr>
    </w:p>
    <w:bookmarkEnd w:id="0"/>
    <w:p w14:paraId="52814A1F" w14:textId="77777777" w:rsidR="00EB2827" w:rsidRDefault="00EB2827" w:rsidP="00EB2827">
      <w:pPr>
        <w:jc w:val="center"/>
      </w:pPr>
      <w:r>
        <w:rPr>
          <w:rFonts w:ascii="Times New Roman" w:hAnsi="Times New Roman" w:cs="Times New Roman"/>
          <w:sz w:val="24"/>
          <w:szCs w:val="24"/>
          <w:lang w:val="pl-PL"/>
        </w:rPr>
        <w:t>**********</w:t>
      </w:r>
    </w:p>
    <w:p w14:paraId="24B37EC9" w14:textId="77777777" w:rsidR="00EB2827" w:rsidRPr="00586053" w:rsidRDefault="00EB2827" w:rsidP="00EB2827">
      <w:pPr>
        <w:jc w:val="both"/>
        <w:rPr>
          <w:rFonts w:ascii="Times New Roman" w:hAnsi="Times New Roman" w:cs="Times New Roman"/>
          <w:sz w:val="24"/>
          <w:szCs w:val="24"/>
        </w:rPr>
      </w:pPr>
      <w:r>
        <w:rPr>
          <w:rFonts w:ascii="Times New Roman" w:hAnsi="Times New Roman" w:cs="Times New Roman"/>
          <w:sz w:val="24"/>
          <w:szCs w:val="24"/>
        </w:rPr>
        <w:t xml:space="preserve">Temeljem članka 230. Pravilnika o proračunskom računovodstvu i računskom planu („Narodne novine“ broj 158/23), članka 82. Pravilnika o proračunskom računovodstvu i računskom planu („Narodne novine“ broj 124/14, 115/15, 87/16, 3/18, 126/19 i 108/20) i članka 31. Statuta Općine Šodolovci („Službeni glasnik općine Šodolovci“ broj 2/21 ) Općinsko vijeće Općine Šodolovci na svojoj </w:t>
      </w:r>
      <w:r w:rsidRPr="00586053">
        <w:rPr>
          <w:rFonts w:ascii="Times New Roman" w:hAnsi="Times New Roman" w:cs="Times New Roman"/>
          <w:sz w:val="24"/>
          <w:szCs w:val="24"/>
        </w:rPr>
        <w:t>25. sjednici održanoj dana 19. veljače 2025.godine, donosi</w:t>
      </w:r>
    </w:p>
    <w:p w14:paraId="15139A26" w14:textId="77777777" w:rsidR="00EB2827" w:rsidRPr="002C7121" w:rsidRDefault="00EB2827" w:rsidP="00EB2827">
      <w:pPr>
        <w:jc w:val="both"/>
        <w:rPr>
          <w:rFonts w:ascii="Times New Roman" w:hAnsi="Times New Roman" w:cs="Times New Roman"/>
          <w:color w:val="FF0000"/>
          <w:sz w:val="24"/>
          <w:szCs w:val="24"/>
        </w:rPr>
      </w:pPr>
    </w:p>
    <w:p w14:paraId="2C0D4EF7"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ODLUKU</w:t>
      </w:r>
    </w:p>
    <w:p w14:paraId="159B2530"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 xml:space="preserve"> o raspodjeli rezultata poslovanja Općine Šodolovci za 2024. godinu</w:t>
      </w:r>
    </w:p>
    <w:p w14:paraId="7BEE528A" w14:textId="77777777" w:rsidR="00EB2827" w:rsidRDefault="00EB2827" w:rsidP="00EB2827">
      <w:pPr>
        <w:jc w:val="center"/>
        <w:rPr>
          <w:rFonts w:ascii="Times New Roman" w:hAnsi="Times New Roman" w:cs="Times New Roman"/>
          <w:sz w:val="24"/>
          <w:szCs w:val="24"/>
        </w:rPr>
      </w:pPr>
    </w:p>
    <w:p w14:paraId="00E16981"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Članak 1.</w:t>
      </w:r>
    </w:p>
    <w:p w14:paraId="62992698"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ab/>
        <w:t>Utvrđuje se da je Općina Šodolovci u 2024.godini i u ranijim godinama ostvarila poslovni rezultat kako slijedi:</w:t>
      </w:r>
    </w:p>
    <w:p w14:paraId="286A7FEB" w14:textId="77777777" w:rsidR="00EB2827" w:rsidRDefault="00EB2827" w:rsidP="00EB2827">
      <w:pPr>
        <w:pStyle w:val="Odlomakpopisa"/>
        <w:numPr>
          <w:ilvl w:val="0"/>
          <w:numId w:val="27"/>
        </w:numPr>
        <w:spacing w:line="259" w:lineRule="auto"/>
        <w:jc w:val="both"/>
        <w:rPr>
          <w:rFonts w:ascii="Times New Roman" w:hAnsi="Times New Roman" w:cs="Times New Roman"/>
          <w:sz w:val="24"/>
          <w:szCs w:val="24"/>
        </w:rPr>
      </w:pPr>
      <w:r>
        <w:rPr>
          <w:rFonts w:ascii="Times New Roman" w:hAnsi="Times New Roman" w:cs="Times New Roman"/>
          <w:sz w:val="24"/>
          <w:szCs w:val="24"/>
        </w:rPr>
        <w:t>višak prihoda poslovanja (račun 92211) u iznosu od 30.677,42 €</w:t>
      </w:r>
    </w:p>
    <w:p w14:paraId="18BA327D" w14:textId="77777777" w:rsidR="00EB2827" w:rsidRDefault="00EB2827" w:rsidP="00EB2827">
      <w:pPr>
        <w:pStyle w:val="Odlomakpopisa"/>
        <w:numPr>
          <w:ilvl w:val="0"/>
          <w:numId w:val="27"/>
        </w:numPr>
        <w:spacing w:line="259" w:lineRule="auto"/>
        <w:jc w:val="both"/>
        <w:rPr>
          <w:rFonts w:ascii="Times New Roman" w:hAnsi="Times New Roman" w:cs="Times New Roman"/>
          <w:sz w:val="24"/>
          <w:szCs w:val="24"/>
        </w:rPr>
      </w:pPr>
      <w:r>
        <w:rPr>
          <w:rFonts w:ascii="Times New Roman" w:hAnsi="Times New Roman" w:cs="Times New Roman"/>
          <w:sz w:val="24"/>
          <w:szCs w:val="24"/>
        </w:rPr>
        <w:t>višak prihoda od nefinancijske imovine (račun 92212) u iznosu od 180.336,95 €.</w:t>
      </w:r>
    </w:p>
    <w:p w14:paraId="3A2FB044"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Članak 2.</w:t>
      </w:r>
    </w:p>
    <w:p w14:paraId="5289E5C9"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ab/>
        <w:t xml:space="preserve"> U višku prihoda poslovanja na dan 31.12.2024.g. sadržan je iznos od 81.682,36 € koji je korišten za financiranje rashoda za nabavu nefinancijske imovine tijekom 2024.g.</w:t>
      </w:r>
    </w:p>
    <w:p w14:paraId="0F413BFF"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Članak 3.</w:t>
      </w:r>
    </w:p>
    <w:p w14:paraId="54A74F4C" w14:textId="77777777" w:rsidR="00EB2827" w:rsidRDefault="00EB2827" w:rsidP="00EB2827">
      <w:pPr>
        <w:rPr>
          <w:rFonts w:ascii="Times New Roman" w:hAnsi="Times New Roman" w:cs="Times New Roman"/>
          <w:sz w:val="24"/>
          <w:szCs w:val="24"/>
        </w:rPr>
      </w:pPr>
      <w:r>
        <w:rPr>
          <w:rFonts w:ascii="Times New Roman" w:hAnsi="Times New Roman" w:cs="Times New Roman"/>
          <w:sz w:val="24"/>
          <w:szCs w:val="24"/>
        </w:rPr>
        <w:tab/>
        <w:t xml:space="preserve">U prihodima od nefinancijske imovine na dan 31.12.2024.g. sadržan je iznos od 18.090,00 € korišten za financiranje rashoda poslovanja. </w:t>
      </w:r>
    </w:p>
    <w:p w14:paraId="3199F026" w14:textId="77777777" w:rsidR="00EB2827" w:rsidRPr="00D27681" w:rsidRDefault="00EB2827" w:rsidP="00EB2827">
      <w:pPr>
        <w:jc w:val="center"/>
        <w:rPr>
          <w:rFonts w:ascii="Times New Roman" w:hAnsi="Times New Roman" w:cs="Times New Roman"/>
          <w:sz w:val="24"/>
          <w:szCs w:val="24"/>
        </w:rPr>
      </w:pPr>
      <w:r w:rsidRPr="00D27681">
        <w:rPr>
          <w:rFonts w:ascii="Times New Roman" w:hAnsi="Times New Roman" w:cs="Times New Roman"/>
          <w:sz w:val="24"/>
          <w:szCs w:val="24"/>
        </w:rPr>
        <w:t>Članak 4.</w:t>
      </w:r>
    </w:p>
    <w:p w14:paraId="799EBDF7" w14:textId="77777777" w:rsidR="00EB2827" w:rsidRPr="00D27681" w:rsidRDefault="00EB2827" w:rsidP="00EB2827">
      <w:pPr>
        <w:rPr>
          <w:rFonts w:ascii="Times New Roman" w:hAnsi="Times New Roman" w:cs="Times New Roman"/>
          <w:sz w:val="24"/>
          <w:szCs w:val="24"/>
        </w:rPr>
      </w:pPr>
      <w:r w:rsidRPr="00D27681">
        <w:rPr>
          <w:rFonts w:ascii="Times New Roman" w:hAnsi="Times New Roman" w:cs="Times New Roman"/>
          <w:sz w:val="24"/>
          <w:szCs w:val="24"/>
        </w:rPr>
        <w:tab/>
        <w:t>U višku prihoda od nefinancijske imovine po obavljenim korekcijama rezultata sadržani su prihodi iz izvora financiranja kako slijedi:</w:t>
      </w:r>
    </w:p>
    <w:p w14:paraId="59EA969A" w14:textId="77777777" w:rsidR="00EB2827" w:rsidRPr="00D27681" w:rsidRDefault="00EB2827" w:rsidP="00EB2827">
      <w:pPr>
        <w:pStyle w:val="Odlomakpopisa"/>
        <w:numPr>
          <w:ilvl w:val="0"/>
          <w:numId w:val="29"/>
        </w:numPr>
        <w:spacing w:line="259" w:lineRule="auto"/>
        <w:rPr>
          <w:rFonts w:ascii="Times New Roman" w:hAnsi="Times New Roman" w:cs="Times New Roman"/>
          <w:sz w:val="24"/>
          <w:szCs w:val="24"/>
        </w:rPr>
      </w:pPr>
      <w:r w:rsidRPr="00D27681">
        <w:rPr>
          <w:rFonts w:ascii="Times New Roman" w:hAnsi="Times New Roman" w:cs="Times New Roman"/>
          <w:sz w:val="24"/>
          <w:szCs w:val="24"/>
        </w:rPr>
        <w:t>donacije (</w:t>
      </w:r>
      <w:r>
        <w:rPr>
          <w:rFonts w:ascii="Times New Roman" w:hAnsi="Times New Roman" w:cs="Times New Roman"/>
          <w:sz w:val="24"/>
          <w:szCs w:val="24"/>
        </w:rPr>
        <w:t xml:space="preserve">240.350,00 </w:t>
      </w:r>
      <w:r w:rsidRPr="00D27681">
        <w:rPr>
          <w:rFonts w:ascii="Times New Roman" w:hAnsi="Times New Roman" w:cs="Times New Roman"/>
          <w:sz w:val="24"/>
          <w:szCs w:val="24"/>
        </w:rPr>
        <w:t>€)</w:t>
      </w:r>
    </w:p>
    <w:p w14:paraId="17A0851D" w14:textId="77777777" w:rsidR="00EB2827" w:rsidRPr="00D27681" w:rsidRDefault="00EB2827" w:rsidP="00EB2827">
      <w:pPr>
        <w:pStyle w:val="Odlomakpopisa"/>
        <w:numPr>
          <w:ilvl w:val="0"/>
          <w:numId w:val="29"/>
        </w:numPr>
        <w:spacing w:line="259" w:lineRule="auto"/>
        <w:rPr>
          <w:rFonts w:ascii="Times New Roman" w:hAnsi="Times New Roman" w:cs="Times New Roman"/>
          <w:sz w:val="24"/>
          <w:szCs w:val="24"/>
        </w:rPr>
      </w:pPr>
      <w:r w:rsidRPr="00D27681">
        <w:rPr>
          <w:rFonts w:ascii="Times New Roman" w:hAnsi="Times New Roman" w:cs="Times New Roman"/>
          <w:sz w:val="24"/>
          <w:szCs w:val="24"/>
        </w:rPr>
        <w:t>prihodi za posebne namjene (</w:t>
      </w:r>
      <w:r>
        <w:rPr>
          <w:rFonts w:ascii="Times New Roman" w:hAnsi="Times New Roman" w:cs="Times New Roman"/>
          <w:sz w:val="24"/>
          <w:szCs w:val="24"/>
        </w:rPr>
        <w:t>3.579,31</w:t>
      </w:r>
      <w:r w:rsidRPr="00D27681">
        <w:rPr>
          <w:rFonts w:ascii="Times New Roman" w:hAnsi="Times New Roman" w:cs="Times New Roman"/>
          <w:sz w:val="24"/>
          <w:szCs w:val="24"/>
        </w:rPr>
        <w:t xml:space="preserve"> €).</w:t>
      </w:r>
    </w:p>
    <w:p w14:paraId="041F63FC" w14:textId="77777777" w:rsidR="00EB2827" w:rsidRPr="00D27681" w:rsidRDefault="00EB2827" w:rsidP="00EB2827">
      <w:pPr>
        <w:ind w:firstLine="708"/>
        <w:rPr>
          <w:rFonts w:ascii="Times New Roman" w:hAnsi="Times New Roman" w:cs="Times New Roman"/>
          <w:sz w:val="24"/>
          <w:szCs w:val="24"/>
        </w:rPr>
      </w:pPr>
      <w:r>
        <w:rPr>
          <w:rFonts w:ascii="Times New Roman" w:hAnsi="Times New Roman" w:cs="Times New Roman"/>
          <w:sz w:val="24"/>
          <w:szCs w:val="24"/>
        </w:rPr>
        <w:lastRenderedPageBreak/>
        <w:t>Višak</w:t>
      </w:r>
      <w:r w:rsidRPr="00D27681">
        <w:rPr>
          <w:rFonts w:ascii="Times New Roman" w:hAnsi="Times New Roman" w:cs="Times New Roman"/>
          <w:sz w:val="24"/>
          <w:szCs w:val="24"/>
        </w:rPr>
        <w:t xml:space="preserve"> prihoda od nefinancijske imovine iz izvora donacije i prihodi za posebne namjene utrošit će se tijekom 202</w:t>
      </w:r>
      <w:r>
        <w:rPr>
          <w:rFonts w:ascii="Times New Roman" w:hAnsi="Times New Roman" w:cs="Times New Roman"/>
          <w:sz w:val="24"/>
          <w:szCs w:val="24"/>
        </w:rPr>
        <w:t>5</w:t>
      </w:r>
      <w:r w:rsidRPr="00D27681">
        <w:rPr>
          <w:rFonts w:ascii="Times New Roman" w:hAnsi="Times New Roman" w:cs="Times New Roman"/>
          <w:sz w:val="24"/>
          <w:szCs w:val="24"/>
        </w:rPr>
        <w:t xml:space="preserve">.g. u svrhu u koju je i doznačen odnosno u skladu sa važećim zakonskim i podzakonskim propisima. </w:t>
      </w:r>
    </w:p>
    <w:p w14:paraId="434B61BC" w14:textId="77777777" w:rsidR="00EB2827" w:rsidRPr="00D27681" w:rsidRDefault="00EB2827" w:rsidP="00EB2827">
      <w:pPr>
        <w:rPr>
          <w:rFonts w:ascii="Times New Roman" w:hAnsi="Times New Roman" w:cs="Times New Roman"/>
          <w:sz w:val="24"/>
          <w:szCs w:val="24"/>
        </w:rPr>
      </w:pPr>
    </w:p>
    <w:p w14:paraId="3DF14310" w14:textId="77777777" w:rsidR="00EB2827" w:rsidRPr="00D27681" w:rsidRDefault="00EB2827" w:rsidP="00EB2827">
      <w:pPr>
        <w:jc w:val="center"/>
        <w:rPr>
          <w:rFonts w:ascii="Times New Roman" w:hAnsi="Times New Roman" w:cs="Times New Roman"/>
          <w:sz w:val="24"/>
          <w:szCs w:val="24"/>
        </w:rPr>
      </w:pPr>
      <w:r w:rsidRPr="00D27681">
        <w:rPr>
          <w:rFonts w:ascii="Times New Roman" w:hAnsi="Times New Roman" w:cs="Times New Roman"/>
          <w:sz w:val="24"/>
          <w:szCs w:val="24"/>
        </w:rPr>
        <w:t>Članak 5.</w:t>
      </w:r>
    </w:p>
    <w:p w14:paraId="6BA68783" w14:textId="77777777" w:rsidR="00EB2827" w:rsidRPr="00D27681" w:rsidRDefault="00EB2827" w:rsidP="00EB2827">
      <w:pPr>
        <w:jc w:val="both"/>
        <w:rPr>
          <w:rFonts w:ascii="Times New Roman" w:hAnsi="Times New Roman" w:cs="Times New Roman"/>
          <w:sz w:val="24"/>
          <w:szCs w:val="24"/>
        </w:rPr>
      </w:pPr>
      <w:r w:rsidRPr="00D27681">
        <w:rPr>
          <w:rFonts w:ascii="Times New Roman" w:hAnsi="Times New Roman" w:cs="Times New Roman"/>
          <w:sz w:val="24"/>
          <w:szCs w:val="24"/>
        </w:rPr>
        <w:tab/>
        <w:t>U višku prihoda poslovanja  po obavljenim korekcijama rezultata sadržani su prihodi iz izvora financiranja kako slijedi:</w:t>
      </w:r>
    </w:p>
    <w:p w14:paraId="6EA9B076" w14:textId="77777777" w:rsidR="00EB2827" w:rsidRPr="00D27681" w:rsidRDefault="00EB2827" w:rsidP="00EB2827">
      <w:pPr>
        <w:pStyle w:val="Odlomakpopisa"/>
        <w:numPr>
          <w:ilvl w:val="0"/>
          <w:numId w:val="28"/>
        </w:numPr>
        <w:spacing w:line="259" w:lineRule="auto"/>
        <w:rPr>
          <w:rFonts w:ascii="Times New Roman" w:hAnsi="Times New Roman" w:cs="Times New Roman"/>
          <w:sz w:val="24"/>
          <w:szCs w:val="24"/>
        </w:rPr>
      </w:pPr>
      <w:r w:rsidRPr="00D27681">
        <w:rPr>
          <w:rFonts w:ascii="Times New Roman" w:hAnsi="Times New Roman" w:cs="Times New Roman"/>
          <w:sz w:val="24"/>
          <w:szCs w:val="24"/>
        </w:rPr>
        <w:t>opći prihodi i primici (</w:t>
      </w:r>
      <w:r>
        <w:rPr>
          <w:rFonts w:ascii="Times New Roman" w:hAnsi="Times New Roman" w:cs="Times New Roman"/>
          <w:sz w:val="24"/>
          <w:szCs w:val="24"/>
        </w:rPr>
        <w:t>-147.153,18</w:t>
      </w:r>
      <w:r w:rsidRPr="00D27681">
        <w:rPr>
          <w:rFonts w:ascii="Times New Roman" w:hAnsi="Times New Roman" w:cs="Times New Roman"/>
          <w:sz w:val="24"/>
          <w:szCs w:val="24"/>
        </w:rPr>
        <w:t xml:space="preserve"> €)</w:t>
      </w:r>
    </w:p>
    <w:p w14:paraId="7EE39314" w14:textId="77777777" w:rsidR="00EB2827" w:rsidRPr="00D27681" w:rsidRDefault="00EB2827" w:rsidP="00EB2827">
      <w:pPr>
        <w:pStyle w:val="Odlomakpopisa"/>
        <w:numPr>
          <w:ilvl w:val="0"/>
          <w:numId w:val="28"/>
        </w:numPr>
        <w:spacing w:line="259" w:lineRule="auto"/>
        <w:rPr>
          <w:rFonts w:ascii="Times New Roman" w:hAnsi="Times New Roman" w:cs="Times New Roman"/>
          <w:sz w:val="24"/>
          <w:szCs w:val="24"/>
        </w:rPr>
      </w:pPr>
      <w:r w:rsidRPr="00D27681">
        <w:rPr>
          <w:rFonts w:ascii="Times New Roman" w:hAnsi="Times New Roman" w:cs="Times New Roman"/>
          <w:sz w:val="24"/>
          <w:szCs w:val="24"/>
        </w:rPr>
        <w:t xml:space="preserve">prihodi za posebne namjene  ( </w:t>
      </w:r>
      <w:r>
        <w:rPr>
          <w:rFonts w:ascii="Times New Roman" w:hAnsi="Times New Roman" w:cs="Times New Roman"/>
          <w:sz w:val="24"/>
          <w:szCs w:val="24"/>
        </w:rPr>
        <w:t>5.153,12</w:t>
      </w:r>
      <w:r w:rsidRPr="00D27681">
        <w:rPr>
          <w:rFonts w:ascii="Times New Roman" w:hAnsi="Times New Roman" w:cs="Times New Roman"/>
          <w:sz w:val="24"/>
          <w:szCs w:val="24"/>
        </w:rPr>
        <w:t xml:space="preserve"> €)</w:t>
      </w:r>
    </w:p>
    <w:p w14:paraId="7B8E5BFA" w14:textId="77777777" w:rsidR="00EB2827" w:rsidRPr="00C350BF" w:rsidRDefault="00EB2827" w:rsidP="00EB2827">
      <w:pPr>
        <w:pStyle w:val="Odlomakpopisa"/>
        <w:numPr>
          <w:ilvl w:val="0"/>
          <w:numId w:val="28"/>
        </w:numPr>
        <w:spacing w:line="259" w:lineRule="auto"/>
        <w:rPr>
          <w:rFonts w:ascii="Times New Roman" w:hAnsi="Times New Roman" w:cs="Times New Roman"/>
          <w:sz w:val="24"/>
          <w:szCs w:val="24"/>
        </w:rPr>
      </w:pPr>
      <w:r w:rsidRPr="00D27681">
        <w:rPr>
          <w:rFonts w:ascii="Times New Roman" w:hAnsi="Times New Roman" w:cs="Times New Roman"/>
          <w:sz w:val="24"/>
          <w:szCs w:val="24"/>
        </w:rPr>
        <w:t xml:space="preserve">pomoći ( </w:t>
      </w:r>
      <w:r>
        <w:rPr>
          <w:rFonts w:ascii="Times New Roman" w:hAnsi="Times New Roman" w:cs="Times New Roman"/>
          <w:sz w:val="24"/>
          <w:szCs w:val="24"/>
        </w:rPr>
        <w:t>109.085,12</w:t>
      </w:r>
      <w:r w:rsidRPr="00D27681">
        <w:rPr>
          <w:rFonts w:ascii="Times New Roman" w:hAnsi="Times New Roman" w:cs="Times New Roman"/>
          <w:sz w:val="24"/>
          <w:szCs w:val="24"/>
        </w:rPr>
        <w:t xml:space="preserve"> €)</w:t>
      </w:r>
    </w:p>
    <w:p w14:paraId="1F6B6D73" w14:textId="77777777" w:rsidR="00EB2827" w:rsidRPr="00D27681" w:rsidRDefault="00EB2827" w:rsidP="00EB2827">
      <w:pPr>
        <w:ind w:firstLine="360"/>
        <w:rPr>
          <w:rFonts w:ascii="Times New Roman" w:hAnsi="Times New Roman" w:cs="Times New Roman"/>
          <w:sz w:val="24"/>
          <w:szCs w:val="24"/>
        </w:rPr>
      </w:pPr>
      <w:r w:rsidRPr="00D27681">
        <w:rPr>
          <w:rFonts w:ascii="Times New Roman" w:hAnsi="Times New Roman" w:cs="Times New Roman"/>
          <w:sz w:val="24"/>
          <w:szCs w:val="24"/>
        </w:rPr>
        <w:t xml:space="preserve">Višak prihod poslovanja iz izvora </w:t>
      </w:r>
      <w:r>
        <w:rPr>
          <w:rFonts w:ascii="Times New Roman" w:hAnsi="Times New Roman" w:cs="Times New Roman"/>
          <w:sz w:val="24"/>
          <w:szCs w:val="24"/>
        </w:rPr>
        <w:t>pomoći</w:t>
      </w:r>
      <w:r w:rsidRPr="00D27681">
        <w:rPr>
          <w:rFonts w:ascii="Times New Roman" w:hAnsi="Times New Roman" w:cs="Times New Roman"/>
          <w:sz w:val="24"/>
          <w:szCs w:val="24"/>
        </w:rPr>
        <w:t xml:space="preserve"> i prihodi za posebne namjene utrošit će se namjenski u svrhu za koju su doznačeni odnosno u skladu sa važećim zakonskim i podzakonskim propisima. </w:t>
      </w:r>
    </w:p>
    <w:p w14:paraId="77529058" w14:textId="77777777" w:rsidR="00EB2827" w:rsidRPr="00D27681" w:rsidRDefault="00EB2827" w:rsidP="00EB2827">
      <w:pPr>
        <w:ind w:firstLine="360"/>
        <w:rPr>
          <w:rFonts w:ascii="Times New Roman" w:hAnsi="Times New Roman" w:cs="Times New Roman"/>
          <w:sz w:val="24"/>
          <w:szCs w:val="24"/>
        </w:rPr>
      </w:pPr>
      <w:r w:rsidRPr="00D27681">
        <w:rPr>
          <w:rFonts w:ascii="Times New Roman" w:hAnsi="Times New Roman" w:cs="Times New Roman"/>
          <w:sz w:val="24"/>
          <w:szCs w:val="24"/>
        </w:rPr>
        <w:t>Manjak prihoda poslovanja iz izvora</w:t>
      </w:r>
      <w:r>
        <w:rPr>
          <w:rFonts w:ascii="Times New Roman" w:hAnsi="Times New Roman" w:cs="Times New Roman"/>
          <w:sz w:val="24"/>
          <w:szCs w:val="24"/>
        </w:rPr>
        <w:t xml:space="preserve"> opći prihodi i primici </w:t>
      </w:r>
      <w:r w:rsidRPr="00D27681">
        <w:rPr>
          <w:rFonts w:ascii="Times New Roman" w:hAnsi="Times New Roman" w:cs="Times New Roman"/>
          <w:sz w:val="24"/>
          <w:szCs w:val="24"/>
        </w:rPr>
        <w:t>podmirit će se tijekom 202</w:t>
      </w:r>
      <w:r>
        <w:rPr>
          <w:rFonts w:ascii="Times New Roman" w:hAnsi="Times New Roman" w:cs="Times New Roman"/>
          <w:sz w:val="24"/>
          <w:szCs w:val="24"/>
        </w:rPr>
        <w:t>5</w:t>
      </w:r>
      <w:r w:rsidRPr="00D27681">
        <w:rPr>
          <w:rFonts w:ascii="Times New Roman" w:hAnsi="Times New Roman" w:cs="Times New Roman"/>
          <w:sz w:val="24"/>
          <w:szCs w:val="24"/>
        </w:rPr>
        <w:t xml:space="preserve">.g. </w:t>
      </w:r>
    </w:p>
    <w:p w14:paraId="35786952" w14:textId="77777777" w:rsidR="00EB2827" w:rsidRDefault="00EB2827" w:rsidP="00EB2827">
      <w:pPr>
        <w:rPr>
          <w:rFonts w:ascii="Times New Roman" w:hAnsi="Times New Roman" w:cs="Times New Roman"/>
          <w:sz w:val="24"/>
          <w:szCs w:val="24"/>
        </w:rPr>
      </w:pPr>
      <w:r>
        <w:rPr>
          <w:rFonts w:ascii="Times New Roman" w:hAnsi="Times New Roman" w:cs="Times New Roman"/>
          <w:sz w:val="24"/>
          <w:szCs w:val="24"/>
        </w:rPr>
        <w:tab/>
      </w:r>
    </w:p>
    <w:p w14:paraId="676D3140" w14:textId="77777777" w:rsidR="00EB2827" w:rsidRPr="00586053" w:rsidRDefault="00EB2827" w:rsidP="00EB2827">
      <w:pPr>
        <w:rPr>
          <w:rFonts w:ascii="Times New Roman" w:hAnsi="Times New Roman" w:cs="Times New Roman"/>
          <w:sz w:val="24"/>
          <w:szCs w:val="24"/>
        </w:rPr>
      </w:pPr>
      <w:r w:rsidRPr="00586053">
        <w:rPr>
          <w:rFonts w:ascii="Times New Roman" w:hAnsi="Times New Roman" w:cs="Times New Roman"/>
          <w:sz w:val="24"/>
          <w:szCs w:val="24"/>
        </w:rPr>
        <w:t>KLASA: 400-04/25-01/1</w:t>
      </w:r>
    </w:p>
    <w:p w14:paraId="63074282" w14:textId="77777777" w:rsidR="00EB2827" w:rsidRPr="00586053" w:rsidRDefault="00EB2827" w:rsidP="00EB2827">
      <w:pPr>
        <w:rPr>
          <w:rFonts w:ascii="Times New Roman" w:hAnsi="Times New Roman" w:cs="Times New Roman"/>
          <w:sz w:val="24"/>
          <w:szCs w:val="24"/>
        </w:rPr>
      </w:pPr>
      <w:r w:rsidRPr="00586053">
        <w:rPr>
          <w:rFonts w:ascii="Times New Roman" w:hAnsi="Times New Roman" w:cs="Times New Roman"/>
          <w:sz w:val="24"/>
          <w:szCs w:val="24"/>
        </w:rPr>
        <w:t>URBROJ: 2158-36-01-25-1</w:t>
      </w:r>
    </w:p>
    <w:p w14:paraId="288F6266" w14:textId="77777777" w:rsidR="00EB2827" w:rsidRPr="00586053" w:rsidRDefault="00EB2827" w:rsidP="00EB2827">
      <w:pPr>
        <w:rPr>
          <w:rFonts w:ascii="Times New Roman" w:hAnsi="Times New Roman" w:cs="Times New Roman"/>
          <w:sz w:val="24"/>
          <w:szCs w:val="24"/>
        </w:rPr>
      </w:pPr>
      <w:r w:rsidRPr="00586053">
        <w:rPr>
          <w:rFonts w:ascii="Times New Roman" w:hAnsi="Times New Roman" w:cs="Times New Roman"/>
          <w:sz w:val="24"/>
          <w:szCs w:val="24"/>
        </w:rPr>
        <w:t>U Šodolovcima, 19. veljače 202</w:t>
      </w:r>
      <w:r>
        <w:rPr>
          <w:rFonts w:ascii="Times New Roman" w:hAnsi="Times New Roman" w:cs="Times New Roman"/>
          <w:sz w:val="24"/>
          <w:szCs w:val="24"/>
        </w:rPr>
        <w:t>5</w:t>
      </w:r>
      <w:r w:rsidRPr="00586053">
        <w:rPr>
          <w:rFonts w:ascii="Times New Roman" w:hAnsi="Times New Roman" w:cs="Times New Roman"/>
          <w:sz w:val="24"/>
          <w:szCs w:val="24"/>
        </w:rPr>
        <w:t>.g.                                           Predsjednik Općinskog Vijeća:</w:t>
      </w:r>
    </w:p>
    <w:p w14:paraId="1FBEAF7C" w14:textId="77777777" w:rsidR="00EB2827" w:rsidRDefault="00EB2827" w:rsidP="00EB2827">
      <w:pPr>
        <w:rPr>
          <w:rFonts w:ascii="Times New Roman" w:hAnsi="Times New Roman" w:cs="Times New Roman"/>
          <w:sz w:val="24"/>
          <w:szCs w:val="24"/>
        </w:rPr>
      </w:pPr>
      <w:r>
        <w:rPr>
          <w:rFonts w:ascii="Times New Roman" w:hAnsi="Times New Roman" w:cs="Times New Roman"/>
          <w:sz w:val="24"/>
          <w:szCs w:val="24"/>
        </w:rPr>
        <w:t xml:space="preserve">                                                                                                                    Lazar </w:t>
      </w:r>
      <w:proofErr w:type="spellStart"/>
      <w:r>
        <w:rPr>
          <w:rFonts w:ascii="Times New Roman" w:hAnsi="Times New Roman" w:cs="Times New Roman"/>
          <w:sz w:val="24"/>
          <w:szCs w:val="24"/>
        </w:rPr>
        <w:t>Telenta</w:t>
      </w:r>
      <w:proofErr w:type="spellEnd"/>
    </w:p>
    <w:p w14:paraId="50984E56" w14:textId="77777777" w:rsidR="00D95468" w:rsidRDefault="00D95468" w:rsidP="00EB2827">
      <w:pPr>
        <w:rPr>
          <w:rFonts w:ascii="Times New Roman" w:hAnsi="Times New Roman" w:cs="Times New Roman"/>
          <w:sz w:val="24"/>
          <w:szCs w:val="24"/>
        </w:rPr>
      </w:pPr>
    </w:p>
    <w:p w14:paraId="0F039308" w14:textId="77777777" w:rsidR="00EB2827" w:rsidRDefault="00EB2827" w:rsidP="00EB2827">
      <w:pPr>
        <w:jc w:val="center"/>
      </w:pPr>
      <w:r>
        <w:rPr>
          <w:rFonts w:ascii="Times New Roman" w:hAnsi="Times New Roman" w:cs="Times New Roman"/>
          <w:sz w:val="24"/>
          <w:szCs w:val="24"/>
        </w:rPr>
        <w:t>**********</w:t>
      </w:r>
    </w:p>
    <w:p w14:paraId="690DB9B3"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 xml:space="preserve">Na temelju članka 31. Statuta Općine Šodolovci („službeni glasnik“ Općine Šodolovci broj 2/21) Općinsko vijeće Općine Šodolovci na svojoj 25. sjednici održanoj 19. veljače 2025. godine donosi </w:t>
      </w:r>
    </w:p>
    <w:p w14:paraId="339C9C08" w14:textId="77777777" w:rsidR="00D95468" w:rsidRDefault="00D95468" w:rsidP="00EB2827">
      <w:pPr>
        <w:jc w:val="center"/>
        <w:rPr>
          <w:rFonts w:ascii="Times New Roman" w:hAnsi="Times New Roman" w:cs="Times New Roman"/>
          <w:sz w:val="24"/>
          <w:szCs w:val="24"/>
        </w:rPr>
      </w:pPr>
    </w:p>
    <w:p w14:paraId="4E99E769" w14:textId="7E0226EF"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ZAKLJUČAK</w:t>
      </w:r>
    </w:p>
    <w:p w14:paraId="014F89C1"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o prihvaćanju izvješća o ostvarenju Programa javnih potreba u kulturi i religiji na području Općine Šodolovci za 2024. godinu</w:t>
      </w:r>
    </w:p>
    <w:p w14:paraId="63646616" w14:textId="77777777" w:rsidR="00EB2827" w:rsidRDefault="00EB2827" w:rsidP="00EB2827">
      <w:pPr>
        <w:jc w:val="center"/>
        <w:rPr>
          <w:rFonts w:ascii="Times New Roman" w:hAnsi="Times New Roman" w:cs="Times New Roman"/>
          <w:sz w:val="24"/>
          <w:szCs w:val="24"/>
        </w:rPr>
      </w:pPr>
    </w:p>
    <w:p w14:paraId="1DAD43F2"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Članak 1.</w:t>
      </w:r>
    </w:p>
    <w:p w14:paraId="1B1453B6"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izvršenju Programa javnih potreba u kulturi i religiji na području općine Šodolovci za 2024.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75DC3AD1"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Članak 2.</w:t>
      </w:r>
    </w:p>
    <w:p w14:paraId="1CC94BA1"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lastRenderedPageBreak/>
        <w:t>Izvješće iz članka 1. ovog Zaključka sastavni je dio ovog Zaključka.</w:t>
      </w:r>
    </w:p>
    <w:p w14:paraId="716721F2" w14:textId="77777777" w:rsidR="00EB2827" w:rsidRDefault="00EB2827" w:rsidP="00EB2827">
      <w:pPr>
        <w:jc w:val="both"/>
        <w:rPr>
          <w:rFonts w:ascii="Times New Roman" w:hAnsi="Times New Roman" w:cs="Times New Roman"/>
          <w:sz w:val="24"/>
          <w:szCs w:val="24"/>
        </w:rPr>
      </w:pPr>
    </w:p>
    <w:p w14:paraId="1C8E458A"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Članak 3.</w:t>
      </w:r>
    </w:p>
    <w:p w14:paraId="190E8618"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5D3AFAB8" w14:textId="77777777" w:rsidR="00EB2827" w:rsidRDefault="00EB2827" w:rsidP="00EB2827">
      <w:pPr>
        <w:jc w:val="both"/>
        <w:rPr>
          <w:rFonts w:ascii="Times New Roman" w:hAnsi="Times New Roman" w:cs="Times New Roman"/>
          <w:sz w:val="24"/>
          <w:szCs w:val="24"/>
        </w:rPr>
      </w:pPr>
    </w:p>
    <w:p w14:paraId="3AB140EE"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KLASA: 612-01/23-01/2</w:t>
      </w:r>
    </w:p>
    <w:p w14:paraId="3D14CD5E"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URBROJ: 2158-36-01-25-4</w:t>
      </w:r>
    </w:p>
    <w:p w14:paraId="62175FFF"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Šodolovci, 19. veljače 2025.                                     PREDSJEDNIK OPĆINSKOG VIJEĆA:</w:t>
      </w:r>
    </w:p>
    <w:p w14:paraId="35CA931A" w14:textId="77777777" w:rsidR="00EB2827" w:rsidRDefault="00EB2827" w:rsidP="00EB2827">
      <w:pPr>
        <w:rPr>
          <w:rFonts w:ascii="Times New Roman" w:hAnsi="Times New Roman" w:cs="Times New Roman"/>
          <w:sz w:val="24"/>
          <w:szCs w:val="24"/>
        </w:rPr>
      </w:pPr>
      <w:r>
        <w:rPr>
          <w:rFonts w:ascii="Times New Roman" w:hAnsi="Times New Roman" w:cs="Times New Roman"/>
          <w:sz w:val="24"/>
          <w:szCs w:val="24"/>
        </w:rPr>
        <w:t xml:space="preserve">                                                                                                         Lazar </w:t>
      </w:r>
      <w:proofErr w:type="spellStart"/>
      <w:r>
        <w:rPr>
          <w:rFonts w:ascii="Times New Roman" w:hAnsi="Times New Roman" w:cs="Times New Roman"/>
          <w:sz w:val="24"/>
          <w:szCs w:val="24"/>
        </w:rPr>
        <w:t>Telenta</w:t>
      </w:r>
      <w:proofErr w:type="spellEnd"/>
    </w:p>
    <w:p w14:paraId="0757CCA8" w14:textId="77777777" w:rsidR="00EB2827" w:rsidRDefault="00EB2827" w:rsidP="00EB2827">
      <w:pPr>
        <w:jc w:val="center"/>
      </w:pPr>
      <w:r>
        <w:rPr>
          <w:rFonts w:ascii="Times New Roman" w:hAnsi="Times New Roman" w:cs="Times New Roman"/>
          <w:sz w:val="24"/>
          <w:szCs w:val="24"/>
        </w:rPr>
        <w:t>**********</w:t>
      </w:r>
    </w:p>
    <w:p w14:paraId="5184A272"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25. sjednici održanoj 19. veljače 2025. godine donosi</w:t>
      </w:r>
    </w:p>
    <w:p w14:paraId="6858E1AD" w14:textId="77777777" w:rsidR="00EB2827" w:rsidRDefault="00EB2827" w:rsidP="00EB2827">
      <w:pPr>
        <w:jc w:val="both"/>
        <w:rPr>
          <w:rFonts w:ascii="Times New Roman" w:hAnsi="Times New Roman" w:cs="Times New Roman"/>
          <w:sz w:val="24"/>
          <w:szCs w:val="24"/>
        </w:rPr>
      </w:pPr>
    </w:p>
    <w:p w14:paraId="34D6AA20"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ZAKLJUČAK</w:t>
      </w:r>
    </w:p>
    <w:p w14:paraId="2A496644"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 xml:space="preserve">o prihvaćanju izvješća o ostvarenju Programa javnih potreba u sportu </w:t>
      </w:r>
    </w:p>
    <w:p w14:paraId="5CE513F8"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na području Općine Šodolovci za 2024. godinu</w:t>
      </w:r>
    </w:p>
    <w:p w14:paraId="5B3C060E" w14:textId="77777777" w:rsidR="00EB2827" w:rsidRDefault="00EB2827" w:rsidP="00EB2827">
      <w:pPr>
        <w:jc w:val="center"/>
        <w:rPr>
          <w:rFonts w:ascii="Times New Roman" w:hAnsi="Times New Roman" w:cs="Times New Roman"/>
          <w:sz w:val="24"/>
          <w:szCs w:val="24"/>
        </w:rPr>
      </w:pPr>
    </w:p>
    <w:p w14:paraId="28C135AF"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Članak 1.</w:t>
      </w:r>
    </w:p>
    <w:p w14:paraId="173531F3"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ostvarenju Programa javnih potreba u sportu na području Općine Šodolovci za 2024.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6EC9F3AB" w14:textId="77777777" w:rsidR="00EB2827" w:rsidRDefault="00EB2827" w:rsidP="00EB2827">
      <w:pPr>
        <w:jc w:val="both"/>
        <w:rPr>
          <w:rFonts w:ascii="Times New Roman" w:hAnsi="Times New Roman" w:cs="Times New Roman"/>
          <w:sz w:val="24"/>
          <w:szCs w:val="24"/>
        </w:rPr>
      </w:pPr>
    </w:p>
    <w:p w14:paraId="5495D065"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Članak 2.</w:t>
      </w:r>
    </w:p>
    <w:p w14:paraId="1268947A"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5114C15E" w14:textId="77777777" w:rsidR="00EB2827" w:rsidRDefault="00EB2827" w:rsidP="00EB2827">
      <w:pPr>
        <w:jc w:val="both"/>
        <w:rPr>
          <w:rFonts w:ascii="Times New Roman" w:hAnsi="Times New Roman" w:cs="Times New Roman"/>
          <w:sz w:val="24"/>
          <w:szCs w:val="24"/>
        </w:rPr>
      </w:pPr>
    </w:p>
    <w:p w14:paraId="244B2411"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Članak 3.</w:t>
      </w:r>
    </w:p>
    <w:p w14:paraId="71B36FBF"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0BD2EED9" w14:textId="77777777" w:rsidR="00EB2827" w:rsidRDefault="00EB2827" w:rsidP="00EB2827">
      <w:pPr>
        <w:jc w:val="both"/>
        <w:rPr>
          <w:rFonts w:ascii="Times New Roman" w:hAnsi="Times New Roman" w:cs="Times New Roman"/>
          <w:sz w:val="24"/>
          <w:szCs w:val="24"/>
        </w:rPr>
      </w:pPr>
    </w:p>
    <w:p w14:paraId="3621A312"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KLASA: 620-01/23-01/3</w:t>
      </w:r>
    </w:p>
    <w:p w14:paraId="4379B1C5"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URBROJ: 2158-36-01-25-5</w:t>
      </w:r>
    </w:p>
    <w:p w14:paraId="2EA5B04E"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lastRenderedPageBreak/>
        <w:t>Šodolovci, 19. veljače 2025.                                         PREDSJEDNIK OPĆINSKOG VIJEĆA:</w:t>
      </w:r>
    </w:p>
    <w:p w14:paraId="176E0B26" w14:textId="25695CBB"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 xml:space="preserve">                                                                                                         Lazar </w:t>
      </w:r>
      <w:proofErr w:type="spellStart"/>
      <w:r>
        <w:rPr>
          <w:rFonts w:ascii="Times New Roman" w:hAnsi="Times New Roman" w:cs="Times New Roman"/>
          <w:sz w:val="24"/>
          <w:szCs w:val="24"/>
        </w:rPr>
        <w:t>Telenta</w:t>
      </w:r>
      <w:proofErr w:type="spellEnd"/>
    </w:p>
    <w:p w14:paraId="2DB5E0DC" w14:textId="77777777" w:rsidR="00EB2827" w:rsidRDefault="00EB2827" w:rsidP="00EB2827">
      <w:pPr>
        <w:jc w:val="center"/>
      </w:pPr>
      <w:r>
        <w:rPr>
          <w:rFonts w:ascii="Times New Roman" w:hAnsi="Times New Roman" w:cs="Times New Roman"/>
          <w:sz w:val="24"/>
          <w:szCs w:val="24"/>
        </w:rPr>
        <w:t>**********</w:t>
      </w:r>
    </w:p>
    <w:p w14:paraId="48CD4F66"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25. sjednici održanoj 19. veljače 2025. godine donosi</w:t>
      </w:r>
    </w:p>
    <w:p w14:paraId="076BCFE7" w14:textId="77777777" w:rsidR="00EB2827" w:rsidRDefault="00EB2827" w:rsidP="00EB2827">
      <w:pPr>
        <w:jc w:val="both"/>
        <w:rPr>
          <w:rFonts w:ascii="Times New Roman" w:hAnsi="Times New Roman" w:cs="Times New Roman"/>
          <w:sz w:val="24"/>
          <w:szCs w:val="24"/>
        </w:rPr>
      </w:pPr>
    </w:p>
    <w:p w14:paraId="4E138E35"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ZAKLJUČAK</w:t>
      </w:r>
    </w:p>
    <w:p w14:paraId="5F43776C"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 xml:space="preserve">o prihvaćanju Izvješća o ostvarenju Programa javnih potreba u socijalnoj skrbi </w:t>
      </w:r>
    </w:p>
    <w:p w14:paraId="3A4940DA"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Općine Šodolovci za 2024. godinu</w:t>
      </w:r>
    </w:p>
    <w:p w14:paraId="2749C423" w14:textId="77777777" w:rsidR="00EB2827" w:rsidRDefault="00EB2827" w:rsidP="00EB2827">
      <w:pPr>
        <w:jc w:val="center"/>
        <w:rPr>
          <w:rFonts w:ascii="Times New Roman" w:hAnsi="Times New Roman" w:cs="Times New Roman"/>
          <w:sz w:val="24"/>
          <w:szCs w:val="24"/>
        </w:rPr>
      </w:pPr>
    </w:p>
    <w:p w14:paraId="53F63D7E"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Članak 1.</w:t>
      </w:r>
    </w:p>
    <w:p w14:paraId="28A1EF41"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ostvarenju Programa socijalne skrbi Općine Šodolovci za 2024.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67645A57"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Članak 2.</w:t>
      </w:r>
    </w:p>
    <w:p w14:paraId="0FEAB19F"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Izvješće iz stavka 1. ovog Zaključka sastavni je dio ovog Zaključka.</w:t>
      </w:r>
    </w:p>
    <w:p w14:paraId="39ACD776" w14:textId="77777777" w:rsidR="00EB2827" w:rsidRDefault="00EB2827" w:rsidP="00EB2827">
      <w:pPr>
        <w:jc w:val="both"/>
        <w:rPr>
          <w:rFonts w:ascii="Times New Roman" w:hAnsi="Times New Roman" w:cs="Times New Roman"/>
          <w:sz w:val="24"/>
          <w:szCs w:val="24"/>
        </w:rPr>
      </w:pPr>
    </w:p>
    <w:p w14:paraId="36D29446"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Članak 3.</w:t>
      </w:r>
    </w:p>
    <w:p w14:paraId="478F0311"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54758182" w14:textId="77777777" w:rsidR="00EB2827" w:rsidRDefault="00EB2827" w:rsidP="00EB2827">
      <w:pPr>
        <w:jc w:val="both"/>
        <w:rPr>
          <w:rFonts w:ascii="Times New Roman" w:hAnsi="Times New Roman" w:cs="Times New Roman"/>
          <w:sz w:val="24"/>
          <w:szCs w:val="24"/>
        </w:rPr>
      </w:pPr>
    </w:p>
    <w:p w14:paraId="3AF64C5E"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KLASA: 550-01/23-01/4</w:t>
      </w:r>
    </w:p>
    <w:p w14:paraId="15DC7A75"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URBROJ: 2158-36-01-25-4</w:t>
      </w:r>
    </w:p>
    <w:p w14:paraId="465298D8"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Šodolovci, 19. veljače 2025.                                        PREDSJEDNIK OPĆINSKOG VIJEĆA:</w:t>
      </w:r>
    </w:p>
    <w:p w14:paraId="69BE751A"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 xml:space="preserve">                                                                                                            Lazar </w:t>
      </w:r>
      <w:proofErr w:type="spellStart"/>
      <w:r>
        <w:rPr>
          <w:rFonts w:ascii="Times New Roman" w:hAnsi="Times New Roman" w:cs="Times New Roman"/>
          <w:sz w:val="24"/>
          <w:szCs w:val="24"/>
        </w:rPr>
        <w:t>Telenta</w:t>
      </w:r>
      <w:proofErr w:type="spellEnd"/>
    </w:p>
    <w:p w14:paraId="4A9F5018" w14:textId="77777777" w:rsidR="00EB2827" w:rsidRDefault="00EB2827" w:rsidP="00EB2827"/>
    <w:p w14:paraId="73713E48" w14:textId="77777777" w:rsidR="00EB2827" w:rsidRDefault="00EB2827" w:rsidP="00EB2827">
      <w:pPr>
        <w:jc w:val="center"/>
      </w:pPr>
      <w:r>
        <w:rPr>
          <w:rFonts w:ascii="Times New Roman" w:hAnsi="Times New Roman" w:cs="Times New Roman"/>
          <w:sz w:val="24"/>
          <w:szCs w:val="24"/>
        </w:rPr>
        <w:t>**********</w:t>
      </w:r>
    </w:p>
    <w:p w14:paraId="5137834C"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25. sjednici održanoj 19. veljače 2025. godine donosi</w:t>
      </w:r>
    </w:p>
    <w:p w14:paraId="59B4E2AF" w14:textId="77777777" w:rsidR="00EB2827" w:rsidRDefault="00EB2827" w:rsidP="00EB2827">
      <w:pPr>
        <w:jc w:val="both"/>
        <w:rPr>
          <w:rFonts w:ascii="Times New Roman" w:hAnsi="Times New Roman" w:cs="Times New Roman"/>
          <w:sz w:val="24"/>
          <w:szCs w:val="24"/>
        </w:rPr>
      </w:pPr>
    </w:p>
    <w:p w14:paraId="0B6938E1"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ZAKLJUČAK</w:t>
      </w:r>
    </w:p>
    <w:p w14:paraId="5EB7D964"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o prihvaćanju izvješća o ostvarenju Programa javnih potreba u </w:t>
      </w:r>
    </w:p>
    <w:p w14:paraId="4E1BC05F"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predškolskom odgoju i obrazovanju Općine Šodolovci za 2024. godinu</w:t>
      </w:r>
    </w:p>
    <w:p w14:paraId="19AFDDB2" w14:textId="77777777" w:rsidR="00EB2827" w:rsidRDefault="00EB2827" w:rsidP="00EB2827">
      <w:pPr>
        <w:jc w:val="center"/>
        <w:rPr>
          <w:rFonts w:ascii="Times New Roman" w:hAnsi="Times New Roman" w:cs="Times New Roman"/>
          <w:sz w:val="24"/>
          <w:szCs w:val="24"/>
        </w:rPr>
      </w:pPr>
    </w:p>
    <w:p w14:paraId="0AD8BFB2"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Članak 1.</w:t>
      </w:r>
    </w:p>
    <w:p w14:paraId="383ED4D3"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ostvarenju Programa javnih potreba u predškolskom odgoju i obrazovanju Općine Šodolovci za 2024.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5D776F3A" w14:textId="77777777" w:rsidR="00EB2827" w:rsidRDefault="00EB2827" w:rsidP="00EB2827">
      <w:pPr>
        <w:jc w:val="both"/>
        <w:rPr>
          <w:rFonts w:ascii="Times New Roman" w:hAnsi="Times New Roman" w:cs="Times New Roman"/>
          <w:sz w:val="24"/>
          <w:szCs w:val="24"/>
        </w:rPr>
      </w:pPr>
    </w:p>
    <w:p w14:paraId="49F2F656"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Članak 2.</w:t>
      </w:r>
    </w:p>
    <w:p w14:paraId="08E11B29"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3EDBA62C" w14:textId="77777777" w:rsidR="00EB2827" w:rsidRDefault="00EB2827" w:rsidP="00EB2827">
      <w:pPr>
        <w:jc w:val="both"/>
        <w:rPr>
          <w:rFonts w:ascii="Times New Roman" w:hAnsi="Times New Roman" w:cs="Times New Roman"/>
          <w:sz w:val="24"/>
          <w:szCs w:val="24"/>
        </w:rPr>
      </w:pPr>
    </w:p>
    <w:p w14:paraId="0B82BB42"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Članak 3.</w:t>
      </w:r>
    </w:p>
    <w:p w14:paraId="31567B37"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5DC1B536" w14:textId="77777777" w:rsidR="00EB2827" w:rsidRDefault="00EB2827" w:rsidP="00EB2827">
      <w:pPr>
        <w:jc w:val="both"/>
        <w:rPr>
          <w:rFonts w:ascii="Times New Roman" w:hAnsi="Times New Roman" w:cs="Times New Roman"/>
          <w:sz w:val="24"/>
          <w:szCs w:val="24"/>
        </w:rPr>
      </w:pPr>
    </w:p>
    <w:p w14:paraId="6B51B65A"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KLASA: 602-05/23-01/1</w:t>
      </w:r>
    </w:p>
    <w:p w14:paraId="38CD7D74"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URBROJ: 2158-36-01-25-5</w:t>
      </w:r>
    </w:p>
    <w:p w14:paraId="3E528E34"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Šodolovci, 19. veljače 2025.                                         PREDSJEDNIK OPĆINSKOG VIJEĆA:</w:t>
      </w:r>
    </w:p>
    <w:p w14:paraId="00262A2D"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 xml:space="preserve">                                                                                                          Lazar </w:t>
      </w:r>
      <w:proofErr w:type="spellStart"/>
      <w:r>
        <w:rPr>
          <w:rFonts w:ascii="Times New Roman" w:hAnsi="Times New Roman" w:cs="Times New Roman"/>
          <w:sz w:val="24"/>
          <w:szCs w:val="24"/>
        </w:rPr>
        <w:t>Telenta</w:t>
      </w:r>
      <w:proofErr w:type="spellEnd"/>
    </w:p>
    <w:p w14:paraId="08651806" w14:textId="77777777" w:rsidR="00EB2827" w:rsidRDefault="00EB2827" w:rsidP="00EB2827">
      <w:pPr>
        <w:jc w:val="center"/>
      </w:pPr>
      <w:r>
        <w:rPr>
          <w:rFonts w:ascii="Times New Roman" w:hAnsi="Times New Roman" w:cs="Times New Roman"/>
          <w:sz w:val="24"/>
          <w:szCs w:val="24"/>
        </w:rPr>
        <w:t>**********</w:t>
      </w:r>
    </w:p>
    <w:p w14:paraId="1E1A86C9"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25. sjednici održanoj 19. veljače 2025. godine donosi</w:t>
      </w:r>
    </w:p>
    <w:p w14:paraId="7AB17E18" w14:textId="77777777" w:rsidR="00EB2827" w:rsidRDefault="00EB2827" w:rsidP="00EB2827">
      <w:pPr>
        <w:jc w:val="both"/>
        <w:rPr>
          <w:rFonts w:ascii="Times New Roman" w:hAnsi="Times New Roman" w:cs="Times New Roman"/>
          <w:sz w:val="24"/>
          <w:szCs w:val="24"/>
        </w:rPr>
      </w:pPr>
    </w:p>
    <w:p w14:paraId="063F5DF3"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ZAKLJUČAK</w:t>
      </w:r>
    </w:p>
    <w:p w14:paraId="4803F73D"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o prihvaćanju izvješća o ostvarenju Programa održavanja objekata i uređaja komunalne infrastrukture Općine Šodolovci za 2024. godinu</w:t>
      </w:r>
    </w:p>
    <w:p w14:paraId="5B30AF55" w14:textId="77777777" w:rsidR="00EB2827" w:rsidRDefault="00EB2827" w:rsidP="00EB2827">
      <w:pPr>
        <w:jc w:val="center"/>
        <w:rPr>
          <w:rFonts w:ascii="Times New Roman" w:hAnsi="Times New Roman" w:cs="Times New Roman"/>
          <w:sz w:val="24"/>
          <w:szCs w:val="24"/>
        </w:rPr>
      </w:pPr>
    </w:p>
    <w:p w14:paraId="75C3375A"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Članak 1.</w:t>
      </w:r>
    </w:p>
    <w:p w14:paraId="5D2F71FA"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izvršenju Programa održavanja objekata i uređaja komunalne infrastrukture Općine Šodolovci za 2024.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 xml:space="preserve"> .</w:t>
      </w:r>
    </w:p>
    <w:p w14:paraId="00346E73" w14:textId="77777777" w:rsidR="00EB2827" w:rsidRDefault="00EB2827" w:rsidP="00EB2827">
      <w:pPr>
        <w:jc w:val="both"/>
        <w:rPr>
          <w:rFonts w:ascii="Times New Roman" w:hAnsi="Times New Roman" w:cs="Times New Roman"/>
          <w:sz w:val="24"/>
          <w:szCs w:val="24"/>
        </w:rPr>
      </w:pPr>
    </w:p>
    <w:p w14:paraId="767DD118"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lastRenderedPageBreak/>
        <w:t>Članak 2.</w:t>
      </w:r>
    </w:p>
    <w:p w14:paraId="53CB8313"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417053C8" w14:textId="77777777" w:rsidR="00EB2827" w:rsidRDefault="00EB2827" w:rsidP="00EB2827">
      <w:pPr>
        <w:jc w:val="both"/>
        <w:rPr>
          <w:rFonts w:ascii="Times New Roman" w:hAnsi="Times New Roman" w:cs="Times New Roman"/>
          <w:sz w:val="24"/>
          <w:szCs w:val="24"/>
        </w:rPr>
      </w:pPr>
    </w:p>
    <w:p w14:paraId="0D4AFE5E" w14:textId="77777777" w:rsidR="00EB2827" w:rsidRDefault="00EB2827" w:rsidP="00EB2827">
      <w:pPr>
        <w:jc w:val="center"/>
        <w:rPr>
          <w:rFonts w:ascii="Times New Roman" w:hAnsi="Times New Roman" w:cs="Times New Roman"/>
          <w:sz w:val="24"/>
          <w:szCs w:val="24"/>
        </w:rPr>
      </w:pPr>
      <w:r>
        <w:rPr>
          <w:rFonts w:ascii="Times New Roman" w:hAnsi="Times New Roman" w:cs="Times New Roman"/>
          <w:sz w:val="24"/>
          <w:szCs w:val="24"/>
        </w:rPr>
        <w:t>Članak 3.</w:t>
      </w:r>
    </w:p>
    <w:p w14:paraId="110D2668" w14:textId="77777777" w:rsidR="00EB2827" w:rsidRDefault="00EB2827" w:rsidP="00EB2827">
      <w:pPr>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4087177B" w14:textId="77777777" w:rsidR="00EB2827" w:rsidRDefault="00EB2827" w:rsidP="00EB2827">
      <w:pPr>
        <w:jc w:val="center"/>
        <w:rPr>
          <w:rFonts w:ascii="Times New Roman" w:hAnsi="Times New Roman" w:cs="Times New Roman"/>
          <w:sz w:val="24"/>
          <w:szCs w:val="24"/>
        </w:rPr>
      </w:pPr>
    </w:p>
    <w:p w14:paraId="199CB043"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KLASA: 363-01/23-01/2</w:t>
      </w:r>
    </w:p>
    <w:p w14:paraId="2B22C75E"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URBROJ: 2158-36-01-25-5</w:t>
      </w:r>
    </w:p>
    <w:p w14:paraId="7047307F"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Šodolovci, 19. veljače 2025.                                          PREDSJEDNIK OPĆINSKOG VIJEĆA:</w:t>
      </w:r>
    </w:p>
    <w:p w14:paraId="761C5FAF" w14:textId="77777777" w:rsidR="00EB2827" w:rsidRDefault="00EB2827" w:rsidP="00EB2827">
      <w:pPr>
        <w:jc w:val="both"/>
        <w:rPr>
          <w:rFonts w:ascii="Times New Roman" w:hAnsi="Times New Roman" w:cs="Times New Roman"/>
          <w:sz w:val="24"/>
          <w:szCs w:val="24"/>
        </w:rPr>
      </w:pPr>
      <w:r>
        <w:rPr>
          <w:rFonts w:ascii="Times New Roman" w:hAnsi="Times New Roman" w:cs="Times New Roman"/>
          <w:sz w:val="24"/>
          <w:szCs w:val="24"/>
        </w:rPr>
        <w:t xml:space="preserve">                                                                                                             Lazar </w:t>
      </w:r>
      <w:proofErr w:type="spellStart"/>
      <w:r>
        <w:rPr>
          <w:rFonts w:ascii="Times New Roman" w:hAnsi="Times New Roman" w:cs="Times New Roman"/>
          <w:sz w:val="24"/>
          <w:szCs w:val="24"/>
        </w:rPr>
        <w:t>Telenta</w:t>
      </w:r>
      <w:proofErr w:type="spellEnd"/>
    </w:p>
    <w:p w14:paraId="398FBDFA" w14:textId="77777777" w:rsidR="00EB2827" w:rsidRDefault="00EB2827" w:rsidP="00EB2827"/>
    <w:p w14:paraId="00530943" w14:textId="77777777" w:rsidR="00EB2827" w:rsidRDefault="00EB2827" w:rsidP="00EB2827">
      <w:pPr>
        <w:jc w:val="center"/>
      </w:pPr>
      <w:r>
        <w:rPr>
          <w:rFonts w:ascii="Times New Roman" w:hAnsi="Times New Roman" w:cs="Times New Roman"/>
          <w:sz w:val="24"/>
          <w:szCs w:val="24"/>
        </w:rPr>
        <w:t>**********</w:t>
      </w:r>
    </w:p>
    <w:p w14:paraId="67A0C98B"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25. sjednici održanoj 19. veljače 2025. godine donosi</w:t>
      </w:r>
    </w:p>
    <w:p w14:paraId="1E60D7E7" w14:textId="77777777" w:rsidR="00BF4239" w:rsidRDefault="00BF4239" w:rsidP="00BF4239">
      <w:pPr>
        <w:jc w:val="both"/>
        <w:rPr>
          <w:rFonts w:ascii="Times New Roman" w:hAnsi="Times New Roman" w:cs="Times New Roman"/>
          <w:sz w:val="24"/>
          <w:szCs w:val="24"/>
        </w:rPr>
      </w:pPr>
    </w:p>
    <w:p w14:paraId="04477CCF" w14:textId="77777777" w:rsidR="00BF4239" w:rsidRDefault="00BF4239" w:rsidP="00BF4239">
      <w:pPr>
        <w:jc w:val="center"/>
        <w:rPr>
          <w:rFonts w:ascii="Times New Roman" w:hAnsi="Times New Roman" w:cs="Times New Roman"/>
          <w:sz w:val="24"/>
          <w:szCs w:val="24"/>
        </w:rPr>
      </w:pPr>
      <w:r>
        <w:rPr>
          <w:rFonts w:ascii="Times New Roman" w:hAnsi="Times New Roman" w:cs="Times New Roman"/>
          <w:sz w:val="24"/>
          <w:szCs w:val="24"/>
        </w:rPr>
        <w:t>ZAKLJUČAK</w:t>
      </w:r>
    </w:p>
    <w:p w14:paraId="458BB40A" w14:textId="77777777" w:rsidR="00BF4239" w:rsidRDefault="00BF4239" w:rsidP="00BF4239">
      <w:pPr>
        <w:jc w:val="center"/>
        <w:rPr>
          <w:rFonts w:ascii="Times New Roman" w:hAnsi="Times New Roman" w:cs="Times New Roman"/>
          <w:sz w:val="24"/>
          <w:szCs w:val="24"/>
        </w:rPr>
      </w:pPr>
      <w:r>
        <w:rPr>
          <w:rFonts w:ascii="Times New Roman" w:hAnsi="Times New Roman" w:cs="Times New Roman"/>
          <w:sz w:val="24"/>
          <w:szCs w:val="24"/>
        </w:rPr>
        <w:t>o prihvaćanju izvješća o ostvarenju Programa gradnje objekata i uređaja komunalne infrastrukture na području Općine Šodolovci za 2024. godinu</w:t>
      </w:r>
    </w:p>
    <w:p w14:paraId="1B86CF3B" w14:textId="77777777" w:rsidR="00BF4239" w:rsidRDefault="00BF4239" w:rsidP="00BF4239">
      <w:pPr>
        <w:jc w:val="center"/>
        <w:rPr>
          <w:rFonts w:ascii="Times New Roman" w:hAnsi="Times New Roman" w:cs="Times New Roman"/>
          <w:sz w:val="24"/>
          <w:szCs w:val="24"/>
        </w:rPr>
      </w:pPr>
    </w:p>
    <w:p w14:paraId="1DC8DDFB" w14:textId="77777777" w:rsidR="00BF4239" w:rsidRDefault="00BF4239" w:rsidP="00BF4239">
      <w:pPr>
        <w:jc w:val="center"/>
        <w:rPr>
          <w:rFonts w:ascii="Times New Roman" w:hAnsi="Times New Roman" w:cs="Times New Roman"/>
          <w:sz w:val="24"/>
          <w:szCs w:val="24"/>
        </w:rPr>
      </w:pPr>
      <w:r>
        <w:rPr>
          <w:rFonts w:ascii="Times New Roman" w:hAnsi="Times New Roman" w:cs="Times New Roman"/>
          <w:sz w:val="24"/>
          <w:szCs w:val="24"/>
        </w:rPr>
        <w:t>Članak 1.</w:t>
      </w:r>
    </w:p>
    <w:p w14:paraId="3DF8ADF7"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izvršenju Programa gradnje objekata i uređaja komunalne infrastrukture na području Općine Šodolovci za 2024.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0836B706" w14:textId="77777777" w:rsidR="00BF4239" w:rsidRDefault="00BF4239" w:rsidP="00BF4239">
      <w:pPr>
        <w:jc w:val="both"/>
        <w:rPr>
          <w:rFonts w:ascii="Times New Roman" w:hAnsi="Times New Roman" w:cs="Times New Roman"/>
          <w:sz w:val="24"/>
          <w:szCs w:val="24"/>
        </w:rPr>
      </w:pPr>
    </w:p>
    <w:p w14:paraId="36180FF0" w14:textId="77777777" w:rsidR="00BF4239" w:rsidRDefault="00BF4239" w:rsidP="00BF4239">
      <w:pPr>
        <w:jc w:val="center"/>
        <w:rPr>
          <w:rFonts w:ascii="Times New Roman" w:hAnsi="Times New Roman" w:cs="Times New Roman"/>
          <w:sz w:val="24"/>
          <w:szCs w:val="24"/>
        </w:rPr>
      </w:pPr>
      <w:r>
        <w:rPr>
          <w:rFonts w:ascii="Times New Roman" w:hAnsi="Times New Roman" w:cs="Times New Roman"/>
          <w:sz w:val="24"/>
          <w:szCs w:val="24"/>
        </w:rPr>
        <w:t>Članak 2.</w:t>
      </w:r>
    </w:p>
    <w:p w14:paraId="54282ADA"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2400BDAC" w14:textId="77777777" w:rsidR="00BF4239" w:rsidRDefault="00BF4239" w:rsidP="00BF4239">
      <w:pPr>
        <w:jc w:val="center"/>
        <w:rPr>
          <w:rFonts w:ascii="Times New Roman" w:hAnsi="Times New Roman" w:cs="Times New Roman"/>
          <w:sz w:val="24"/>
          <w:szCs w:val="24"/>
        </w:rPr>
      </w:pPr>
    </w:p>
    <w:p w14:paraId="4B79261B" w14:textId="77777777" w:rsidR="00BF4239" w:rsidRDefault="00BF4239" w:rsidP="00BF4239">
      <w:pPr>
        <w:jc w:val="center"/>
        <w:rPr>
          <w:rFonts w:ascii="Times New Roman" w:hAnsi="Times New Roman" w:cs="Times New Roman"/>
          <w:sz w:val="24"/>
          <w:szCs w:val="24"/>
        </w:rPr>
      </w:pPr>
      <w:r>
        <w:rPr>
          <w:rFonts w:ascii="Times New Roman" w:hAnsi="Times New Roman" w:cs="Times New Roman"/>
          <w:sz w:val="24"/>
          <w:szCs w:val="24"/>
        </w:rPr>
        <w:t>Članak 3.</w:t>
      </w:r>
    </w:p>
    <w:p w14:paraId="01B7C39D"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01D7FD6F" w14:textId="77777777" w:rsidR="00BF4239" w:rsidRDefault="00BF4239" w:rsidP="00BF4239">
      <w:pPr>
        <w:jc w:val="both"/>
        <w:rPr>
          <w:rFonts w:ascii="Times New Roman" w:hAnsi="Times New Roman" w:cs="Times New Roman"/>
          <w:sz w:val="24"/>
          <w:szCs w:val="24"/>
        </w:rPr>
      </w:pPr>
    </w:p>
    <w:p w14:paraId="562242EC"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lastRenderedPageBreak/>
        <w:t>KLASA: 361-01/23-01/1</w:t>
      </w:r>
    </w:p>
    <w:p w14:paraId="7B6E4007"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URBROJ: 2158-36-01-25-5</w:t>
      </w:r>
    </w:p>
    <w:p w14:paraId="4F9B3F1C"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Šodolovci, 19. veljače 2025.                                          PREDSJEDNIK OPĆINSKOG VIJEĆA:</w:t>
      </w:r>
    </w:p>
    <w:p w14:paraId="11D0E4AD" w14:textId="77777777" w:rsidR="00BF4239" w:rsidRDefault="00BF4239" w:rsidP="00BF4239">
      <w:pPr>
        <w:jc w:val="both"/>
      </w:pPr>
      <w:r>
        <w:rPr>
          <w:rFonts w:ascii="Times New Roman" w:hAnsi="Times New Roman" w:cs="Times New Roman"/>
          <w:sz w:val="24"/>
          <w:szCs w:val="24"/>
        </w:rPr>
        <w:t xml:space="preserve">                                                                                                           Lazar </w:t>
      </w:r>
      <w:proofErr w:type="spellStart"/>
      <w:r>
        <w:rPr>
          <w:rFonts w:ascii="Times New Roman" w:hAnsi="Times New Roman" w:cs="Times New Roman"/>
          <w:sz w:val="24"/>
          <w:szCs w:val="24"/>
        </w:rPr>
        <w:t>Telenta</w:t>
      </w:r>
      <w:proofErr w:type="spellEnd"/>
    </w:p>
    <w:p w14:paraId="23A5AFCD" w14:textId="7DD4DBA3" w:rsidR="00BF4239" w:rsidRPr="00BF4239" w:rsidRDefault="00BF4239" w:rsidP="00BF4239">
      <w:pPr>
        <w:jc w:val="center"/>
      </w:pPr>
      <w:r>
        <w:rPr>
          <w:rFonts w:ascii="Times New Roman" w:hAnsi="Times New Roman" w:cs="Times New Roman"/>
          <w:sz w:val="24"/>
          <w:szCs w:val="24"/>
        </w:rPr>
        <w:t>**********</w:t>
      </w:r>
    </w:p>
    <w:p w14:paraId="18AC89BE" w14:textId="77777777" w:rsidR="00BF4239" w:rsidRPr="00B67D8B" w:rsidRDefault="00BF4239" w:rsidP="00BF4239">
      <w:pPr>
        <w:spacing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Na temelju članka 31. Statuta </w:t>
      </w:r>
      <w:r>
        <w:rPr>
          <w:rFonts w:ascii="Times New Roman" w:hAnsi="Times New Roman" w:cs="Times New Roman"/>
          <w:sz w:val="24"/>
          <w:szCs w:val="24"/>
        </w:rPr>
        <w:t>O</w:t>
      </w:r>
      <w:r w:rsidRPr="00B67D8B">
        <w:rPr>
          <w:rFonts w:ascii="Times New Roman" w:hAnsi="Times New Roman" w:cs="Times New Roman"/>
          <w:sz w:val="24"/>
          <w:szCs w:val="24"/>
        </w:rPr>
        <w:t>pćine Šodolovci („službeni glasnik</w:t>
      </w:r>
      <w:r>
        <w:rPr>
          <w:rFonts w:ascii="Times New Roman" w:hAnsi="Times New Roman" w:cs="Times New Roman"/>
          <w:sz w:val="24"/>
          <w:szCs w:val="24"/>
        </w:rPr>
        <w:t>“</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 xml:space="preserve">pćine Šodolovci broj </w:t>
      </w:r>
      <w:r>
        <w:rPr>
          <w:rFonts w:ascii="Times New Roman" w:hAnsi="Times New Roman" w:cs="Times New Roman"/>
          <w:sz w:val="24"/>
          <w:szCs w:val="24"/>
        </w:rPr>
        <w:t>2/21</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 xml:space="preserve">pćinsko vijeće </w:t>
      </w:r>
      <w:r>
        <w:rPr>
          <w:rFonts w:ascii="Times New Roman" w:hAnsi="Times New Roman" w:cs="Times New Roman"/>
          <w:sz w:val="24"/>
          <w:szCs w:val="24"/>
        </w:rPr>
        <w:t>O</w:t>
      </w:r>
      <w:r w:rsidRPr="00B67D8B">
        <w:rPr>
          <w:rFonts w:ascii="Times New Roman" w:hAnsi="Times New Roman" w:cs="Times New Roman"/>
          <w:sz w:val="24"/>
          <w:szCs w:val="24"/>
        </w:rPr>
        <w:t xml:space="preserve">pćine Šodolovci na </w:t>
      </w:r>
      <w:r>
        <w:rPr>
          <w:rFonts w:ascii="Times New Roman" w:hAnsi="Times New Roman" w:cs="Times New Roman"/>
          <w:sz w:val="24"/>
          <w:szCs w:val="24"/>
        </w:rPr>
        <w:t>svojoj 25</w:t>
      </w:r>
      <w:r w:rsidRPr="00B67D8B">
        <w:rPr>
          <w:rFonts w:ascii="Times New Roman" w:hAnsi="Times New Roman" w:cs="Times New Roman"/>
          <w:sz w:val="24"/>
          <w:szCs w:val="24"/>
        </w:rPr>
        <w:t xml:space="preserve">. sjednici održanoj </w:t>
      </w:r>
      <w:r>
        <w:rPr>
          <w:rFonts w:ascii="Times New Roman" w:hAnsi="Times New Roman" w:cs="Times New Roman"/>
          <w:sz w:val="24"/>
          <w:szCs w:val="24"/>
        </w:rPr>
        <w:t>19</w:t>
      </w:r>
      <w:r w:rsidRPr="00B67D8B">
        <w:rPr>
          <w:rFonts w:ascii="Times New Roman" w:hAnsi="Times New Roman" w:cs="Times New Roman"/>
          <w:sz w:val="24"/>
          <w:szCs w:val="24"/>
        </w:rPr>
        <w:t>.</w:t>
      </w:r>
      <w:r>
        <w:rPr>
          <w:rFonts w:ascii="Times New Roman" w:hAnsi="Times New Roman" w:cs="Times New Roman"/>
          <w:sz w:val="24"/>
          <w:szCs w:val="24"/>
        </w:rPr>
        <w:t xml:space="preserve"> veljače </w:t>
      </w:r>
      <w:r w:rsidRPr="00B67D8B">
        <w:rPr>
          <w:rFonts w:ascii="Times New Roman" w:hAnsi="Times New Roman" w:cs="Times New Roman"/>
          <w:sz w:val="24"/>
          <w:szCs w:val="24"/>
        </w:rPr>
        <w:t>20</w:t>
      </w:r>
      <w:r>
        <w:rPr>
          <w:rFonts w:ascii="Times New Roman" w:hAnsi="Times New Roman" w:cs="Times New Roman"/>
          <w:sz w:val="24"/>
          <w:szCs w:val="24"/>
        </w:rPr>
        <w:t>25</w:t>
      </w:r>
      <w:r w:rsidRPr="00B67D8B">
        <w:rPr>
          <w:rFonts w:ascii="Times New Roman" w:hAnsi="Times New Roman" w:cs="Times New Roman"/>
          <w:sz w:val="24"/>
          <w:szCs w:val="24"/>
        </w:rPr>
        <w:t xml:space="preserve">. godine </w:t>
      </w:r>
      <w:r>
        <w:rPr>
          <w:rFonts w:ascii="Times New Roman" w:hAnsi="Times New Roman" w:cs="Times New Roman"/>
          <w:sz w:val="24"/>
          <w:szCs w:val="24"/>
        </w:rPr>
        <w:t>donosi</w:t>
      </w:r>
    </w:p>
    <w:p w14:paraId="2E2CF77F" w14:textId="77777777" w:rsidR="00BF4239" w:rsidRPr="00B67D8B" w:rsidRDefault="00BF4239" w:rsidP="00BF4239">
      <w:pPr>
        <w:spacing w:line="259" w:lineRule="auto"/>
        <w:rPr>
          <w:rFonts w:ascii="Times New Roman" w:hAnsi="Times New Roman" w:cs="Times New Roman"/>
          <w:sz w:val="24"/>
          <w:szCs w:val="24"/>
        </w:rPr>
      </w:pPr>
    </w:p>
    <w:p w14:paraId="0E1F82D4" w14:textId="77777777" w:rsidR="00BF4239" w:rsidRPr="00B67D8B" w:rsidRDefault="00BF4239" w:rsidP="00BF4239">
      <w:pPr>
        <w:spacing w:line="259" w:lineRule="auto"/>
        <w:jc w:val="center"/>
        <w:rPr>
          <w:rFonts w:ascii="Times New Roman" w:hAnsi="Times New Roman" w:cs="Times New Roman"/>
          <w:sz w:val="24"/>
          <w:szCs w:val="24"/>
        </w:rPr>
      </w:pPr>
      <w:r w:rsidRPr="00B67D8B">
        <w:rPr>
          <w:rFonts w:ascii="Times New Roman" w:hAnsi="Times New Roman" w:cs="Times New Roman"/>
          <w:sz w:val="24"/>
          <w:szCs w:val="24"/>
        </w:rPr>
        <w:t>ZAKLJUČAK</w:t>
      </w:r>
    </w:p>
    <w:p w14:paraId="69EAC1A0" w14:textId="77777777" w:rsidR="00BF4239" w:rsidRPr="00B67D8B" w:rsidRDefault="00BF4239" w:rsidP="00BF4239">
      <w:pPr>
        <w:spacing w:line="259" w:lineRule="auto"/>
        <w:jc w:val="center"/>
        <w:rPr>
          <w:rFonts w:ascii="Times New Roman" w:hAnsi="Times New Roman" w:cs="Times New Roman"/>
          <w:sz w:val="24"/>
          <w:szCs w:val="24"/>
        </w:rPr>
      </w:pPr>
      <w:r w:rsidRPr="00B67D8B">
        <w:rPr>
          <w:rFonts w:ascii="Times New Roman" w:hAnsi="Times New Roman" w:cs="Times New Roman"/>
          <w:sz w:val="24"/>
          <w:szCs w:val="24"/>
        </w:rPr>
        <w:t xml:space="preserve">o prihvaćanju izvješća </w:t>
      </w:r>
      <w:r>
        <w:rPr>
          <w:rFonts w:ascii="Times New Roman" w:hAnsi="Times New Roman" w:cs="Times New Roman"/>
          <w:sz w:val="24"/>
          <w:szCs w:val="24"/>
        </w:rPr>
        <w:t>o izvršenju</w:t>
      </w:r>
      <w:r w:rsidRPr="00B67D8B">
        <w:rPr>
          <w:rFonts w:ascii="Times New Roman" w:hAnsi="Times New Roman" w:cs="Times New Roman"/>
          <w:sz w:val="24"/>
          <w:szCs w:val="24"/>
        </w:rPr>
        <w:t xml:space="preserve"> Programa utroška sredstava naknade za zadržavanje nezakonito izgrađenih zgrada u prostoru za 20</w:t>
      </w:r>
      <w:r>
        <w:rPr>
          <w:rFonts w:ascii="Times New Roman" w:hAnsi="Times New Roman" w:cs="Times New Roman"/>
          <w:sz w:val="24"/>
          <w:szCs w:val="24"/>
        </w:rPr>
        <w:t>24</w:t>
      </w:r>
      <w:r w:rsidRPr="00B67D8B">
        <w:rPr>
          <w:rFonts w:ascii="Times New Roman" w:hAnsi="Times New Roman" w:cs="Times New Roman"/>
          <w:sz w:val="24"/>
          <w:szCs w:val="24"/>
        </w:rPr>
        <w:t>. godinu</w:t>
      </w:r>
    </w:p>
    <w:p w14:paraId="6E130352" w14:textId="77777777" w:rsidR="00BF4239" w:rsidRDefault="00BF4239" w:rsidP="00BF4239">
      <w:pPr>
        <w:spacing w:line="259" w:lineRule="auto"/>
        <w:jc w:val="center"/>
        <w:rPr>
          <w:rFonts w:ascii="Times New Roman" w:hAnsi="Times New Roman" w:cs="Times New Roman"/>
          <w:sz w:val="24"/>
          <w:szCs w:val="24"/>
        </w:rPr>
      </w:pPr>
    </w:p>
    <w:p w14:paraId="6A7345B7" w14:textId="77777777" w:rsidR="00BF4239" w:rsidRPr="00B67D8B" w:rsidRDefault="00BF4239" w:rsidP="00BF4239">
      <w:pPr>
        <w:spacing w:line="259" w:lineRule="auto"/>
        <w:jc w:val="center"/>
        <w:rPr>
          <w:rFonts w:ascii="Times New Roman" w:hAnsi="Times New Roman" w:cs="Times New Roman"/>
          <w:sz w:val="24"/>
          <w:szCs w:val="24"/>
        </w:rPr>
      </w:pPr>
      <w:r>
        <w:rPr>
          <w:rFonts w:ascii="Times New Roman" w:hAnsi="Times New Roman" w:cs="Times New Roman"/>
          <w:sz w:val="24"/>
          <w:szCs w:val="24"/>
        </w:rPr>
        <w:t>Članak 1.</w:t>
      </w:r>
    </w:p>
    <w:p w14:paraId="63467118" w14:textId="77777777" w:rsidR="00BF4239" w:rsidRDefault="00BF4239" w:rsidP="00BF4239">
      <w:pPr>
        <w:spacing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Prihvaća se </w:t>
      </w:r>
      <w:r>
        <w:rPr>
          <w:rFonts w:ascii="Times New Roman" w:hAnsi="Times New Roman" w:cs="Times New Roman"/>
          <w:sz w:val="24"/>
          <w:szCs w:val="24"/>
        </w:rPr>
        <w:t>I</w:t>
      </w:r>
      <w:r w:rsidRPr="00B67D8B">
        <w:rPr>
          <w:rFonts w:ascii="Times New Roman" w:hAnsi="Times New Roman" w:cs="Times New Roman"/>
          <w:sz w:val="24"/>
          <w:szCs w:val="24"/>
        </w:rPr>
        <w:t xml:space="preserve">zvješće o </w:t>
      </w:r>
      <w:r>
        <w:rPr>
          <w:rFonts w:ascii="Times New Roman" w:hAnsi="Times New Roman" w:cs="Times New Roman"/>
          <w:sz w:val="24"/>
          <w:szCs w:val="24"/>
        </w:rPr>
        <w:t>ostvarenju</w:t>
      </w:r>
      <w:r w:rsidRPr="00B67D8B">
        <w:rPr>
          <w:rFonts w:ascii="Times New Roman" w:hAnsi="Times New Roman" w:cs="Times New Roman"/>
          <w:sz w:val="24"/>
          <w:szCs w:val="24"/>
        </w:rPr>
        <w:t xml:space="preserve"> Programa utroška sredstava naknade za zadržavanje nezakonito izgrađenih zgrada u prostoru za 20</w:t>
      </w:r>
      <w:r>
        <w:rPr>
          <w:rFonts w:ascii="Times New Roman" w:hAnsi="Times New Roman" w:cs="Times New Roman"/>
          <w:sz w:val="24"/>
          <w:szCs w:val="24"/>
        </w:rPr>
        <w:t>24</w:t>
      </w:r>
      <w:r w:rsidRPr="00B67D8B">
        <w:rPr>
          <w:rFonts w:ascii="Times New Roman" w:hAnsi="Times New Roman" w:cs="Times New Roman"/>
          <w:sz w:val="24"/>
          <w:szCs w:val="24"/>
        </w:rPr>
        <w:t>. godin</w:t>
      </w:r>
      <w:r>
        <w:rPr>
          <w:rFonts w:ascii="Times New Roman" w:hAnsi="Times New Roman" w:cs="Times New Roman"/>
          <w:sz w:val="24"/>
          <w:szCs w:val="24"/>
        </w:rPr>
        <w:t xml:space="preserve">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 xml:space="preserve"> </w:t>
      </w:r>
      <w:r w:rsidRPr="00B67D8B">
        <w:rPr>
          <w:rFonts w:ascii="Times New Roman" w:hAnsi="Times New Roman" w:cs="Times New Roman"/>
          <w:sz w:val="24"/>
          <w:szCs w:val="24"/>
        </w:rPr>
        <w:t>.</w:t>
      </w:r>
    </w:p>
    <w:p w14:paraId="206D89FA" w14:textId="77777777" w:rsidR="00BF4239" w:rsidRDefault="00BF4239" w:rsidP="00BF4239">
      <w:pPr>
        <w:spacing w:line="259" w:lineRule="auto"/>
        <w:jc w:val="both"/>
        <w:rPr>
          <w:rFonts w:ascii="Times New Roman" w:hAnsi="Times New Roman" w:cs="Times New Roman"/>
          <w:sz w:val="24"/>
          <w:szCs w:val="24"/>
        </w:rPr>
      </w:pPr>
    </w:p>
    <w:p w14:paraId="2552F0A6" w14:textId="77777777" w:rsidR="00BF4239" w:rsidRDefault="00BF4239" w:rsidP="00BF4239">
      <w:pPr>
        <w:spacing w:line="259" w:lineRule="auto"/>
        <w:jc w:val="center"/>
        <w:rPr>
          <w:rFonts w:ascii="Times New Roman" w:hAnsi="Times New Roman" w:cs="Times New Roman"/>
          <w:sz w:val="24"/>
          <w:szCs w:val="24"/>
        </w:rPr>
      </w:pPr>
      <w:r>
        <w:rPr>
          <w:rFonts w:ascii="Times New Roman" w:hAnsi="Times New Roman" w:cs="Times New Roman"/>
          <w:sz w:val="24"/>
          <w:szCs w:val="24"/>
        </w:rPr>
        <w:t>Članak 2.</w:t>
      </w:r>
    </w:p>
    <w:p w14:paraId="79E6C5F3" w14:textId="77777777" w:rsidR="00BF4239" w:rsidRDefault="00BF4239" w:rsidP="00BF4239">
      <w:pPr>
        <w:spacing w:line="259" w:lineRule="auto"/>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2544FD94" w14:textId="77777777" w:rsidR="00BF4239" w:rsidRPr="00B67D8B" w:rsidRDefault="00BF4239" w:rsidP="00BF4239">
      <w:pPr>
        <w:spacing w:line="259" w:lineRule="auto"/>
        <w:jc w:val="both"/>
        <w:rPr>
          <w:rFonts w:ascii="Times New Roman" w:hAnsi="Times New Roman" w:cs="Times New Roman"/>
          <w:sz w:val="24"/>
          <w:szCs w:val="24"/>
        </w:rPr>
      </w:pPr>
    </w:p>
    <w:p w14:paraId="62C0EBCF" w14:textId="77777777" w:rsidR="00BF4239" w:rsidRPr="00B67D8B" w:rsidRDefault="00BF4239" w:rsidP="00BF4239">
      <w:pPr>
        <w:spacing w:line="259" w:lineRule="auto"/>
        <w:jc w:val="center"/>
        <w:rPr>
          <w:rFonts w:ascii="Times New Roman" w:hAnsi="Times New Roman" w:cs="Times New Roman"/>
          <w:sz w:val="24"/>
          <w:szCs w:val="24"/>
        </w:rPr>
      </w:pPr>
      <w:r>
        <w:rPr>
          <w:rFonts w:ascii="Times New Roman" w:hAnsi="Times New Roman" w:cs="Times New Roman"/>
          <w:sz w:val="24"/>
          <w:szCs w:val="24"/>
        </w:rPr>
        <w:t>Članak 3.</w:t>
      </w:r>
    </w:p>
    <w:p w14:paraId="1E234442" w14:textId="77777777" w:rsidR="00BF4239" w:rsidRPr="00B67D8B" w:rsidRDefault="00BF4239" w:rsidP="00BF4239">
      <w:pPr>
        <w:spacing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Ovaj </w:t>
      </w:r>
      <w:r>
        <w:rPr>
          <w:rFonts w:ascii="Times New Roman" w:hAnsi="Times New Roman" w:cs="Times New Roman"/>
          <w:sz w:val="24"/>
          <w:szCs w:val="24"/>
        </w:rPr>
        <w:t>Z</w:t>
      </w:r>
      <w:r w:rsidRPr="00B67D8B">
        <w:rPr>
          <w:rFonts w:ascii="Times New Roman" w:hAnsi="Times New Roman" w:cs="Times New Roman"/>
          <w:sz w:val="24"/>
          <w:szCs w:val="24"/>
        </w:rPr>
        <w:t>aključak objavit će se u „službenom glasniku</w:t>
      </w:r>
      <w:r>
        <w:rPr>
          <w:rFonts w:ascii="Times New Roman" w:hAnsi="Times New Roman" w:cs="Times New Roman"/>
          <w:sz w:val="24"/>
          <w:szCs w:val="24"/>
        </w:rPr>
        <w:t>“</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pćine Šodolovci.</w:t>
      </w:r>
    </w:p>
    <w:p w14:paraId="49FE6C92" w14:textId="77777777" w:rsidR="00BF4239" w:rsidRDefault="00BF4239" w:rsidP="00BF4239">
      <w:pPr>
        <w:spacing w:line="259" w:lineRule="auto"/>
        <w:jc w:val="both"/>
        <w:rPr>
          <w:rFonts w:ascii="Times New Roman" w:hAnsi="Times New Roman" w:cs="Times New Roman"/>
          <w:sz w:val="24"/>
        </w:rPr>
      </w:pPr>
    </w:p>
    <w:p w14:paraId="4097F9A7" w14:textId="77777777" w:rsidR="00BF4239" w:rsidRPr="00B67D8B" w:rsidRDefault="00BF4239" w:rsidP="00BF4239">
      <w:pPr>
        <w:spacing w:line="259" w:lineRule="auto"/>
        <w:jc w:val="both"/>
        <w:rPr>
          <w:rFonts w:ascii="Times New Roman" w:hAnsi="Times New Roman" w:cs="Times New Roman"/>
          <w:sz w:val="24"/>
        </w:rPr>
      </w:pPr>
      <w:r w:rsidRPr="00B67D8B">
        <w:rPr>
          <w:rFonts w:ascii="Times New Roman" w:hAnsi="Times New Roman" w:cs="Times New Roman"/>
          <w:sz w:val="24"/>
        </w:rPr>
        <w:t xml:space="preserve">KLASA: </w:t>
      </w:r>
      <w:r>
        <w:rPr>
          <w:rFonts w:ascii="Times New Roman" w:hAnsi="Times New Roman" w:cs="Times New Roman"/>
          <w:sz w:val="24"/>
        </w:rPr>
        <w:t>361-03</w:t>
      </w:r>
      <w:r w:rsidRPr="00B67D8B">
        <w:rPr>
          <w:rFonts w:ascii="Times New Roman" w:hAnsi="Times New Roman" w:cs="Times New Roman"/>
          <w:sz w:val="24"/>
        </w:rPr>
        <w:t>/</w:t>
      </w:r>
      <w:r>
        <w:rPr>
          <w:rFonts w:ascii="Times New Roman" w:hAnsi="Times New Roman" w:cs="Times New Roman"/>
          <w:sz w:val="24"/>
        </w:rPr>
        <w:t>23</w:t>
      </w:r>
      <w:r w:rsidRPr="00B67D8B">
        <w:rPr>
          <w:rFonts w:ascii="Times New Roman" w:hAnsi="Times New Roman" w:cs="Times New Roman"/>
          <w:sz w:val="24"/>
        </w:rPr>
        <w:t>-01/</w:t>
      </w:r>
      <w:r>
        <w:rPr>
          <w:rFonts w:ascii="Times New Roman" w:hAnsi="Times New Roman" w:cs="Times New Roman"/>
          <w:sz w:val="24"/>
        </w:rPr>
        <w:t>1</w:t>
      </w:r>
    </w:p>
    <w:p w14:paraId="215142A1" w14:textId="77777777" w:rsidR="00BF4239" w:rsidRPr="00B67D8B" w:rsidRDefault="00BF4239" w:rsidP="00BF4239">
      <w:pPr>
        <w:spacing w:line="259" w:lineRule="auto"/>
        <w:jc w:val="both"/>
        <w:rPr>
          <w:rFonts w:ascii="Times New Roman" w:hAnsi="Times New Roman" w:cs="Times New Roman"/>
          <w:sz w:val="24"/>
        </w:rPr>
      </w:pPr>
      <w:r w:rsidRPr="00B67D8B">
        <w:rPr>
          <w:rFonts w:ascii="Times New Roman" w:hAnsi="Times New Roman" w:cs="Times New Roman"/>
          <w:sz w:val="24"/>
        </w:rPr>
        <w:t xml:space="preserve">URBROJ: </w:t>
      </w:r>
      <w:r>
        <w:rPr>
          <w:rFonts w:ascii="Times New Roman" w:hAnsi="Times New Roman" w:cs="Times New Roman"/>
          <w:sz w:val="24"/>
        </w:rPr>
        <w:t>2158-36-01-25-4</w:t>
      </w:r>
    </w:p>
    <w:p w14:paraId="4575CE7D" w14:textId="77777777" w:rsidR="00BF4239" w:rsidRPr="00B67D8B" w:rsidRDefault="00BF4239" w:rsidP="00BF4239">
      <w:pPr>
        <w:spacing w:line="259" w:lineRule="auto"/>
        <w:jc w:val="both"/>
        <w:rPr>
          <w:rFonts w:ascii="Times New Roman" w:hAnsi="Times New Roman" w:cs="Times New Roman"/>
          <w:sz w:val="24"/>
        </w:rPr>
      </w:pPr>
      <w:r w:rsidRPr="00B67D8B">
        <w:rPr>
          <w:rFonts w:ascii="Times New Roman" w:hAnsi="Times New Roman" w:cs="Times New Roman"/>
          <w:sz w:val="24"/>
        </w:rPr>
        <w:t xml:space="preserve">Šodolovci, </w:t>
      </w:r>
      <w:r>
        <w:rPr>
          <w:rFonts w:ascii="Times New Roman" w:hAnsi="Times New Roman" w:cs="Times New Roman"/>
          <w:sz w:val="24"/>
        </w:rPr>
        <w:t>19. veljače 2025</w:t>
      </w:r>
      <w:r w:rsidRPr="00B67D8B">
        <w:rPr>
          <w:rFonts w:ascii="Times New Roman" w:hAnsi="Times New Roman" w:cs="Times New Roman"/>
          <w:sz w:val="24"/>
        </w:rPr>
        <w:t xml:space="preserve">.                                            PREDSJEDNIK OPĆINSKOG VIJEĆA: </w:t>
      </w:r>
    </w:p>
    <w:p w14:paraId="537F6D7F" w14:textId="77777777" w:rsidR="00BF4239" w:rsidRDefault="00BF4239" w:rsidP="00BF4239">
      <w:pPr>
        <w:spacing w:line="259" w:lineRule="auto"/>
        <w:jc w:val="both"/>
      </w:pPr>
      <w:r w:rsidRPr="00B67D8B">
        <w:rPr>
          <w:rFonts w:ascii="Times New Roman" w:hAnsi="Times New Roman" w:cs="Times New Roman"/>
          <w:sz w:val="24"/>
        </w:rPr>
        <w:t xml:space="preserve">                                                                                                    </w:t>
      </w:r>
      <w:r>
        <w:rPr>
          <w:rFonts w:ascii="Times New Roman" w:hAnsi="Times New Roman" w:cs="Times New Roman"/>
          <w:sz w:val="24"/>
        </w:rPr>
        <w:t xml:space="preserve">    </w:t>
      </w:r>
      <w:r w:rsidRPr="00B67D8B">
        <w:rPr>
          <w:rFonts w:ascii="Times New Roman" w:hAnsi="Times New Roman" w:cs="Times New Roman"/>
          <w:sz w:val="24"/>
        </w:rPr>
        <w:t xml:space="preserve">   </w:t>
      </w:r>
      <w:r>
        <w:rPr>
          <w:rFonts w:ascii="Times New Roman" w:hAnsi="Times New Roman" w:cs="Times New Roman"/>
          <w:sz w:val="24"/>
        </w:rPr>
        <w:t xml:space="preserve">Lazar </w:t>
      </w:r>
      <w:proofErr w:type="spellStart"/>
      <w:r>
        <w:rPr>
          <w:rFonts w:ascii="Times New Roman" w:hAnsi="Times New Roman" w:cs="Times New Roman"/>
          <w:sz w:val="24"/>
        </w:rPr>
        <w:t>Telenta</w:t>
      </w:r>
      <w:proofErr w:type="spellEnd"/>
    </w:p>
    <w:p w14:paraId="15746720" w14:textId="77777777" w:rsidR="00BF4239" w:rsidRDefault="00BF4239" w:rsidP="00BF4239">
      <w:pPr>
        <w:jc w:val="center"/>
      </w:pPr>
      <w:r>
        <w:t>**********</w:t>
      </w:r>
    </w:p>
    <w:p w14:paraId="24049F6F"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25. sjednici održanoj 19. veljače 2025. godine donosi</w:t>
      </w:r>
    </w:p>
    <w:p w14:paraId="60652CCE" w14:textId="77777777" w:rsidR="00BF4239" w:rsidRDefault="00BF4239" w:rsidP="00BF4239">
      <w:pPr>
        <w:jc w:val="both"/>
        <w:rPr>
          <w:rFonts w:ascii="Times New Roman" w:hAnsi="Times New Roman" w:cs="Times New Roman"/>
          <w:sz w:val="24"/>
          <w:szCs w:val="24"/>
        </w:rPr>
      </w:pPr>
    </w:p>
    <w:p w14:paraId="2474BF9E" w14:textId="77777777" w:rsidR="00BF4239" w:rsidRDefault="00BF4239" w:rsidP="00BF4239">
      <w:pPr>
        <w:jc w:val="center"/>
        <w:rPr>
          <w:rFonts w:ascii="Times New Roman" w:hAnsi="Times New Roman" w:cs="Times New Roman"/>
          <w:sz w:val="24"/>
          <w:szCs w:val="24"/>
        </w:rPr>
      </w:pPr>
      <w:r>
        <w:rPr>
          <w:rFonts w:ascii="Times New Roman" w:hAnsi="Times New Roman" w:cs="Times New Roman"/>
          <w:sz w:val="24"/>
          <w:szCs w:val="24"/>
        </w:rPr>
        <w:t>ZAKLJUČAK</w:t>
      </w:r>
    </w:p>
    <w:p w14:paraId="2DE7CFA4" w14:textId="77777777" w:rsidR="00BF4239" w:rsidRDefault="00BF4239" w:rsidP="00BF4239">
      <w:pPr>
        <w:jc w:val="center"/>
        <w:rPr>
          <w:rFonts w:ascii="Times New Roman" w:hAnsi="Times New Roman" w:cs="Times New Roman"/>
          <w:sz w:val="24"/>
          <w:szCs w:val="24"/>
        </w:rPr>
      </w:pPr>
      <w:r>
        <w:rPr>
          <w:rFonts w:ascii="Times New Roman" w:hAnsi="Times New Roman" w:cs="Times New Roman"/>
          <w:sz w:val="24"/>
          <w:szCs w:val="24"/>
        </w:rPr>
        <w:t>o prihvaćanju izvješća o ostvarenju Programa utroška sredstava šumskog doprinosa za 2024. godinu</w:t>
      </w:r>
    </w:p>
    <w:p w14:paraId="311585BE" w14:textId="77777777" w:rsidR="00BF4239" w:rsidRDefault="00BF4239" w:rsidP="00BF4239">
      <w:pPr>
        <w:jc w:val="center"/>
        <w:rPr>
          <w:rFonts w:ascii="Times New Roman" w:hAnsi="Times New Roman" w:cs="Times New Roman"/>
          <w:sz w:val="24"/>
          <w:szCs w:val="24"/>
        </w:rPr>
      </w:pPr>
    </w:p>
    <w:p w14:paraId="21B8A896" w14:textId="77777777" w:rsidR="00BF4239" w:rsidRDefault="00BF4239" w:rsidP="00BF4239">
      <w:pPr>
        <w:jc w:val="center"/>
        <w:rPr>
          <w:rFonts w:ascii="Times New Roman" w:hAnsi="Times New Roman" w:cs="Times New Roman"/>
          <w:sz w:val="24"/>
          <w:szCs w:val="24"/>
        </w:rPr>
      </w:pPr>
      <w:r>
        <w:rPr>
          <w:rFonts w:ascii="Times New Roman" w:hAnsi="Times New Roman" w:cs="Times New Roman"/>
          <w:sz w:val="24"/>
          <w:szCs w:val="24"/>
        </w:rPr>
        <w:t>Članak 1.</w:t>
      </w:r>
    </w:p>
    <w:p w14:paraId="44283ECF"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izvršenju Programa utroška sredstava šumskog doprinosa za 2024. godinu na području Općine Šodolovci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56FE6D81" w14:textId="77777777" w:rsidR="00BF4239" w:rsidRDefault="00BF4239" w:rsidP="00BF4239">
      <w:pPr>
        <w:jc w:val="both"/>
        <w:rPr>
          <w:rFonts w:ascii="Times New Roman" w:hAnsi="Times New Roman" w:cs="Times New Roman"/>
          <w:sz w:val="24"/>
          <w:szCs w:val="24"/>
        </w:rPr>
      </w:pPr>
    </w:p>
    <w:p w14:paraId="79BBD3B0" w14:textId="77777777" w:rsidR="00BF4239" w:rsidRDefault="00BF4239" w:rsidP="00BF4239">
      <w:pPr>
        <w:jc w:val="center"/>
        <w:rPr>
          <w:rFonts w:ascii="Times New Roman" w:hAnsi="Times New Roman" w:cs="Times New Roman"/>
          <w:sz w:val="24"/>
          <w:szCs w:val="24"/>
        </w:rPr>
      </w:pPr>
      <w:r>
        <w:rPr>
          <w:rFonts w:ascii="Times New Roman" w:hAnsi="Times New Roman" w:cs="Times New Roman"/>
          <w:sz w:val="24"/>
          <w:szCs w:val="24"/>
        </w:rPr>
        <w:t>Članak 2.</w:t>
      </w:r>
    </w:p>
    <w:p w14:paraId="35B5015F"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7C026BDB" w14:textId="77777777" w:rsidR="00BF4239" w:rsidRDefault="00BF4239" w:rsidP="00BF4239">
      <w:pPr>
        <w:jc w:val="both"/>
        <w:rPr>
          <w:rFonts w:ascii="Times New Roman" w:hAnsi="Times New Roman" w:cs="Times New Roman"/>
          <w:sz w:val="24"/>
          <w:szCs w:val="24"/>
        </w:rPr>
      </w:pPr>
    </w:p>
    <w:p w14:paraId="03F0A24E" w14:textId="77777777" w:rsidR="00BF4239" w:rsidRDefault="00BF4239" w:rsidP="00BF4239">
      <w:pPr>
        <w:jc w:val="center"/>
        <w:rPr>
          <w:rFonts w:ascii="Times New Roman" w:hAnsi="Times New Roman" w:cs="Times New Roman"/>
          <w:sz w:val="24"/>
          <w:szCs w:val="24"/>
        </w:rPr>
      </w:pPr>
      <w:r>
        <w:rPr>
          <w:rFonts w:ascii="Times New Roman" w:hAnsi="Times New Roman" w:cs="Times New Roman"/>
          <w:sz w:val="24"/>
          <w:szCs w:val="24"/>
        </w:rPr>
        <w:t>Članak 3.</w:t>
      </w:r>
    </w:p>
    <w:p w14:paraId="418F339F"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2DBC37D3" w14:textId="77777777" w:rsidR="00BF4239" w:rsidRDefault="00BF4239" w:rsidP="00BF4239">
      <w:pPr>
        <w:jc w:val="both"/>
        <w:rPr>
          <w:rFonts w:ascii="Times New Roman" w:hAnsi="Times New Roman" w:cs="Times New Roman"/>
          <w:sz w:val="24"/>
          <w:szCs w:val="24"/>
        </w:rPr>
      </w:pPr>
    </w:p>
    <w:p w14:paraId="28B6640F"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KLASA: 321-01/23-01/1</w:t>
      </w:r>
    </w:p>
    <w:p w14:paraId="78295515"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URBROJ: 2158-36-01-25-5</w:t>
      </w:r>
    </w:p>
    <w:p w14:paraId="64B20B53"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Šodolovci, 19. veljače 2025.                                          PREDSJEDNIK OPĆINSKOG VIJEĆA:</w:t>
      </w:r>
    </w:p>
    <w:p w14:paraId="1D69635E"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 xml:space="preserve">                                                                                                             Lazar </w:t>
      </w:r>
      <w:proofErr w:type="spellStart"/>
      <w:r>
        <w:rPr>
          <w:rFonts w:ascii="Times New Roman" w:hAnsi="Times New Roman" w:cs="Times New Roman"/>
          <w:sz w:val="24"/>
          <w:szCs w:val="24"/>
        </w:rPr>
        <w:t>Telenta</w:t>
      </w:r>
      <w:proofErr w:type="spellEnd"/>
    </w:p>
    <w:p w14:paraId="6F15DC6C" w14:textId="77777777" w:rsidR="00BF4239" w:rsidRDefault="00BF4239" w:rsidP="00BF4239"/>
    <w:p w14:paraId="38A6C835" w14:textId="77777777" w:rsidR="00BF4239" w:rsidRDefault="00BF4239" w:rsidP="00BF4239">
      <w:pPr>
        <w:jc w:val="center"/>
      </w:pPr>
      <w:r>
        <w:t>**********</w:t>
      </w:r>
    </w:p>
    <w:p w14:paraId="7DE51B9F" w14:textId="77777777" w:rsidR="00BF4239" w:rsidRDefault="00BF4239" w:rsidP="00BF4239">
      <w:pPr>
        <w:spacing w:line="259" w:lineRule="auto"/>
        <w:jc w:val="both"/>
        <w:rPr>
          <w:rFonts w:ascii="Times New Roman" w:hAnsi="Times New Roman" w:cs="Times New Roman"/>
          <w:sz w:val="24"/>
          <w:szCs w:val="24"/>
        </w:rPr>
      </w:pPr>
      <w:r w:rsidRPr="00B67D8B">
        <w:rPr>
          <w:rFonts w:ascii="Times New Roman" w:hAnsi="Times New Roman" w:cs="Times New Roman"/>
          <w:sz w:val="24"/>
          <w:szCs w:val="24"/>
        </w:rPr>
        <w:t>Na temelju članka 31. Statuta općine Šodolovci („službeni glasnik</w:t>
      </w:r>
      <w:r>
        <w:rPr>
          <w:rFonts w:ascii="Times New Roman" w:hAnsi="Times New Roman" w:cs="Times New Roman"/>
          <w:sz w:val="24"/>
          <w:szCs w:val="24"/>
        </w:rPr>
        <w:t>“</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 xml:space="preserve">pćine Šodolovci broj </w:t>
      </w:r>
      <w:r>
        <w:rPr>
          <w:rFonts w:ascii="Times New Roman" w:hAnsi="Times New Roman" w:cs="Times New Roman"/>
          <w:sz w:val="24"/>
          <w:szCs w:val="24"/>
        </w:rPr>
        <w:t>2/21</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 xml:space="preserve">pćinsko vijeće </w:t>
      </w:r>
      <w:r>
        <w:rPr>
          <w:rFonts w:ascii="Times New Roman" w:hAnsi="Times New Roman" w:cs="Times New Roman"/>
          <w:sz w:val="24"/>
          <w:szCs w:val="24"/>
        </w:rPr>
        <w:t>O</w:t>
      </w:r>
      <w:r w:rsidRPr="00B67D8B">
        <w:rPr>
          <w:rFonts w:ascii="Times New Roman" w:hAnsi="Times New Roman" w:cs="Times New Roman"/>
          <w:sz w:val="24"/>
          <w:szCs w:val="24"/>
        </w:rPr>
        <w:t>pćine Šodolovci na</w:t>
      </w:r>
      <w:r>
        <w:rPr>
          <w:rFonts w:ascii="Times New Roman" w:hAnsi="Times New Roman" w:cs="Times New Roman"/>
          <w:sz w:val="24"/>
          <w:szCs w:val="24"/>
        </w:rPr>
        <w:t xml:space="preserve"> svojoj</w:t>
      </w:r>
      <w:r w:rsidRPr="00B67D8B">
        <w:rPr>
          <w:rFonts w:ascii="Times New Roman" w:hAnsi="Times New Roman" w:cs="Times New Roman"/>
          <w:sz w:val="24"/>
          <w:szCs w:val="24"/>
        </w:rPr>
        <w:t xml:space="preserve"> </w:t>
      </w:r>
      <w:r>
        <w:rPr>
          <w:rFonts w:ascii="Times New Roman" w:hAnsi="Times New Roman" w:cs="Times New Roman"/>
          <w:sz w:val="24"/>
          <w:szCs w:val="24"/>
        </w:rPr>
        <w:t>25.</w:t>
      </w:r>
      <w:r w:rsidRPr="00B67D8B">
        <w:rPr>
          <w:rFonts w:ascii="Times New Roman" w:hAnsi="Times New Roman" w:cs="Times New Roman"/>
          <w:sz w:val="24"/>
          <w:szCs w:val="24"/>
        </w:rPr>
        <w:t xml:space="preserve"> sjednici održanoj</w:t>
      </w:r>
      <w:r>
        <w:rPr>
          <w:rFonts w:ascii="Times New Roman" w:hAnsi="Times New Roman" w:cs="Times New Roman"/>
          <w:sz w:val="24"/>
          <w:szCs w:val="24"/>
        </w:rPr>
        <w:t xml:space="preserve"> 19</w:t>
      </w:r>
      <w:r w:rsidRPr="00B67D8B">
        <w:rPr>
          <w:rFonts w:ascii="Times New Roman" w:hAnsi="Times New Roman" w:cs="Times New Roman"/>
          <w:sz w:val="24"/>
          <w:szCs w:val="24"/>
        </w:rPr>
        <w:t>.</w:t>
      </w:r>
      <w:r>
        <w:rPr>
          <w:rFonts w:ascii="Times New Roman" w:hAnsi="Times New Roman" w:cs="Times New Roman"/>
          <w:sz w:val="24"/>
          <w:szCs w:val="24"/>
        </w:rPr>
        <w:t xml:space="preserve"> veljače </w:t>
      </w:r>
      <w:r w:rsidRPr="00B67D8B">
        <w:rPr>
          <w:rFonts w:ascii="Times New Roman" w:hAnsi="Times New Roman" w:cs="Times New Roman"/>
          <w:sz w:val="24"/>
          <w:szCs w:val="24"/>
        </w:rPr>
        <w:t>20</w:t>
      </w:r>
      <w:r>
        <w:rPr>
          <w:rFonts w:ascii="Times New Roman" w:hAnsi="Times New Roman" w:cs="Times New Roman"/>
          <w:sz w:val="24"/>
          <w:szCs w:val="24"/>
        </w:rPr>
        <w:t>25</w:t>
      </w:r>
      <w:r w:rsidRPr="00B67D8B">
        <w:rPr>
          <w:rFonts w:ascii="Times New Roman" w:hAnsi="Times New Roman" w:cs="Times New Roman"/>
          <w:sz w:val="24"/>
          <w:szCs w:val="24"/>
        </w:rPr>
        <w:t xml:space="preserve">. godine </w:t>
      </w:r>
      <w:r>
        <w:rPr>
          <w:rFonts w:ascii="Times New Roman" w:hAnsi="Times New Roman" w:cs="Times New Roman"/>
          <w:sz w:val="24"/>
          <w:szCs w:val="24"/>
        </w:rPr>
        <w:t>donosi</w:t>
      </w:r>
    </w:p>
    <w:p w14:paraId="5961B159" w14:textId="77777777" w:rsidR="00BF4239" w:rsidRPr="00B67D8B" w:rsidRDefault="00BF4239" w:rsidP="00BF4239">
      <w:pPr>
        <w:spacing w:line="259" w:lineRule="auto"/>
        <w:jc w:val="both"/>
        <w:rPr>
          <w:rFonts w:ascii="Times New Roman" w:hAnsi="Times New Roman" w:cs="Times New Roman"/>
          <w:sz w:val="24"/>
          <w:szCs w:val="24"/>
        </w:rPr>
      </w:pPr>
    </w:p>
    <w:p w14:paraId="13DD96A6" w14:textId="77777777" w:rsidR="00BF4239" w:rsidRPr="00B67D8B" w:rsidRDefault="00BF4239" w:rsidP="00BF4239">
      <w:pPr>
        <w:spacing w:line="259" w:lineRule="auto"/>
        <w:jc w:val="center"/>
        <w:rPr>
          <w:rFonts w:ascii="Times New Roman" w:hAnsi="Times New Roman" w:cs="Times New Roman"/>
          <w:sz w:val="24"/>
          <w:szCs w:val="24"/>
        </w:rPr>
      </w:pPr>
      <w:r w:rsidRPr="00B67D8B">
        <w:rPr>
          <w:rFonts w:ascii="Times New Roman" w:hAnsi="Times New Roman" w:cs="Times New Roman"/>
          <w:sz w:val="24"/>
          <w:szCs w:val="24"/>
        </w:rPr>
        <w:t>ZAKLJUČAK</w:t>
      </w:r>
    </w:p>
    <w:p w14:paraId="36E926B0" w14:textId="77777777" w:rsidR="00BF4239" w:rsidRPr="00B67D8B" w:rsidRDefault="00BF4239" w:rsidP="00BF4239">
      <w:pPr>
        <w:spacing w:line="259" w:lineRule="auto"/>
        <w:jc w:val="center"/>
        <w:rPr>
          <w:rFonts w:ascii="Times New Roman" w:hAnsi="Times New Roman" w:cs="Times New Roman"/>
          <w:sz w:val="24"/>
          <w:szCs w:val="24"/>
        </w:rPr>
      </w:pPr>
      <w:r w:rsidRPr="00B67D8B">
        <w:rPr>
          <w:rFonts w:ascii="Times New Roman" w:hAnsi="Times New Roman" w:cs="Times New Roman"/>
          <w:sz w:val="24"/>
          <w:szCs w:val="24"/>
        </w:rPr>
        <w:t xml:space="preserve">o prihvaćanju izvješća </w:t>
      </w:r>
      <w:r>
        <w:rPr>
          <w:rFonts w:ascii="Times New Roman" w:hAnsi="Times New Roman" w:cs="Times New Roman"/>
          <w:sz w:val="24"/>
          <w:szCs w:val="24"/>
        </w:rPr>
        <w:t>o ostvarenju</w:t>
      </w:r>
      <w:r w:rsidRPr="00B67D8B">
        <w:rPr>
          <w:rFonts w:ascii="Times New Roman" w:hAnsi="Times New Roman" w:cs="Times New Roman"/>
          <w:sz w:val="24"/>
          <w:szCs w:val="24"/>
        </w:rPr>
        <w:t xml:space="preserve"> Programa utroška sredstava ostvarenih raspolaganjem poljoprivrednim zemljištem u vlasništvu Republike Hrvatske na području </w:t>
      </w:r>
      <w:r>
        <w:rPr>
          <w:rFonts w:ascii="Times New Roman" w:hAnsi="Times New Roman" w:cs="Times New Roman"/>
          <w:sz w:val="24"/>
          <w:szCs w:val="24"/>
        </w:rPr>
        <w:t>O</w:t>
      </w:r>
      <w:r w:rsidRPr="00B67D8B">
        <w:rPr>
          <w:rFonts w:ascii="Times New Roman" w:hAnsi="Times New Roman" w:cs="Times New Roman"/>
          <w:sz w:val="24"/>
          <w:szCs w:val="24"/>
        </w:rPr>
        <w:t>pćine Šodolovci</w:t>
      </w:r>
      <w:r>
        <w:rPr>
          <w:rFonts w:ascii="Times New Roman" w:hAnsi="Times New Roman" w:cs="Times New Roman"/>
          <w:sz w:val="24"/>
          <w:szCs w:val="24"/>
        </w:rPr>
        <w:t xml:space="preserve"> za 2024. godinu</w:t>
      </w:r>
    </w:p>
    <w:p w14:paraId="297DF33F" w14:textId="77777777" w:rsidR="00BF4239" w:rsidRPr="00B67D8B" w:rsidRDefault="00BF4239" w:rsidP="00BF4239">
      <w:pPr>
        <w:spacing w:line="259" w:lineRule="auto"/>
        <w:jc w:val="center"/>
        <w:rPr>
          <w:rFonts w:ascii="Times New Roman" w:hAnsi="Times New Roman" w:cs="Times New Roman"/>
          <w:sz w:val="24"/>
          <w:szCs w:val="24"/>
        </w:rPr>
      </w:pPr>
    </w:p>
    <w:p w14:paraId="5FE99266" w14:textId="77777777" w:rsidR="00BF4239" w:rsidRPr="00B67D8B" w:rsidRDefault="00BF4239" w:rsidP="00BF4239">
      <w:pPr>
        <w:spacing w:line="259" w:lineRule="auto"/>
        <w:jc w:val="center"/>
        <w:rPr>
          <w:rFonts w:ascii="Times New Roman" w:hAnsi="Times New Roman" w:cs="Times New Roman"/>
          <w:sz w:val="24"/>
          <w:szCs w:val="24"/>
        </w:rPr>
      </w:pPr>
      <w:r>
        <w:rPr>
          <w:rFonts w:ascii="Times New Roman" w:hAnsi="Times New Roman" w:cs="Times New Roman"/>
          <w:sz w:val="24"/>
          <w:szCs w:val="24"/>
        </w:rPr>
        <w:t>Članak 1.</w:t>
      </w:r>
    </w:p>
    <w:p w14:paraId="1EA23D15" w14:textId="77777777" w:rsidR="00BF4239" w:rsidRDefault="00BF4239" w:rsidP="00BF4239">
      <w:pPr>
        <w:spacing w:line="259" w:lineRule="auto"/>
        <w:jc w:val="both"/>
        <w:rPr>
          <w:rFonts w:ascii="Times New Roman" w:hAnsi="Times New Roman" w:cs="Times New Roman"/>
          <w:sz w:val="24"/>
          <w:szCs w:val="24"/>
        </w:rPr>
      </w:pPr>
      <w:r w:rsidRPr="00B67D8B">
        <w:rPr>
          <w:rFonts w:ascii="Times New Roman" w:hAnsi="Times New Roman" w:cs="Times New Roman"/>
          <w:sz w:val="24"/>
          <w:szCs w:val="24"/>
        </w:rPr>
        <w:lastRenderedPageBreak/>
        <w:t xml:space="preserve">Prihvaća se izvješće o </w:t>
      </w:r>
      <w:r>
        <w:rPr>
          <w:rFonts w:ascii="Times New Roman" w:hAnsi="Times New Roman" w:cs="Times New Roman"/>
          <w:sz w:val="24"/>
          <w:szCs w:val="24"/>
        </w:rPr>
        <w:t>ostvarenju</w:t>
      </w:r>
      <w:r w:rsidRPr="00B67D8B">
        <w:rPr>
          <w:rFonts w:ascii="Times New Roman" w:hAnsi="Times New Roman" w:cs="Times New Roman"/>
          <w:sz w:val="24"/>
          <w:szCs w:val="24"/>
        </w:rPr>
        <w:t xml:space="preserve"> Programa utroška ostvarenih raspolaganjem poljoprivrednim zemljištem u vlasništvu Republike Hrvatske na području </w:t>
      </w:r>
      <w:r>
        <w:rPr>
          <w:rFonts w:ascii="Times New Roman" w:hAnsi="Times New Roman" w:cs="Times New Roman"/>
          <w:sz w:val="24"/>
          <w:szCs w:val="24"/>
        </w:rPr>
        <w:t>O</w:t>
      </w:r>
      <w:r w:rsidRPr="00B67D8B">
        <w:rPr>
          <w:rFonts w:ascii="Times New Roman" w:hAnsi="Times New Roman" w:cs="Times New Roman"/>
          <w:sz w:val="24"/>
          <w:szCs w:val="24"/>
        </w:rPr>
        <w:t>pćine Šodolovci za 20</w:t>
      </w:r>
      <w:r>
        <w:rPr>
          <w:rFonts w:ascii="Times New Roman" w:hAnsi="Times New Roman" w:cs="Times New Roman"/>
          <w:sz w:val="24"/>
          <w:szCs w:val="24"/>
        </w:rPr>
        <w:t>24</w:t>
      </w:r>
      <w:r w:rsidRPr="00B67D8B">
        <w:rPr>
          <w:rFonts w:ascii="Times New Roman" w:hAnsi="Times New Roman" w:cs="Times New Roman"/>
          <w:sz w:val="24"/>
          <w:szCs w:val="24"/>
        </w:rPr>
        <w:t>. godinu</w:t>
      </w:r>
      <w:r>
        <w:rPr>
          <w:rFonts w:ascii="Times New Roman" w:hAnsi="Times New Roman" w:cs="Times New Roman"/>
          <w:sz w:val="24"/>
          <w:szCs w:val="24"/>
        </w:rPr>
        <w:t xml:space="preserve"> </w:t>
      </w:r>
      <w:r w:rsidRPr="00011773">
        <w:rPr>
          <w:rFonts w:ascii="Times New Roman" w:hAnsi="Times New Roman" w:cs="Times New Roman"/>
          <w:sz w:val="24"/>
          <w:szCs w:val="24"/>
        </w:rPr>
        <w:t xml:space="preserve">koje je ovom tijelu podnio </w:t>
      </w:r>
      <w:r>
        <w:rPr>
          <w:rFonts w:ascii="Times New Roman" w:hAnsi="Times New Roman" w:cs="Times New Roman"/>
          <w:sz w:val="24"/>
          <w:szCs w:val="24"/>
        </w:rPr>
        <w:t>općinski načelnik</w:t>
      </w:r>
      <w:r w:rsidRPr="00011773">
        <w:rPr>
          <w:rFonts w:ascii="Times New Roman" w:hAnsi="Times New Roman" w:cs="Times New Roman"/>
          <w:sz w:val="24"/>
          <w:szCs w:val="24"/>
        </w:rPr>
        <w:t xml:space="preserve"> Općine Šodolovci</w:t>
      </w:r>
      <w:r w:rsidRPr="00B67D8B">
        <w:rPr>
          <w:rFonts w:ascii="Times New Roman" w:hAnsi="Times New Roman" w:cs="Times New Roman"/>
          <w:sz w:val="24"/>
          <w:szCs w:val="24"/>
        </w:rPr>
        <w:t>.</w:t>
      </w:r>
    </w:p>
    <w:p w14:paraId="510E02EE" w14:textId="77777777" w:rsidR="00BF4239" w:rsidRPr="00B67D8B" w:rsidRDefault="00BF4239" w:rsidP="00BF4239">
      <w:pPr>
        <w:spacing w:line="259" w:lineRule="auto"/>
        <w:jc w:val="both"/>
        <w:rPr>
          <w:rFonts w:ascii="Times New Roman" w:hAnsi="Times New Roman" w:cs="Times New Roman"/>
          <w:sz w:val="24"/>
          <w:szCs w:val="24"/>
        </w:rPr>
      </w:pPr>
    </w:p>
    <w:p w14:paraId="2193360F" w14:textId="77777777" w:rsidR="00BF4239" w:rsidRDefault="00BF4239" w:rsidP="00BF4239">
      <w:pPr>
        <w:spacing w:line="259" w:lineRule="auto"/>
        <w:jc w:val="center"/>
        <w:rPr>
          <w:rFonts w:ascii="Times New Roman" w:hAnsi="Times New Roman" w:cs="Times New Roman"/>
          <w:sz w:val="24"/>
          <w:szCs w:val="24"/>
        </w:rPr>
      </w:pPr>
      <w:r>
        <w:rPr>
          <w:rFonts w:ascii="Times New Roman" w:hAnsi="Times New Roman" w:cs="Times New Roman"/>
          <w:sz w:val="24"/>
          <w:szCs w:val="24"/>
        </w:rPr>
        <w:t>Članak 2.</w:t>
      </w:r>
    </w:p>
    <w:p w14:paraId="278DAFDF" w14:textId="77777777" w:rsidR="00BF4239" w:rsidRDefault="00BF4239" w:rsidP="00BF4239">
      <w:pPr>
        <w:spacing w:line="259" w:lineRule="auto"/>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01A0D05D" w14:textId="77777777" w:rsidR="00BF4239" w:rsidRPr="00B67D8B" w:rsidRDefault="00BF4239" w:rsidP="00BF4239">
      <w:pPr>
        <w:spacing w:line="259" w:lineRule="auto"/>
        <w:jc w:val="both"/>
        <w:rPr>
          <w:rFonts w:ascii="Times New Roman" w:hAnsi="Times New Roman" w:cs="Times New Roman"/>
          <w:sz w:val="24"/>
          <w:szCs w:val="24"/>
        </w:rPr>
      </w:pPr>
    </w:p>
    <w:p w14:paraId="116624CE" w14:textId="77777777" w:rsidR="00BF4239" w:rsidRPr="00B67D8B" w:rsidRDefault="00BF4239" w:rsidP="00BF4239">
      <w:pPr>
        <w:spacing w:line="259" w:lineRule="auto"/>
        <w:jc w:val="center"/>
        <w:rPr>
          <w:rFonts w:ascii="Times New Roman" w:hAnsi="Times New Roman" w:cs="Times New Roman"/>
          <w:sz w:val="24"/>
          <w:szCs w:val="24"/>
        </w:rPr>
      </w:pPr>
      <w:r>
        <w:rPr>
          <w:rFonts w:ascii="Times New Roman" w:hAnsi="Times New Roman" w:cs="Times New Roman"/>
          <w:sz w:val="24"/>
          <w:szCs w:val="24"/>
        </w:rPr>
        <w:t>Članak 3.</w:t>
      </w:r>
    </w:p>
    <w:p w14:paraId="169E9BFA" w14:textId="77777777" w:rsidR="00BF4239" w:rsidRPr="00B67D8B" w:rsidRDefault="00BF4239" w:rsidP="00BF4239">
      <w:pPr>
        <w:spacing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Ovaj </w:t>
      </w:r>
      <w:r>
        <w:rPr>
          <w:rFonts w:ascii="Times New Roman" w:hAnsi="Times New Roman" w:cs="Times New Roman"/>
          <w:sz w:val="24"/>
          <w:szCs w:val="24"/>
        </w:rPr>
        <w:t>Z</w:t>
      </w:r>
      <w:r w:rsidRPr="00B67D8B">
        <w:rPr>
          <w:rFonts w:ascii="Times New Roman" w:hAnsi="Times New Roman" w:cs="Times New Roman"/>
          <w:sz w:val="24"/>
          <w:szCs w:val="24"/>
        </w:rPr>
        <w:t>aključak objavit će se u „službenom glasniku</w:t>
      </w:r>
      <w:r>
        <w:rPr>
          <w:rFonts w:ascii="Times New Roman" w:hAnsi="Times New Roman" w:cs="Times New Roman"/>
          <w:sz w:val="24"/>
          <w:szCs w:val="24"/>
        </w:rPr>
        <w:t>“</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pćine Šodolovci.</w:t>
      </w:r>
    </w:p>
    <w:p w14:paraId="5DD27A15" w14:textId="77777777" w:rsidR="00BF4239" w:rsidRPr="00B67D8B" w:rsidRDefault="00BF4239" w:rsidP="00BF4239">
      <w:pPr>
        <w:spacing w:line="259" w:lineRule="auto"/>
        <w:jc w:val="both"/>
        <w:rPr>
          <w:rFonts w:ascii="Times New Roman" w:hAnsi="Times New Roman" w:cs="Times New Roman"/>
          <w:sz w:val="24"/>
          <w:szCs w:val="24"/>
        </w:rPr>
      </w:pPr>
    </w:p>
    <w:p w14:paraId="6EA258EC" w14:textId="77777777" w:rsidR="00BF4239" w:rsidRPr="00B67D8B" w:rsidRDefault="00BF4239" w:rsidP="00BF4239">
      <w:pPr>
        <w:spacing w:line="259" w:lineRule="auto"/>
        <w:jc w:val="both"/>
        <w:rPr>
          <w:rFonts w:ascii="Times New Roman" w:hAnsi="Times New Roman" w:cs="Times New Roman"/>
          <w:sz w:val="24"/>
        </w:rPr>
      </w:pPr>
      <w:r w:rsidRPr="00B67D8B">
        <w:rPr>
          <w:rFonts w:ascii="Times New Roman" w:hAnsi="Times New Roman" w:cs="Times New Roman"/>
          <w:sz w:val="24"/>
        </w:rPr>
        <w:t>KLASA: 320-02/</w:t>
      </w:r>
      <w:r>
        <w:rPr>
          <w:rFonts w:ascii="Times New Roman" w:hAnsi="Times New Roman" w:cs="Times New Roman"/>
          <w:sz w:val="24"/>
        </w:rPr>
        <w:t>23</w:t>
      </w:r>
      <w:r w:rsidRPr="00B67D8B">
        <w:rPr>
          <w:rFonts w:ascii="Times New Roman" w:hAnsi="Times New Roman" w:cs="Times New Roman"/>
          <w:sz w:val="24"/>
        </w:rPr>
        <w:t>-0</w:t>
      </w:r>
      <w:r>
        <w:rPr>
          <w:rFonts w:ascii="Times New Roman" w:hAnsi="Times New Roman" w:cs="Times New Roman"/>
          <w:sz w:val="24"/>
        </w:rPr>
        <w:t>2</w:t>
      </w:r>
      <w:r w:rsidRPr="00B67D8B">
        <w:rPr>
          <w:rFonts w:ascii="Times New Roman" w:hAnsi="Times New Roman" w:cs="Times New Roman"/>
          <w:sz w:val="24"/>
        </w:rPr>
        <w:t>/</w:t>
      </w:r>
      <w:r>
        <w:rPr>
          <w:rFonts w:ascii="Times New Roman" w:hAnsi="Times New Roman" w:cs="Times New Roman"/>
          <w:sz w:val="24"/>
        </w:rPr>
        <w:t>3</w:t>
      </w:r>
    </w:p>
    <w:p w14:paraId="653A3D6F" w14:textId="77777777" w:rsidR="00BF4239" w:rsidRPr="00B67D8B" w:rsidRDefault="00BF4239" w:rsidP="00BF4239">
      <w:pPr>
        <w:spacing w:line="259" w:lineRule="auto"/>
        <w:jc w:val="both"/>
        <w:rPr>
          <w:rFonts w:ascii="Times New Roman" w:hAnsi="Times New Roman" w:cs="Times New Roman"/>
          <w:sz w:val="24"/>
        </w:rPr>
      </w:pPr>
      <w:r w:rsidRPr="00B67D8B">
        <w:rPr>
          <w:rFonts w:ascii="Times New Roman" w:hAnsi="Times New Roman" w:cs="Times New Roman"/>
          <w:sz w:val="24"/>
        </w:rPr>
        <w:t xml:space="preserve">URBROJ: </w:t>
      </w:r>
      <w:r>
        <w:rPr>
          <w:rFonts w:ascii="Times New Roman" w:hAnsi="Times New Roman" w:cs="Times New Roman"/>
          <w:sz w:val="24"/>
        </w:rPr>
        <w:t>2158-36-01-25-5</w:t>
      </w:r>
    </w:p>
    <w:p w14:paraId="0653B427" w14:textId="77777777" w:rsidR="00BF4239" w:rsidRPr="00B67D8B" w:rsidRDefault="00BF4239" w:rsidP="00BF4239">
      <w:pPr>
        <w:spacing w:line="259" w:lineRule="auto"/>
        <w:jc w:val="both"/>
        <w:rPr>
          <w:rFonts w:ascii="Times New Roman" w:hAnsi="Times New Roman" w:cs="Times New Roman"/>
          <w:sz w:val="24"/>
        </w:rPr>
      </w:pPr>
      <w:r w:rsidRPr="00B67D8B">
        <w:rPr>
          <w:rFonts w:ascii="Times New Roman" w:hAnsi="Times New Roman" w:cs="Times New Roman"/>
          <w:sz w:val="24"/>
        </w:rPr>
        <w:t xml:space="preserve">Šodolovci, </w:t>
      </w:r>
      <w:r>
        <w:rPr>
          <w:rFonts w:ascii="Times New Roman" w:hAnsi="Times New Roman" w:cs="Times New Roman"/>
          <w:sz w:val="24"/>
        </w:rPr>
        <w:t>19. veljače 2025</w:t>
      </w:r>
      <w:r w:rsidRPr="00B67D8B">
        <w:rPr>
          <w:rFonts w:ascii="Times New Roman" w:hAnsi="Times New Roman" w:cs="Times New Roman"/>
          <w:sz w:val="24"/>
        </w:rPr>
        <w:t xml:space="preserve">.                                            PREDSJEDNIK OPĆINSKOG VIJEĆA: </w:t>
      </w:r>
    </w:p>
    <w:p w14:paraId="5432F410" w14:textId="77777777" w:rsidR="00BF4239" w:rsidRDefault="00BF4239" w:rsidP="00BF4239">
      <w:pPr>
        <w:spacing w:line="259" w:lineRule="auto"/>
        <w:jc w:val="both"/>
      </w:pPr>
      <w:r w:rsidRPr="00B67D8B">
        <w:rPr>
          <w:rFonts w:ascii="Times New Roman" w:hAnsi="Times New Roman" w:cs="Times New Roman"/>
          <w:sz w:val="24"/>
        </w:rPr>
        <w:t xml:space="preserve">                                                                                                </w:t>
      </w:r>
      <w:r>
        <w:rPr>
          <w:rFonts w:ascii="Times New Roman" w:hAnsi="Times New Roman" w:cs="Times New Roman"/>
          <w:sz w:val="24"/>
        </w:rPr>
        <w:t xml:space="preserve">          </w:t>
      </w:r>
      <w:r w:rsidRPr="00B67D8B">
        <w:rPr>
          <w:rFonts w:ascii="Times New Roman" w:hAnsi="Times New Roman" w:cs="Times New Roman"/>
          <w:sz w:val="24"/>
        </w:rPr>
        <w:t xml:space="preserve">  </w:t>
      </w:r>
      <w:r>
        <w:rPr>
          <w:rFonts w:ascii="Times New Roman" w:hAnsi="Times New Roman" w:cs="Times New Roman"/>
          <w:sz w:val="24"/>
        </w:rPr>
        <w:t xml:space="preserve">Lazar </w:t>
      </w:r>
      <w:proofErr w:type="spellStart"/>
      <w:r>
        <w:rPr>
          <w:rFonts w:ascii="Times New Roman" w:hAnsi="Times New Roman" w:cs="Times New Roman"/>
          <w:sz w:val="24"/>
        </w:rPr>
        <w:t>Telenta</w:t>
      </w:r>
      <w:proofErr w:type="spellEnd"/>
    </w:p>
    <w:p w14:paraId="307A2B41" w14:textId="77777777" w:rsidR="00BF4239" w:rsidRDefault="00BF4239" w:rsidP="00BF4239">
      <w:pPr>
        <w:jc w:val="center"/>
      </w:pPr>
      <w:r>
        <w:t>**********</w:t>
      </w:r>
    </w:p>
    <w:p w14:paraId="23665630"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25. sjednici održanoj 19. veljače 2025. godine donosi</w:t>
      </w:r>
    </w:p>
    <w:p w14:paraId="280528D6" w14:textId="77777777" w:rsidR="00BF4239" w:rsidRDefault="00BF4239" w:rsidP="00BF4239">
      <w:pPr>
        <w:jc w:val="both"/>
        <w:rPr>
          <w:rFonts w:ascii="Times New Roman" w:hAnsi="Times New Roman" w:cs="Times New Roman"/>
          <w:sz w:val="24"/>
          <w:szCs w:val="24"/>
        </w:rPr>
      </w:pPr>
    </w:p>
    <w:p w14:paraId="68FC5276" w14:textId="77777777" w:rsidR="00BF4239" w:rsidRDefault="00BF4239" w:rsidP="00BF4239">
      <w:pPr>
        <w:jc w:val="center"/>
        <w:rPr>
          <w:rFonts w:ascii="Times New Roman" w:hAnsi="Times New Roman" w:cs="Times New Roman"/>
          <w:sz w:val="24"/>
          <w:szCs w:val="24"/>
        </w:rPr>
      </w:pPr>
      <w:r>
        <w:rPr>
          <w:rFonts w:ascii="Times New Roman" w:hAnsi="Times New Roman" w:cs="Times New Roman"/>
          <w:sz w:val="24"/>
          <w:szCs w:val="24"/>
        </w:rPr>
        <w:t>ZAKLJUČAK</w:t>
      </w:r>
    </w:p>
    <w:p w14:paraId="32F465F7" w14:textId="77777777" w:rsidR="00BF4239" w:rsidRDefault="00BF4239" w:rsidP="00BF4239">
      <w:pPr>
        <w:jc w:val="center"/>
        <w:rPr>
          <w:rFonts w:ascii="Times New Roman" w:hAnsi="Times New Roman" w:cs="Times New Roman"/>
          <w:sz w:val="24"/>
          <w:szCs w:val="24"/>
        </w:rPr>
      </w:pPr>
      <w:r>
        <w:rPr>
          <w:rFonts w:ascii="Times New Roman" w:hAnsi="Times New Roman" w:cs="Times New Roman"/>
          <w:sz w:val="24"/>
          <w:szCs w:val="24"/>
        </w:rPr>
        <w:t>o prihvaćanju izvješća o ostvarenju Programa utroška sredstava vodnog doprinosa za 2024. godinu</w:t>
      </w:r>
    </w:p>
    <w:p w14:paraId="64F87A30" w14:textId="77777777" w:rsidR="00BF4239" w:rsidRDefault="00BF4239" w:rsidP="00BF4239">
      <w:pPr>
        <w:jc w:val="center"/>
        <w:rPr>
          <w:rFonts w:ascii="Times New Roman" w:hAnsi="Times New Roman" w:cs="Times New Roman"/>
          <w:sz w:val="24"/>
          <w:szCs w:val="24"/>
        </w:rPr>
      </w:pPr>
    </w:p>
    <w:p w14:paraId="2B746BE4" w14:textId="77777777" w:rsidR="00BF4239" w:rsidRDefault="00BF4239" w:rsidP="00BF4239">
      <w:pPr>
        <w:jc w:val="center"/>
        <w:rPr>
          <w:rFonts w:ascii="Times New Roman" w:hAnsi="Times New Roman" w:cs="Times New Roman"/>
          <w:sz w:val="24"/>
          <w:szCs w:val="24"/>
        </w:rPr>
      </w:pPr>
      <w:r>
        <w:rPr>
          <w:rFonts w:ascii="Times New Roman" w:hAnsi="Times New Roman" w:cs="Times New Roman"/>
          <w:sz w:val="24"/>
          <w:szCs w:val="24"/>
        </w:rPr>
        <w:t>Članak 1.</w:t>
      </w:r>
    </w:p>
    <w:p w14:paraId="2C5BC53F"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izvršenju Programa utroška sredstava vodnog doprinosa za 2024. godinu na području Općine Šodolovci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57AADD4C" w14:textId="77777777" w:rsidR="00BF4239" w:rsidRDefault="00BF4239" w:rsidP="00BF4239">
      <w:pPr>
        <w:jc w:val="both"/>
        <w:rPr>
          <w:rFonts w:ascii="Times New Roman" w:hAnsi="Times New Roman" w:cs="Times New Roman"/>
          <w:sz w:val="24"/>
          <w:szCs w:val="24"/>
        </w:rPr>
      </w:pPr>
    </w:p>
    <w:p w14:paraId="50F89D87" w14:textId="77777777" w:rsidR="00BF4239" w:rsidRDefault="00BF4239" w:rsidP="00BF4239">
      <w:pPr>
        <w:jc w:val="center"/>
        <w:rPr>
          <w:rFonts w:ascii="Times New Roman" w:hAnsi="Times New Roman" w:cs="Times New Roman"/>
          <w:sz w:val="24"/>
          <w:szCs w:val="24"/>
        </w:rPr>
      </w:pPr>
      <w:r>
        <w:rPr>
          <w:rFonts w:ascii="Times New Roman" w:hAnsi="Times New Roman" w:cs="Times New Roman"/>
          <w:sz w:val="24"/>
          <w:szCs w:val="24"/>
        </w:rPr>
        <w:t>Članak 2.</w:t>
      </w:r>
    </w:p>
    <w:p w14:paraId="6CC0139D"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1FBD6A7E" w14:textId="77777777" w:rsidR="00BF4239" w:rsidRDefault="00BF4239" w:rsidP="00BF4239">
      <w:pPr>
        <w:jc w:val="both"/>
        <w:rPr>
          <w:rFonts w:ascii="Times New Roman" w:hAnsi="Times New Roman" w:cs="Times New Roman"/>
          <w:sz w:val="24"/>
          <w:szCs w:val="24"/>
        </w:rPr>
      </w:pPr>
    </w:p>
    <w:p w14:paraId="40AB3260" w14:textId="77777777" w:rsidR="00BF4239" w:rsidRDefault="00BF4239" w:rsidP="00BF4239">
      <w:pPr>
        <w:jc w:val="center"/>
        <w:rPr>
          <w:rFonts w:ascii="Times New Roman" w:hAnsi="Times New Roman" w:cs="Times New Roman"/>
          <w:sz w:val="24"/>
          <w:szCs w:val="24"/>
        </w:rPr>
      </w:pPr>
      <w:r>
        <w:rPr>
          <w:rFonts w:ascii="Times New Roman" w:hAnsi="Times New Roman" w:cs="Times New Roman"/>
          <w:sz w:val="24"/>
          <w:szCs w:val="24"/>
        </w:rPr>
        <w:t>Članak 3.</w:t>
      </w:r>
    </w:p>
    <w:p w14:paraId="02B8551C"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lastRenderedPageBreak/>
        <w:t>Ovaj Zaključak objavit će se u „službenom glasniku“ općine Šodolovci.</w:t>
      </w:r>
    </w:p>
    <w:p w14:paraId="74A5CA8A" w14:textId="77777777" w:rsidR="00BF4239" w:rsidRDefault="00BF4239" w:rsidP="00BF4239">
      <w:pPr>
        <w:jc w:val="both"/>
        <w:rPr>
          <w:rFonts w:ascii="Times New Roman" w:hAnsi="Times New Roman" w:cs="Times New Roman"/>
          <w:sz w:val="24"/>
          <w:szCs w:val="24"/>
        </w:rPr>
      </w:pPr>
    </w:p>
    <w:p w14:paraId="17581942"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KLASA: 325-02/23-01/1</w:t>
      </w:r>
    </w:p>
    <w:p w14:paraId="29CDAC9B"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URBROJ: 2158-36-01-25-5</w:t>
      </w:r>
    </w:p>
    <w:p w14:paraId="52636F8E"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Šodolovci, 19. veljače 2025.                                          PREDSJEDNIK OPĆINSKOG VIJEĆA:</w:t>
      </w:r>
    </w:p>
    <w:p w14:paraId="4BBB6BBC" w14:textId="77777777"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 xml:space="preserve">                                                                                                             Lazar </w:t>
      </w:r>
      <w:proofErr w:type="spellStart"/>
      <w:r>
        <w:rPr>
          <w:rFonts w:ascii="Times New Roman" w:hAnsi="Times New Roman" w:cs="Times New Roman"/>
          <w:sz w:val="24"/>
          <w:szCs w:val="24"/>
        </w:rPr>
        <w:t>Telenta</w:t>
      </w:r>
      <w:proofErr w:type="spellEnd"/>
    </w:p>
    <w:p w14:paraId="7020DA45" w14:textId="77777777" w:rsidR="00BF4239" w:rsidRDefault="00BF4239" w:rsidP="00BF4239"/>
    <w:p w14:paraId="12AE8609" w14:textId="77777777" w:rsidR="00BF4239" w:rsidRDefault="00BF4239" w:rsidP="00BF4239">
      <w:pPr>
        <w:jc w:val="center"/>
      </w:pPr>
      <w:r>
        <w:t>**********</w:t>
      </w:r>
    </w:p>
    <w:p w14:paraId="6686ED3C" w14:textId="1A1AA677" w:rsidR="00BF4239" w:rsidRPr="00D95468" w:rsidRDefault="00BF4239" w:rsidP="00D95468">
      <w:pPr>
        <w:spacing w:line="259" w:lineRule="auto"/>
        <w:jc w:val="both"/>
        <w:rPr>
          <w:rFonts w:ascii="Times New Roman" w:hAnsi="Times New Roman" w:cs="Times New Roman"/>
          <w:sz w:val="24"/>
          <w:szCs w:val="24"/>
        </w:rPr>
      </w:pPr>
      <w:r w:rsidRPr="00EA0071">
        <w:rPr>
          <w:rFonts w:ascii="Times New Roman" w:eastAsia="Calibri" w:hAnsi="Times New Roman" w:cs="Times New Roman"/>
          <w:sz w:val="24"/>
          <w:szCs w:val="24"/>
        </w:rPr>
        <w:t xml:space="preserve">Na temelju članka 31. Statuta Općine Šodolovci („Službeni glasnik Općine Šodolovci“ broj </w:t>
      </w:r>
      <w:r>
        <w:rPr>
          <w:rFonts w:ascii="Times New Roman" w:eastAsia="Calibri" w:hAnsi="Times New Roman" w:cs="Times New Roman"/>
          <w:sz w:val="24"/>
          <w:szCs w:val="24"/>
        </w:rPr>
        <w:t>2/21</w:t>
      </w:r>
      <w:r w:rsidRPr="00EA0071">
        <w:rPr>
          <w:rFonts w:ascii="Times New Roman" w:eastAsia="Calibri" w:hAnsi="Times New Roman" w:cs="Times New Roman"/>
          <w:sz w:val="24"/>
          <w:szCs w:val="24"/>
        </w:rPr>
        <w:t xml:space="preserve">) Općinsko vijeće Općine Šodolovci na svojoj </w:t>
      </w:r>
      <w:r>
        <w:rPr>
          <w:rFonts w:ascii="Times New Roman" w:eastAsia="Calibri" w:hAnsi="Times New Roman" w:cs="Times New Roman"/>
          <w:sz w:val="24"/>
          <w:szCs w:val="24"/>
        </w:rPr>
        <w:t>25</w:t>
      </w:r>
      <w:r w:rsidRPr="00EA0071">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19</w:t>
      </w:r>
      <w:r w:rsidRPr="00EA0071">
        <w:rPr>
          <w:rFonts w:ascii="Times New Roman" w:eastAsia="Calibri" w:hAnsi="Times New Roman" w:cs="Times New Roman"/>
          <w:sz w:val="24"/>
          <w:szCs w:val="24"/>
        </w:rPr>
        <w:t xml:space="preserve">. </w:t>
      </w:r>
      <w:r>
        <w:rPr>
          <w:rFonts w:ascii="Times New Roman" w:eastAsia="Calibri" w:hAnsi="Times New Roman" w:cs="Times New Roman"/>
          <w:sz w:val="24"/>
          <w:szCs w:val="24"/>
        </w:rPr>
        <w:t>veljače</w:t>
      </w:r>
      <w:r w:rsidRPr="00EA0071">
        <w:rPr>
          <w:rFonts w:ascii="Times New Roman" w:eastAsia="Calibri" w:hAnsi="Times New Roman" w:cs="Times New Roman"/>
          <w:sz w:val="24"/>
          <w:szCs w:val="24"/>
        </w:rPr>
        <w:t xml:space="preserve"> 20</w:t>
      </w:r>
      <w:r>
        <w:rPr>
          <w:rFonts w:ascii="Times New Roman" w:eastAsia="Calibri" w:hAnsi="Times New Roman" w:cs="Times New Roman"/>
          <w:sz w:val="24"/>
          <w:szCs w:val="24"/>
        </w:rPr>
        <w:t>25</w:t>
      </w:r>
      <w:r w:rsidRPr="00EA0071">
        <w:rPr>
          <w:rFonts w:ascii="Times New Roman" w:eastAsia="Calibri" w:hAnsi="Times New Roman" w:cs="Times New Roman"/>
          <w:sz w:val="24"/>
          <w:szCs w:val="24"/>
        </w:rPr>
        <w:t xml:space="preserve">. godine </w:t>
      </w:r>
      <w:r>
        <w:rPr>
          <w:rFonts w:ascii="Times New Roman" w:eastAsia="Calibri" w:hAnsi="Times New Roman" w:cs="Times New Roman"/>
          <w:sz w:val="24"/>
          <w:szCs w:val="24"/>
        </w:rPr>
        <w:t>donosi</w:t>
      </w:r>
    </w:p>
    <w:p w14:paraId="61480A69" w14:textId="77777777" w:rsidR="00BF4239" w:rsidRPr="00EA0071" w:rsidRDefault="00BF4239" w:rsidP="00BF4239">
      <w:pPr>
        <w:jc w:val="both"/>
        <w:rPr>
          <w:rFonts w:ascii="Times New Roman" w:eastAsia="Calibri" w:hAnsi="Times New Roman" w:cs="Times New Roman"/>
          <w:sz w:val="24"/>
          <w:szCs w:val="24"/>
        </w:rPr>
      </w:pPr>
    </w:p>
    <w:p w14:paraId="23C44267" w14:textId="77777777" w:rsidR="00BF4239" w:rsidRPr="00EA0071" w:rsidRDefault="00BF4239" w:rsidP="00BF4239">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ZAKLJUČAK</w:t>
      </w:r>
    </w:p>
    <w:p w14:paraId="3B341E3E" w14:textId="77777777" w:rsidR="00BF4239" w:rsidRPr="00EA0071" w:rsidRDefault="00BF4239" w:rsidP="00BF4239">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o prihvaćanju Izvješća o obavljenom popisu imovine i obveza općine Šodolovci sa stanjem na dan 31.12.20</w:t>
      </w:r>
      <w:r>
        <w:rPr>
          <w:rFonts w:ascii="Times New Roman" w:eastAsia="Calibri" w:hAnsi="Times New Roman" w:cs="Times New Roman"/>
          <w:b/>
          <w:sz w:val="24"/>
          <w:szCs w:val="24"/>
        </w:rPr>
        <w:t>24</w:t>
      </w:r>
      <w:r w:rsidRPr="00EA0071">
        <w:rPr>
          <w:rFonts w:ascii="Times New Roman" w:eastAsia="Calibri" w:hAnsi="Times New Roman" w:cs="Times New Roman"/>
          <w:b/>
          <w:sz w:val="24"/>
          <w:szCs w:val="24"/>
        </w:rPr>
        <w:t>. godine</w:t>
      </w:r>
    </w:p>
    <w:p w14:paraId="59790C89" w14:textId="77777777" w:rsidR="00BF4239" w:rsidRDefault="00BF4239" w:rsidP="00BF4239">
      <w:pPr>
        <w:jc w:val="center"/>
        <w:rPr>
          <w:rFonts w:ascii="Times New Roman" w:eastAsia="Calibri" w:hAnsi="Times New Roman" w:cs="Times New Roman"/>
          <w:b/>
          <w:sz w:val="24"/>
          <w:szCs w:val="24"/>
        </w:rPr>
      </w:pPr>
    </w:p>
    <w:p w14:paraId="13E2BFB6" w14:textId="77777777" w:rsidR="00BF4239" w:rsidRPr="00EA0071" w:rsidRDefault="00BF4239" w:rsidP="00BF4239">
      <w:pPr>
        <w:jc w:val="center"/>
        <w:rPr>
          <w:rFonts w:ascii="Times New Roman" w:eastAsia="Calibri" w:hAnsi="Times New Roman" w:cs="Times New Roman"/>
          <w:b/>
          <w:sz w:val="24"/>
          <w:szCs w:val="24"/>
        </w:rPr>
      </w:pPr>
    </w:p>
    <w:p w14:paraId="7CE157B8" w14:textId="77777777" w:rsidR="00BF4239" w:rsidRPr="00606037" w:rsidRDefault="00BF4239" w:rsidP="00BF4239">
      <w:pPr>
        <w:jc w:val="center"/>
        <w:rPr>
          <w:rFonts w:ascii="Times New Roman" w:eastAsia="Calibri" w:hAnsi="Times New Roman" w:cs="Times New Roman"/>
          <w:bCs/>
          <w:sz w:val="24"/>
          <w:szCs w:val="24"/>
        </w:rPr>
      </w:pPr>
      <w:r w:rsidRPr="00606037">
        <w:rPr>
          <w:rFonts w:ascii="Times New Roman" w:eastAsia="Calibri" w:hAnsi="Times New Roman" w:cs="Times New Roman"/>
          <w:bCs/>
          <w:sz w:val="24"/>
          <w:szCs w:val="24"/>
        </w:rPr>
        <w:t>Članak 1.</w:t>
      </w:r>
    </w:p>
    <w:p w14:paraId="6BEF2D4B" w14:textId="77777777" w:rsidR="00BF4239" w:rsidRPr="00EA0071" w:rsidRDefault="00BF4239" w:rsidP="00BF4239">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Općinsko vijeće Općine Šodolovci prihvaća Izvješće o obavljenom popisu imovina i obveza općine Šodolovci sa stanjem na dan 31.12.20</w:t>
      </w:r>
      <w:r>
        <w:rPr>
          <w:rFonts w:ascii="Times New Roman" w:eastAsia="Calibri" w:hAnsi="Times New Roman" w:cs="Times New Roman"/>
          <w:sz w:val="24"/>
          <w:szCs w:val="24"/>
        </w:rPr>
        <w:t>24</w:t>
      </w:r>
      <w:r w:rsidRPr="00EA0071">
        <w:rPr>
          <w:rFonts w:ascii="Times New Roman" w:eastAsia="Calibri" w:hAnsi="Times New Roman" w:cs="Times New Roman"/>
          <w:sz w:val="24"/>
          <w:szCs w:val="24"/>
        </w:rPr>
        <w:t>. godine.</w:t>
      </w:r>
    </w:p>
    <w:p w14:paraId="51A99566" w14:textId="77777777" w:rsidR="00BF4239" w:rsidRPr="00EA0071" w:rsidRDefault="00BF4239" w:rsidP="00BF4239">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Izvješće o popisu imovine i obveza općine Šodolovci sa stanjem na dan 31.12.20</w:t>
      </w:r>
      <w:r>
        <w:rPr>
          <w:rFonts w:ascii="Times New Roman" w:eastAsia="Calibri" w:hAnsi="Times New Roman" w:cs="Times New Roman"/>
          <w:sz w:val="24"/>
          <w:szCs w:val="24"/>
        </w:rPr>
        <w:t>24</w:t>
      </w:r>
      <w:r w:rsidRPr="00EA0071">
        <w:rPr>
          <w:rFonts w:ascii="Times New Roman" w:eastAsia="Calibri" w:hAnsi="Times New Roman" w:cs="Times New Roman"/>
          <w:sz w:val="24"/>
          <w:szCs w:val="24"/>
        </w:rPr>
        <w:t xml:space="preserve">. godine sastavni je dio ovog Zaključka. </w:t>
      </w:r>
    </w:p>
    <w:p w14:paraId="71D54D55" w14:textId="77777777" w:rsidR="00BF4239" w:rsidRPr="00606037" w:rsidRDefault="00BF4239" w:rsidP="00BF4239">
      <w:pPr>
        <w:jc w:val="center"/>
        <w:rPr>
          <w:rFonts w:ascii="Times New Roman" w:eastAsia="Calibri" w:hAnsi="Times New Roman" w:cs="Times New Roman"/>
          <w:bCs/>
          <w:sz w:val="24"/>
          <w:szCs w:val="24"/>
        </w:rPr>
      </w:pPr>
      <w:r w:rsidRPr="00606037">
        <w:rPr>
          <w:rFonts w:ascii="Times New Roman" w:eastAsia="Calibri" w:hAnsi="Times New Roman" w:cs="Times New Roman"/>
          <w:bCs/>
          <w:sz w:val="24"/>
          <w:szCs w:val="24"/>
        </w:rPr>
        <w:t>Članak 2.</w:t>
      </w:r>
    </w:p>
    <w:p w14:paraId="1F04A992" w14:textId="77777777" w:rsidR="00BF4239" w:rsidRPr="00EA0071" w:rsidRDefault="00BF4239" w:rsidP="00BF4239">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Ovaj zaključak objavit će se u „Službenom glasniku</w:t>
      </w:r>
      <w:r>
        <w:rPr>
          <w:rFonts w:ascii="Times New Roman" w:eastAsia="Calibri" w:hAnsi="Times New Roman" w:cs="Times New Roman"/>
          <w:sz w:val="24"/>
          <w:szCs w:val="24"/>
        </w:rPr>
        <w:t xml:space="preserve">“ </w:t>
      </w:r>
      <w:r w:rsidRPr="00EA0071">
        <w:rPr>
          <w:rFonts w:ascii="Times New Roman" w:eastAsia="Calibri" w:hAnsi="Times New Roman" w:cs="Times New Roman"/>
          <w:sz w:val="24"/>
          <w:szCs w:val="24"/>
        </w:rPr>
        <w:t>Općine Šodolovci.</w:t>
      </w:r>
    </w:p>
    <w:p w14:paraId="10EA0AE7" w14:textId="77777777" w:rsidR="00BF4239" w:rsidRPr="00EA0071" w:rsidRDefault="00BF4239" w:rsidP="00BF4239">
      <w:pPr>
        <w:jc w:val="both"/>
        <w:rPr>
          <w:rFonts w:ascii="Times New Roman" w:eastAsia="Calibri" w:hAnsi="Times New Roman" w:cs="Times New Roman"/>
          <w:sz w:val="24"/>
          <w:szCs w:val="24"/>
        </w:rPr>
      </w:pPr>
    </w:p>
    <w:p w14:paraId="7DB0F09E" w14:textId="77777777" w:rsidR="00BF4239" w:rsidRPr="00EA0071" w:rsidRDefault="00BF4239" w:rsidP="00BF4239">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406-05/24-01/1</w:t>
      </w:r>
    </w:p>
    <w:p w14:paraId="080BE027" w14:textId="77777777" w:rsidR="00BF4239" w:rsidRPr="00EA0071" w:rsidRDefault="00BF4239" w:rsidP="00BF4239">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URBROJ: </w:t>
      </w:r>
      <w:r>
        <w:rPr>
          <w:rFonts w:ascii="Times New Roman" w:eastAsia="Calibri" w:hAnsi="Times New Roman" w:cs="Times New Roman"/>
          <w:sz w:val="24"/>
          <w:szCs w:val="24"/>
        </w:rPr>
        <w:t>2158-36-01-25-7</w:t>
      </w:r>
    </w:p>
    <w:p w14:paraId="4AA2EA4B" w14:textId="77777777" w:rsidR="00BF4239" w:rsidRDefault="00BF4239" w:rsidP="00BF4239">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19</w:t>
      </w:r>
      <w:r w:rsidRPr="00EA0071">
        <w:rPr>
          <w:rFonts w:ascii="Times New Roman" w:eastAsia="Calibri" w:hAnsi="Times New Roman" w:cs="Times New Roman"/>
          <w:sz w:val="24"/>
          <w:szCs w:val="24"/>
        </w:rPr>
        <w:t>.</w:t>
      </w:r>
      <w:r>
        <w:rPr>
          <w:rFonts w:ascii="Times New Roman" w:eastAsia="Calibri" w:hAnsi="Times New Roman" w:cs="Times New Roman"/>
          <w:sz w:val="24"/>
          <w:szCs w:val="24"/>
        </w:rPr>
        <w:t xml:space="preserve"> veljače</w:t>
      </w:r>
      <w:r w:rsidRPr="00EA0071">
        <w:rPr>
          <w:rFonts w:ascii="Times New Roman" w:eastAsia="Calibri" w:hAnsi="Times New Roman" w:cs="Times New Roman"/>
          <w:sz w:val="24"/>
          <w:szCs w:val="24"/>
        </w:rPr>
        <w:t xml:space="preserve"> 20</w:t>
      </w:r>
      <w:r>
        <w:rPr>
          <w:rFonts w:ascii="Times New Roman" w:eastAsia="Calibri" w:hAnsi="Times New Roman" w:cs="Times New Roman"/>
          <w:sz w:val="24"/>
          <w:szCs w:val="24"/>
        </w:rPr>
        <w:t>25</w:t>
      </w:r>
      <w:r w:rsidRPr="00EA0071">
        <w:rPr>
          <w:rFonts w:ascii="Times New Roman" w:eastAsia="Calibri" w:hAnsi="Times New Roman" w:cs="Times New Roman"/>
          <w:sz w:val="24"/>
          <w:szCs w:val="24"/>
        </w:rPr>
        <w:t xml:space="preserve">.                                   </w:t>
      </w:r>
    </w:p>
    <w:p w14:paraId="67032CF0" w14:textId="77777777" w:rsidR="00BF4239" w:rsidRPr="00EA0071" w:rsidRDefault="00BF4239" w:rsidP="00BF4239">
      <w:pPr>
        <w:jc w:val="right"/>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  PREDSJEDNIK OPĆINSKOG VIJEĆA:</w:t>
      </w:r>
    </w:p>
    <w:p w14:paraId="7FDFF064" w14:textId="77777777" w:rsidR="00BF4239" w:rsidRDefault="00BF4239" w:rsidP="00BF4239">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Lazar </w:t>
      </w:r>
      <w:proofErr w:type="spellStart"/>
      <w:r>
        <w:rPr>
          <w:rFonts w:ascii="Times New Roman" w:eastAsia="Calibri" w:hAnsi="Times New Roman" w:cs="Times New Roman"/>
          <w:sz w:val="24"/>
          <w:szCs w:val="24"/>
        </w:rPr>
        <w:t>Telenta</w:t>
      </w:r>
      <w:proofErr w:type="spellEnd"/>
    </w:p>
    <w:p w14:paraId="1ECABE49" w14:textId="77777777" w:rsidR="00BF4239" w:rsidRDefault="00BF4239" w:rsidP="00BF4239">
      <w:pPr>
        <w:jc w:val="center"/>
      </w:pPr>
      <w:r>
        <w:lastRenderedPageBreak/>
        <w:t>**********</w:t>
      </w:r>
    </w:p>
    <w:p w14:paraId="1705CA3D" w14:textId="77777777" w:rsidR="00BF4239" w:rsidRPr="00011773" w:rsidRDefault="00BF4239" w:rsidP="00BF4239">
      <w:pPr>
        <w:spacing w:line="360" w:lineRule="auto"/>
        <w:jc w:val="both"/>
        <w:rPr>
          <w:rFonts w:ascii="Times New Roman" w:hAnsi="Times New Roman" w:cs="Times New Roman"/>
          <w:sz w:val="24"/>
          <w:szCs w:val="24"/>
        </w:rPr>
      </w:pPr>
      <w:r w:rsidRPr="00011773">
        <w:rPr>
          <w:rFonts w:ascii="Times New Roman" w:hAnsi="Times New Roman" w:cs="Times New Roman"/>
          <w:sz w:val="24"/>
          <w:szCs w:val="24"/>
        </w:rPr>
        <w:t>Na temelju članka 10. i 12.  Zakona o poljoprivrednom zemljištu („Narodne novine“ broj 20/18</w:t>
      </w:r>
      <w:r>
        <w:rPr>
          <w:rFonts w:ascii="Times New Roman" w:hAnsi="Times New Roman" w:cs="Times New Roman"/>
          <w:sz w:val="24"/>
          <w:szCs w:val="24"/>
        </w:rPr>
        <w:t>, 115/18, 98/19 i 57/22</w:t>
      </w:r>
      <w:r w:rsidRPr="00011773">
        <w:rPr>
          <w:rFonts w:ascii="Times New Roman" w:hAnsi="Times New Roman" w:cs="Times New Roman"/>
          <w:sz w:val="24"/>
          <w:szCs w:val="24"/>
        </w:rPr>
        <w:t xml:space="preserve">) i članka 31. Statuta Općine Šodolovci („službeni glasnik Općine Šodolovci“ broj </w:t>
      </w:r>
      <w:r>
        <w:rPr>
          <w:rFonts w:ascii="Times New Roman" w:hAnsi="Times New Roman" w:cs="Times New Roman"/>
          <w:sz w:val="24"/>
          <w:szCs w:val="24"/>
        </w:rPr>
        <w:t>2/21</w:t>
      </w:r>
      <w:r w:rsidRPr="00011773">
        <w:rPr>
          <w:rFonts w:ascii="Times New Roman" w:hAnsi="Times New Roman" w:cs="Times New Roman"/>
          <w:sz w:val="24"/>
          <w:szCs w:val="24"/>
        </w:rPr>
        <w:t xml:space="preserve">) </w:t>
      </w:r>
      <w:r>
        <w:rPr>
          <w:rFonts w:ascii="Times New Roman" w:hAnsi="Times New Roman" w:cs="Times New Roman"/>
          <w:sz w:val="24"/>
          <w:szCs w:val="24"/>
        </w:rPr>
        <w:t>O</w:t>
      </w:r>
      <w:r w:rsidRPr="00011773">
        <w:rPr>
          <w:rFonts w:ascii="Times New Roman" w:hAnsi="Times New Roman" w:cs="Times New Roman"/>
          <w:sz w:val="24"/>
          <w:szCs w:val="24"/>
        </w:rPr>
        <w:t xml:space="preserve">pćinsko vijeće Općine Šodolovci je na svojoj </w:t>
      </w:r>
      <w:r>
        <w:rPr>
          <w:rFonts w:ascii="Times New Roman" w:hAnsi="Times New Roman" w:cs="Times New Roman"/>
          <w:sz w:val="24"/>
          <w:szCs w:val="24"/>
        </w:rPr>
        <w:t>25</w:t>
      </w:r>
      <w:r w:rsidRPr="00011773">
        <w:rPr>
          <w:rFonts w:ascii="Times New Roman" w:hAnsi="Times New Roman" w:cs="Times New Roman"/>
          <w:sz w:val="24"/>
          <w:szCs w:val="24"/>
        </w:rPr>
        <w:t xml:space="preserve">. sjednici održanoj dana </w:t>
      </w:r>
      <w:r>
        <w:rPr>
          <w:rFonts w:ascii="Times New Roman" w:hAnsi="Times New Roman" w:cs="Times New Roman"/>
          <w:sz w:val="24"/>
          <w:szCs w:val="24"/>
        </w:rPr>
        <w:t>19. veljače 2025</w:t>
      </w:r>
      <w:r w:rsidRPr="00011773">
        <w:rPr>
          <w:rFonts w:ascii="Times New Roman" w:hAnsi="Times New Roman" w:cs="Times New Roman"/>
          <w:sz w:val="24"/>
          <w:szCs w:val="24"/>
        </w:rPr>
        <w:t xml:space="preserve">. godine </w:t>
      </w:r>
      <w:r>
        <w:rPr>
          <w:rFonts w:ascii="Times New Roman" w:hAnsi="Times New Roman" w:cs="Times New Roman"/>
          <w:sz w:val="24"/>
          <w:szCs w:val="24"/>
        </w:rPr>
        <w:t>donosi</w:t>
      </w:r>
    </w:p>
    <w:p w14:paraId="542C45EC" w14:textId="77777777" w:rsidR="00BF4239" w:rsidRPr="00011773" w:rsidRDefault="00BF4239" w:rsidP="00BF4239">
      <w:pPr>
        <w:spacing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ZAKLJUČAK</w:t>
      </w:r>
    </w:p>
    <w:p w14:paraId="41835EAD" w14:textId="77777777" w:rsidR="00BF4239" w:rsidRPr="00011773" w:rsidRDefault="00BF4239" w:rsidP="00BF4239">
      <w:pPr>
        <w:spacing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 xml:space="preserve">o usvajanju godišnjeg izvješća o primjeni agrotehničkih mjera i mjera za uređenje i održavanje poljoprivrednih rudina na području Općine Šodolovci  </w:t>
      </w:r>
      <w:r>
        <w:rPr>
          <w:rFonts w:ascii="Times New Roman" w:hAnsi="Times New Roman" w:cs="Times New Roman"/>
          <w:b/>
          <w:sz w:val="24"/>
          <w:szCs w:val="24"/>
        </w:rPr>
        <w:t>za</w:t>
      </w:r>
      <w:r w:rsidRPr="00011773">
        <w:rPr>
          <w:rFonts w:ascii="Times New Roman" w:hAnsi="Times New Roman" w:cs="Times New Roman"/>
          <w:b/>
          <w:sz w:val="24"/>
          <w:szCs w:val="24"/>
        </w:rPr>
        <w:t xml:space="preserve"> 20</w:t>
      </w:r>
      <w:r>
        <w:rPr>
          <w:rFonts w:ascii="Times New Roman" w:hAnsi="Times New Roman" w:cs="Times New Roman"/>
          <w:b/>
          <w:sz w:val="24"/>
          <w:szCs w:val="24"/>
        </w:rPr>
        <w:t>24</w:t>
      </w:r>
      <w:r w:rsidRPr="00011773">
        <w:rPr>
          <w:rFonts w:ascii="Times New Roman" w:hAnsi="Times New Roman" w:cs="Times New Roman"/>
          <w:b/>
          <w:sz w:val="24"/>
          <w:szCs w:val="24"/>
        </w:rPr>
        <w:t>. godin</w:t>
      </w:r>
      <w:r>
        <w:rPr>
          <w:rFonts w:ascii="Times New Roman" w:hAnsi="Times New Roman" w:cs="Times New Roman"/>
          <w:b/>
          <w:sz w:val="24"/>
          <w:szCs w:val="24"/>
        </w:rPr>
        <w:t>u</w:t>
      </w:r>
    </w:p>
    <w:p w14:paraId="67D3FAEC" w14:textId="77777777" w:rsidR="00BF4239" w:rsidRPr="00011773" w:rsidRDefault="00BF4239" w:rsidP="00BF4239">
      <w:pPr>
        <w:spacing w:line="360" w:lineRule="auto"/>
        <w:jc w:val="center"/>
        <w:rPr>
          <w:rFonts w:ascii="Times New Roman" w:hAnsi="Times New Roman" w:cs="Times New Roman"/>
          <w:b/>
          <w:sz w:val="24"/>
          <w:szCs w:val="24"/>
        </w:rPr>
      </w:pPr>
    </w:p>
    <w:p w14:paraId="4A4E150A" w14:textId="77777777" w:rsidR="00BF4239" w:rsidRPr="00011773" w:rsidRDefault="00BF4239" w:rsidP="00BF4239">
      <w:pPr>
        <w:spacing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14:paraId="3089EA4A" w14:textId="77777777" w:rsidR="00BF4239" w:rsidRPr="00011773" w:rsidRDefault="00BF4239" w:rsidP="00BF4239">
      <w:pPr>
        <w:spacing w:line="360" w:lineRule="auto"/>
        <w:jc w:val="both"/>
        <w:rPr>
          <w:rFonts w:ascii="Times New Roman" w:hAnsi="Times New Roman" w:cs="Times New Roman"/>
          <w:sz w:val="24"/>
          <w:szCs w:val="24"/>
        </w:rPr>
      </w:pPr>
      <w:r w:rsidRPr="00011773">
        <w:rPr>
          <w:rFonts w:ascii="Times New Roman" w:hAnsi="Times New Roman" w:cs="Times New Roman"/>
          <w:sz w:val="24"/>
          <w:szCs w:val="24"/>
        </w:rPr>
        <w:t>Usvaja se godišnje izvješće o primjeni agrotehničkih mjera i mjera za uređenje i održavanje poljoprivrednih rudina na području Općine Šodolovci u 20</w:t>
      </w:r>
      <w:r>
        <w:rPr>
          <w:rFonts w:ascii="Times New Roman" w:hAnsi="Times New Roman" w:cs="Times New Roman"/>
          <w:sz w:val="24"/>
          <w:szCs w:val="24"/>
        </w:rPr>
        <w:t>24</w:t>
      </w:r>
      <w:r w:rsidRPr="00011773">
        <w:rPr>
          <w:rFonts w:ascii="Times New Roman" w:hAnsi="Times New Roman" w:cs="Times New Roman"/>
          <w:sz w:val="24"/>
          <w:szCs w:val="24"/>
        </w:rPr>
        <w:t xml:space="preserve">. godini  koje je ovom tijelu podnio </w:t>
      </w:r>
      <w:r>
        <w:rPr>
          <w:rFonts w:ascii="Times New Roman" w:hAnsi="Times New Roman" w:cs="Times New Roman"/>
          <w:sz w:val="24"/>
          <w:szCs w:val="24"/>
        </w:rPr>
        <w:t>općinski načelnik</w:t>
      </w:r>
      <w:r w:rsidRPr="00011773">
        <w:rPr>
          <w:rFonts w:ascii="Times New Roman" w:hAnsi="Times New Roman" w:cs="Times New Roman"/>
          <w:sz w:val="24"/>
          <w:szCs w:val="24"/>
        </w:rPr>
        <w:t xml:space="preserve"> Općine Šodolovci.</w:t>
      </w:r>
    </w:p>
    <w:p w14:paraId="35EDE190" w14:textId="77777777" w:rsidR="00BF4239" w:rsidRPr="00011773" w:rsidRDefault="00BF4239" w:rsidP="00BF4239">
      <w:pPr>
        <w:spacing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14:paraId="01F33280" w14:textId="77777777" w:rsidR="00BF4239" w:rsidRPr="00011773" w:rsidRDefault="00BF4239" w:rsidP="00BF4239">
      <w:pPr>
        <w:spacing w:line="36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14:paraId="69E4FC2A" w14:textId="77777777" w:rsidR="00BF4239" w:rsidRPr="00011773" w:rsidRDefault="00BF4239" w:rsidP="00BF4239">
      <w:pPr>
        <w:spacing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14:paraId="10AAC2C9" w14:textId="77777777" w:rsidR="00BF4239" w:rsidRPr="00011773" w:rsidRDefault="00BF4239" w:rsidP="00BF4239">
      <w:pPr>
        <w:spacing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Ovaj Zaključak objavit će se u </w:t>
      </w:r>
      <w:r>
        <w:rPr>
          <w:rFonts w:ascii="Times New Roman" w:hAnsi="Times New Roman" w:cs="Times New Roman"/>
          <w:sz w:val="24"/>
          <w:szCs w:val="24"/>
        </w:rPr>
        <w:t>„</w:t>
      </w:r>
      <w:r w:rsidRPr="00011773">
        <w:rPr>
          <w:rFonts w:ascii="Times New Roman" w:hAnsi="Times New Roman" w:cs="Times New Roman"/>
          <w:sz w:val="24"/>
          <w:szCs w:val="24"/>
        </w:rPr>
        <w:t>službenom glasniku</w:t>
      </w:r>
      <w:r>
        <w:rPr>
          <w:rFonts w:ascii="Times New Roman" w:hAnsi="Times New Roman" w:cs="Times New Roman"/>
          <w:sz w:val="24"/>
          <w:szCs w:val="24"/>
        </w:rPr>
        <w:t>“</w:t>
      </w:r>
      <w:r w:rsidRPr="00011773">
        <w:rPr>
          <w:rFonts w:ascii="Times New Roman" w:hAnsi="Times New Roman" w:cs="Times New Roman"/>
          <w:sz w:val="24"/>
          <w:szCs w:val="24"/>
        </w:rPr>
        <w:t xml:space="preserve"> Općine Šodolovci.</w:t>
      </w:r>
    </w:p>
    <w:p w14:paraId="01FF563D" w14:textId="77777777" w:rsidR="00BF4239" w:rsidRPr="00011773" w:rsidRDefault="00BF4239" w:rsidP="00BF4239">
      <w:pPr>
        <w:spacing w:line="360" w:lineRule="auto"/>
        <w:jc w:val="both"/>
        <w:rPr>
          <w:rFonts w:ascii="Times New Roman" w:hAnsi="Times New Roman" w:cs="Times New Roman"/>
          <w:sz w:val="24"/>
          <w:szCs w:val="24"/>
        </w:rPr>
      </w:pPr>
    </w:p>
    <w:p w14:paraId="3B9C24FF" w14:textId="77777777" w:rsidR="00BF4239" w:rsidRPr="00011773" w:rsidRDefault="00BF4239" w:rsidP="00BF4239">
      <w:pPr>
        <w:spacing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KLASA: </w:t>
      </w:r>
      <w:r>
        <w:rPr>
          <w:rFonts w:ascii="Times New Roman" w:hAnsi="Times New Roman" w:cs="Times New Roman"/>
          <w:sz w:val="24"/>
          <w:szCs w:val="24"/>
        </w:rPr>
        <w:t>320-02/25-01/1</w:t>
      </w:r>
    </w:p>
    <w:p w14:paraId="70442560" w14:textId="77777777" w:rsidR="00BF4239" w:rsidRPr="00011773" w:rsidRDefault="00BF4239" w:rsidP="00BF4239">
      <w:pPr>
        <w:spacing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URBROJ: </w:t>
      </w:r>
      <w:r>
        <w:rPr>
          <w:rFonts w:ascii="Times New Roman" w:hAnsi="Times New Roman" w:cs="Times New Roman"/>
          <w:sz w:val="24"/>
          <w:szCs w:val="24"/>
        </w:rPr>
        <w:t>2158-36-01-25-2</w:t>
      </w:r>
    </w:p>
    <w:p w14:paraId="015AC373" w14:textId="77777777" w:rsidR="00BF4239" w:rsidRPr="00011773" w:rsidRDefault="00BF4239" w:rsidP="00BF4239">
      <w:pPr>
        <w:spacing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w:t>
      </w:r>
      <w:r>
        <w:rPr>
          <w:rFonts w:ascii="Times New Roman" w:hAnsi="Times New Roman" w:cs="Times New Roman"/>
          <w:sz w:val="24"/>
          <w:szCs w:val="24"/>
        </w:rPr>
        <w:t>19.</w:t>
      </w:r>
      <w:r w:rsidRPr="00011773">
        <w:rPr>
          <w:rFonts w:ascii="Times New Roman" w:hAnsi="Times New Roman" w:cs="Times New Roman"/>
          <w:sz w:val="24"/>
          <w:szCs w:val="24"/>
        </w:rPr>
        <w:t xml:space="preserve"> </w:t>
      </w:r>
      <w:r>
        <w:rPr>
          <w:rFonts w:ascii="Times New Roman" w:hAnsi="Times New Roman" w:cs="Times New Roman"/>
          <w:sz w:val="24"/>
          <w:szCs w:val="24"/>
        </w:rPr>
        <w:t>veljače</w:t>
      </w:r>
      <w:r w:rsidRPr="00011773">
        <w:rPr>
          <w:rFonts w:ascii="Times New Roman" w:hAnsi="Times New Roman" w:cs="Times New Roman"/>
          <w:sz w:val="24"/>
          <w:szCs w:val="24"/>
        </w:rPr>
        <w:t xml:space="preserve"> 20</w:t>
      </w:r>
      <w:r>
        <w:rPr>
          <w:rFonts w:ascii="Times New Roman" w:hAnsi="Times New Roman" w:cs="Times New Roman"/>
          <w:sz w:val="24"/>
          <w:szCs w:val="24"/>
        </w:rPr>
        <w:t>25</w:t>
      </w:r>
      <w:r w:rsidRPr="00011773">
        <w:rPr>
          <w:rFonts w:ascii="Times New Roman" w:hAnsi="Times New Roman" w:cs="Times New Roman"/>
          <w:sz w:val="24"/>
          <w:szCs w:val="24"/>
        </w:rPr>
        <w:t>.                                     PREDSJEDNIK OPĆINSKOG VIJEĆA:</w:t>
      </w:r>
    </w:p>
    <w:p w14:paraId="1208B1BA" w14:textId="77777777" w:rsidR="00BF4239" w:rsidRDefault="00BF4239" w:rsidP="00BF4239">
      <w:pPr>
        <w:spacing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1773">
        <w:rPr>
          <w:rFonts w:ascii="Times New Roman" w:hAnsi="Times New Roman" w:cs="Times New Roman"/>
          <w:sz w:val="24"/>
          <w:szCs w:val="24"/>
        </w:rPr>
        <w:t xml:space="preserve">                  </w:t>
      </w:r>
      <w:r>
        <w:rPr>
          <w:rFonts w:ascii="Times New Roman" w:hAnsi="Times New Roman" w:cs="Times New Roman"/>
          <w:sz w:val="24"/>
          <w:szCs w:val="24"/>
        </w:rPr>
        <w:t xml:space="preserve">Lazar </w:t>
      </w:r>
      <w:proofErr w:type="spellStart"/>
      <w:r>
        <w:rPr>
          <w:rFonts w:ascii="Times New Roman" w:hAnsi="Times New Roman" w:cs="Times New Roman"/>
          <w:sz w:val="24"/>
          <w:szCs w:val="24"/>
        </w:rPr>
        <w:t>Telenta</w:t>
      </w:r>
      <w:proofErr w:type="spellEnd"/>
    </w:p>
    <w:p w14:paraId="3D6FD1B5" w14:textId="77777777" w:rsidR="00BF4239" w:rsidRDefault="00BF4239" w:rsidP="00BF4239">
      <w:pPr>
        <w:jc w:val="center"/>
      </w:pPr>
      <w:r>
        <w:t>**********</w:t>
      </w:r>
    </w:p>
    <w:p w14:paraId="0CF63CCB" w14:textId="0B70E89E" w:rsidR="00BF4239" w:rsidRPr="00011773" w:rsidRDefault="00BF4239" w:rsidP="00BF4239">
      <w:pPr>
        <w:spacing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Na temelju članka 31. Statuta Općine Šodolovci („službeni glasnik Općine Šodolovci“ broj </w:t>
      </w:r>
      <w:r>
        <w:rPr>
          <w:rFonts w:ascii="Times New Roman" w:hAnsi="Times New Roman" w:cs="Times New Roman"/>
          <w:sz w:val="24"/>
          <w:szCs w:val="24"/>
        </w:rPr>
        <w:t>2/21</w:t>
      </w:r>
      <w:r w:rsidRPr="00011773">
        <w:rPr>
          <w:rFonts w:ascii="Times New Roman" w:hAnsi="Times New Roman" w:cs="Times New Roman"/>
          <w:sz w:val="24"/>
          <w:szCs w:val="24"/>
        </w:rPr>
        <w:t xml:space="preserve">) </w:t>
      </w:r>
      <w:r>
        <w:rPr>
          <w:rFonts w:ascii="Times New Roman" w:hAnsi="Times New Roman" w:cs="Times New Roman"/>
          <w:sz w:val="24"/>
          <w:szCs w:val="24"/>
        </w:rPr>
        <w:t xml:space="preserve">a u svezi s člankom 113. Zakona o gospodarenju otpadom („Narodne novine“ broj 84/21 i 142/23) </w:t>
      </w:r>
      <w:r>
        <w:rPr>
          <w:rFonts w:ascii="Times New Roman" w:hAnsi="Times New Roman" w:cs="Times New Roman"/>
          <w:sz w:val="24"/>
          <w:szCs w:val="24"/>
        </w:rPr>
        <w:lastRenderedPageBreak/>
        <w:t>O</w:t>
      </w:r>
      <w:r w:rsidRPr="00011773">
        <w:rPr>
          <w:rFonts w:ascii="Times New Roman" w:hAnsi="Times New Roman" w:cs="Times New Roman"/>
          <w:sz w:val="24"/>
          <w:szCs w:val="24"/>
        </w:rPr>
        <w:t xml:space="preserve">pćinsko vijeće Općine Šodolovci je na svojoj </w:t>
      </w:r>
      <w:r>
        <w:rPr>
          <w:rFonts w:ascii="Times New Roman" w:hAnsi="Times New Roman" w:cs="Times New Roman"/>
          <w:sz w:val="24"/>
          <w:szCs w:val="24"/>
        </w:rPr>
        <w:t>25.</w:t>
      </w:r>
      <w:r w:rsidRPr="00011773">
        <w:rPr>
          <w:rFonts w:ascii="Times New Roman" w:hAnsi="Times New Roman" w:cs="Times New Roman"/>
          <w:sz w:val="24"/>
          <w:szCs w:val="24"/>
        </w:rPr>
        <w:t xml:space="preserve"> sjednici održanoj dana </w:t>
      </w:r>
      <w:r>
        <w:rPr>
          <w:rFonts w:ascii="Times New Roman" w:hAnsi="Times New Roman" w:cs="Times New Roman"/>
          <w:sz w:val="24"/>
          <w:szCs w:val="24"/>
        </w:rPr>
        <w:t>19</w:t>
      </w:r>
      <w:r w:rsidRPr="00011773">
        <w:rPr>
          <w:rFonts w:ascii="Times New Roman" w:hAnsi="Times New Roman" w:cs="Times New Roman"/>
          <w:sz w:val="24"/>
          <w:szCs w:val="24"/>
        </w:rPr>
        <w:t xml:space="preserve">. </w:t>
      </w:r>
      <w:r>
        <w:rPr>
          <w:rFonts w:ascii="Times New Roman" w:hAnsi="Times New Roman" w:cs="Times New Roman"/>
          <w:sz w:val="24"/>
          <w:szCs w:val="24"/>
        </w:rPr>
        <w:t>veljače</w:t>
      </w:r>
      <w:r w:rsidRPr="00011773">
        <w:rPr>
          <w:rFonts w:ascii="Times New Roman" w:hAnsi="Times New Roman" w:cs="Times New Roman"/>
          <w:sz w:val="24"/>
          <w:szCs w:val="24"/>
        </w:rPr>
        <w:t xml:space="preserve"> 20</w:t>
      </w:r>
      <w:r>
        <w:rPr>
          <w:rFonts w:ascii="Times New Roman" w:hAnsi="Times New Roman" w:cs="Times New Roman"/>
          <w:sz w:val="24"/>
          <w:szCs w:val="24"/>
        </w:rPr>
        <w:t>25</w:t>
      </w:r>
      <w:r w:rsidRPr="00011773">
        <w:rPr>
          <w:rFonts w:ascii="Times New Roman" w:hAnsi="Times New Roman" w:cs="Times New Roman"/>
          <w:sz w:val="24"/>
          <w:szCs w:val="24"/>
        </w:rPr>
        <w:t>. godine donijelo slijedeći</w:t>
      </w:r>
    </w:p>
    <w:p w14:paraId="5D86DF02" w14:textId="77777777" w:rsidR="00BF4239" w:rsidRPr="00011773" w:rsidRDefault="00BF4239" w:rsidP="00BF4239">
      <w:pPr>
        <w:spacing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ZAKLJUČAK</w:t>
      </w:r>
    </w:p>
    <w:p w14:paraId="1A263076" w14:textId="77777777" w:rsidR="00BF4239" w:rsidRDefault="00BF4239" w:rsidP="00BF4239">
      <w:pPr>
        <w:spacing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 xml:space="preserve">o usvajanju  izvješća o </w:t>
      </w:r>
      <w:r>
        <w:rPr>
          <w:rFonts w:ascii="Times New Roman" w:hAnsi="Times New Roman" w:cs="Times New Roman"/>
          <w:b/>
          <w:sz w:val="24"/>
          <w:szCs w:val="24"/>
        </w:rPr>
        <w:t>lokacijama i količinama odbačenog otpada te</w:t>
      </w:r>
    </w:p>
    <w:p w14:paraId="461DE573" w14:textId="77777777" w:rsidR="00BF4239" w:rsidRPr="00011773" w:rsidRDefault="00BF4239" w:rsidP="00BF42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troškovima uklanjanja odbačenog otpada na području općine Šodolovci u 2024. godini</w:t>
      </w:r>
    </w:p>
    <w:p w14:paraId="03F84AAB" w14:textId="77777777" w:rsidR="00BF4239" w:rsidRPr="00011773" w:rsidRDefault="00BF4239" w:rsidP="00BF4239">
      <w:pPr>
        <w:spacing w:line="360" w:lineRule="auto"/>
        <w:jc w:val="center"/>
        <w:rPr>
          <w:rFonts w:ascii="Times New Roman" w:hAnsi="Times New Roman" w:cs="Times New Roman"/>
          <w:b/>
          <w:sz w:val="24"/>
          <w:szCs w:val="24"/>
        </w:rPr>
      </w:pPr>
    </w:p>
    <w:p w14:paraId="67552616" w14:textId="77777777" w:rsidR="00BF4239" w:rsidRPr="00011773" w:rsidRDefault="00BF4239" w:rsidP="00BF4239">
      <w:pPr>
        <w:spacing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14:paraId="48A2FB06" w14:textId="77777777" w:rsidR="00BF4239" w:rsidRPr="00011773" w:rsidRDefault="00BF4239" w:rsidP="00BF4239">
      <w:pPr>
        <w:spacing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Usvaja se </w:t>
      </w:r>
      <w:r>
        <w:rPr>
          <w:rFonts w:ascii="Times New Roman" w:hAnsi="Times New Roman" w:cs="Times New Roman"/>
          <w:sz w:val="24"/>
          <w:szCs w:val="24"/>
        </w:rPr>
        <w:t>I</w:t>
      </w:r>
      <w:r w:rsidRPr="00011773">
        <w:rPr>
          <w:rFonts w:ascii="Times New Roman" w:hAnsi="Times New Roman" w:cs="Times New Roman"/>
          <w:sz w:val="24"/>
          <w:szCs w:val="24"/>
        </w:rPr>
        <w:t>zvješće</w:t>
      </w:r>
      <w:r>
        <w:rPr>
          <w:rFonts w:ascii="Times New Roman" w:hAnsi="Times New Roman" w:cs="Times New Roman"/>
          <w:sz w:val="24"/>
          <w:szCs w:val="24"/>
        </w:rPr>
        <w:t xml:space="preserve"> </w:t>
      </w:r>
      <w:r w:rsidRPr="00011773">
        <w:rPr>
          <w:rFonts w:ascii="Times New Roman" w:hAnsi="Times New Roman" w:cs="Times New Roman"/>
          <w:sz w:val="24"/>
          <w:szCs w:val="24"/>
        </w:rPr>
        <w:t xml:space="preserve">o </w:t>
      </w:r>
      <w:r>
        <w:rPr>
          <w:rFonts w:ascii="Times New Roman" w:hAnsi="Times New Roman" w:cs="Times New Roman"/>
          <w:sz w:val="24"/>
          <w:szCs w:val="24"/>
        </w:rPr>
        <w:t xml:space="preserve">lokacijama i količinama odbačenog otpada te troškovima uklanjanja odbačenog otpada na području općine Šodolovci u 2024. godini </w:t>
      </w:r>
      <w:r w:rsidRPr="00011773">
        <w:rPr>
          <w:rFonts w:ascii="Times New Roman" w:hAnsi="Times New Roman" w:cs="Times New Roman"/>
          <w:sz w:val="24"/>
          <w:szCs w:val="24"/>
        </w:rPr>
        <w:t xml:space="preserve">koje je ovom tijelu podnio </w:t>
      </w:r>
      <w:r>
        <w:rPr>
          <w:rFonts w:ascii="Times New Roman" w:hAnsi="Times New Roman" w:cs="Times New Roman"/>
          <w:sz w:val="24"/>
          <w:szCs w:val="24"/>
        </w:rPr>
        <w:t>općinski načelnik</w:t>
      </w:r>
      <w:r w:rsidRPr="00011773">
        <w:rPr>
          <w:rFonts w:ascii="Times New Roman" w:hAnsi="Times New Roman" w:cs="Times New Roman"/>
          <w:sz w:val="24"/>
          <w:szCs w:val="24"/>
        </w:rPr>
        <w:t xml:space="preserve"> Općine Šodolovci.</w:t>
      </w:r>
    </w:p>
    <w:p w14:paraId="2F84F7A3" w14:textId="77777777" w:rsidR="00BF4239" w:rsidRPr="00011773" w:rsidRDefault="00BF4239" w:rsidP="00BF4239">
      <w:pPr>
        <w:spacing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14:paraId="1B1CF59E" w14:textId="77777777" w:rsidR="00BF4239" w:rsidRPr="00011773" w:rsidRDefault="00BF4239" w:rsidP="00BF4239">
      <w:pPr>
        <w:spacing w:line="36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14:paraId="41077A3A" w14:textId="77777777" w:rsidR="00BF4239" w:rsidRPr="00011773" w:rsidRDefault="00BF4239" w:rsidP="00BF4239">
      <w:pPr>
        <w:spacing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14:paraId="56E8D604" w14:textId="77777777" w:rsidR="00BF4239" w:rsidRPr="00011773" w:rsidRDefault="00BF4239" w:rsidP="00BF4239">
      <w:pPr>
        <w:spacing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Ovaj Zaključak objavit će se u </w:t>
      </w:r>
      <w:r>
        <w:rPr>
          <w:rFonts w:ascii="Times New Roman" w:hAnsi="Times New Roman" w:cs="Times New Roman"/>
          <w:sz w:val="24"/>
          <w:szCs w:val="24"/>
        </w:rPr>
        <w:t>„</w:t>
      </w:r>
      <w:r w:rsidRPr="00011773">
        <w:rPr>
          <w:rFonts w:ascii="Times New Roman" w:hAnsi="Times New Roman" w:cs="Times New Roman"/>
          <w:sz w:val="24"/>
          <w:szCs w:val="24"/>
        </w:rPr>
        <w:t xml:space="preserve">službenom glasniku </w:t>
      </w:r>
      <w:r>
        <w:rPr>
          <w:rFonts w:ascii="Times New Roman" w:hAnsi="Times New Roman" w:cs="Times New Roman"/>
          <w:sz w:val="24"/>
          <w:szCs w:val="24"/>
        </w:rPr>
        <w:t>o</w:t>
      </w:r>
      <w:r w:rsidRPr="00011773">
        <w:rPr>
          <w:rFonts w:ascii="Times New Roman" w:hAnsi="Times New Roman" w:cs="Times New Roman"/>
          <w:sz w:val="24"/>
          <w:szCs w:val="24"/>
        </w:rPr>
        <w:t>pćine Šodolovci</w:t>
      </w:r>
      <w:r>
        <w:rPr>
          <w:rFonts w:ascii="Times New Roman" w:hAnsi="Times New Roman" w:cs="Times New Roman"/>
          <w:sz w:val="24"/>
          <w:szCs w:val="24"/>
        </w:rPr>
        <w:t>“</w:t>
      </w:r>
      <w:r w:rsidRPr="00011773">
        <w:rPr>
          <w:rFonts w:ascii="Times New Roman" w:hAnsi="Times New Roman" w:cs="Times New Roman"/>
          <w:sz w:val="24"/>
          <w:szCs w:val="24"/>
        </w:rPr>
        <w:t>.</w:t>
      </w:r>
    </w:p>
    <w:p w14:paraId="3D673437" w14:textId="77777777" w:rsidR="00BF4239" w:rsidRPr="00011773" w:rsidRDefault="00BF4239" w:rsidP="00BF4239">
      <w:pPr>
        <w:spacing w:line="360" w:lineRule="auto"/>
        <w:jc w:val="both"/>
        <w:rPr>
          <w:rFonts w:ascii="Times New Roman" w:hAnsi="Times New Roman" w:cs="Times New Roman"/>
          <w:sz w:val="24"/>
          <w:szCs w:val="24"/>
        </w:rPr>
      </w:pPr>
    </w:p>
    <w:p w14:paraId="3B4AF6E0" w14:textId="77777777" w:rsidR="00BF4239" w:rsidRPr="00011773" w:rsidRDefault="00BF4239" w:rsidP="00BF4239">
      <w:pPr>
        <w:spacing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KLASA: </w:t>
      </w:r>
      <w:r>
        <w:rPr>
          <w:rFonts w:ascii="Times New Roman" w:hAnsi="Times New Roman" w:cs="Times New Roman"/>
          <w:sz w:val="24"/>
          <w:szCs w:val="24"/>
        </w:rPr>
        <w:t>351-02</w:t>
      </w:r>
      <w:r w:rsidRPr="00011773">
        <w:rPr>
          <w:rFonts w:ascii="Times New Roman" w:hAnsi="Times New Roman" w:cs="Times New Roman"/>
          <w:sz w:val="24"/>
          <w:szCs w:val="24"/>
        </w:rPr>
        <w:t>/</w:t>
      </w:r>
      <w:r>
        <w:rPr>
          <w:rFonts w:ascii="Times New Roman" w:hAnsi="Times New Roman" w:cs="Times New Roman"/>
          <w:sz w:val="24"/>
          <w:szCs w:val="24"/>
        </w:rPr>
        <w:t>25</w:t>
      </w:r>
      <w:r w:rsidRPr="00011773">
        <w:rPr>
          <w:rFonts w:ascii="Times New Roman" w:hAnsi="Times New Roman" w:cs="Times New Roman"/>
          <w:sz w:val="24"/>
          <w:szCs w:val="24"/>
        </w:rPr>
        <w:t>-01/</w:t>
      </w:r>
      <w:r>
        <w:rPr>
          <w:rFonts w:ascii="Times New Roman" w:hAnsi="Times New Roman" w:cs="Times New Roman"/>
          <w:sz w:val="24"/>
          <w:szCs w:val="24"/>
        </w:rPr>
        <w:t>1</w:t>
      </w:r>
    </w:p>
    <w:p w14:paraId="45EDC17F" w14:textId="77777777" w:rsidR="00BF4239" w:rsidRPr="00011773" w:rsidRDefault="00BF4239" w:rsidP="00BF4239">
      <w:pPr>
        <w:spacing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URBROJ: </w:t>
      </w:r>
      <w:r>
        <w:rPr>
          <w:rFonts w:ascii="Times New Roman" w:hAnsi="Times New Roman" w:cs="Times New Roman"/>
          <w:sz w:val="24"/>
          <w:szCs w:val="24"/>
        </w:rPr>
        <w:t>2158-36-01-25-2</w:t>
      </w:r>
    </w:p>
    <w:p w14:paraId="4D2501F9" w14:textId="77777777" w:rsidR="00BF4239" w:rsidRPr="00011773" w:rsidRDefault="00BF4239" w:rsidP="00BF4239">
      <w:pPr>
        <w:spacing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w:t>
      </w:r>
      <w:r>
        <w:rPr>
          <w:rFonts w:ascii="Times New Roman" w:hAnsi="Times New Roman" w:cs="Times New Roman"/>
          <w:sz w:val="24"/>
          <w:szCs w:val="24"/>
        </w:rPr>
        <w:t>19</w:t>
      </w:r>
      <w:r w:rsidRPr="00011773">
        <w:rPr>
          <w:rFonts w:ascii="Times New Roman" w:hAnsi="Times New Roman" w:cs="Times New Roman"/>
          <w:sz w:val="24"/>
          <w:szCs w:val="24"/>
        </w:rPr>
        <w:t xml:space="preserve">. </w:t>
      </w:r>
      <w:r>
        <w:rPr>
          <w:rFonts w:ascii="Times New Roman" w:hAnsi="Times New Roman" w:cs="Times New Roman"/>
          <w:sz w:val="24"/>
          <w:szCs w:val="24"/>
        </w:rPr>
        <w:t>veljače</w:t>
      </w:r>
      <w:r w:rsidRPr="00011773">
        <w:rPr>
          <w:rFonts w:ascii="Times New Roman" w:hAnsi="Times New Roman" w:cs="Times New Roman"/>
          <w:sz w:val="24"/>
          <w:szCs w:val="24"/>
        </w:rPr>
        <w:t xml:space="preserve"> 20</w:t>
      </w:r>
      <w:r>
        <w:rPr>
          <w:rFonts w:ascii="Times New Roman" w:hAnsi="Times New Roman" w:cs="Times New Roman"/>
          <w:sz w:val="24"/>
          <w:szCs w:val="24"/>
        </w:rPr>
        <w:t>25.</w:t>
      </w:r>
      <w:r w:rsidRPr="000117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1773">
        <w:rPr>
          <w:rFonts w:ascii="Times New Roman" w:hAnsi="Times New Roman" w:cs="Times New Roman"/>
          <w:sz w:val="24"/>
          <w:szCs w:val="24"/>
        </w:rPr>
        <w:t xml:space="preserve">    PREDSJEDNIK OPĆINSKOG VIJEĆA:</w:t>
      </w:r>
    </w:p>
    <w:p w14:paraId="44DD7223" w14:textId="1FC98952" w:rsidR="00BF4239" w:rsidRDefault="00BF4239" w:rsidP="00BF4239">
      <w:pPr>
        <w:jc w:val="both"/>
        <w:rPr>
          <w:rFonts w:ascii="Times New Roman" w:hAnsi="Times New Roman" w:cs="Times New Roman"/>
          <w:sz w:val="24"/>
          <w:szCs w:val="24"/>
        </w:rPr>
      </w:pPr>
      <w:r>
        <w:rPr>
          <w:rFonts w:ascii="Times New Roman" w:hAnsi="Times New Roman" w:cs="Times New Roman"/>
          <w:sz w:val="24"/>
          <w:szCs w:val="24"/>
        </w:rPr>
        <w:t xml:space="preserve">                                                                                                          Lazar </w:t>
      </w:r>
      <w:proofErr w:type="spellStart"/>
      <w:r>
        <w:rPr>
          <w:rFonts w:ascii="Times New Roman" w:hAnsi="Times New Roman" w:cs="Times New Roman"/>
          <w:sz w:val="24"/>
          <w:szCs w:val="24"/>
        </w:rPr>
        <w:t>Telenta</w:t>
      </w:r>
      <w:proofErr w:type="spellEnd"/>
    </w:p>
    <w:p w14:paraId="50F66B5F" w14:textId="77777777" w:rsidR="00BF4239" w:rsidRDefault="00BF4239" w:rsidP="00BF4239">
      <w:pPr>
        <w:jc w:val="center"/>
      </w:pPr>
      <w:r>
        <w:t>**********</w:t>
      </w:r>
    </w:p>
    <w:p w14:paraId="1943E8BB" w14:textId="77777777" w:rsidR="00BF4239" w:rsidRDefault="00BF4239" w:rsidP="00BF423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Na temelju članka 31. Statuta Općine Šodolovci („službeni glasnik općine Šodolovci“ broj </w:t>
      </w:r>
      <w:r>
        <w:rPr>
          <w:rFonts w:ascii="Times New Roman" w:eastAsia="Calibri" w:hAnsi="Times New Roman" w:cs="Times New Roman"/>
          <w:sz w:val="24"/>
          <w:szCs w:val="24"/>
        </w:rPr>
        <w:t>2/21</w:t>
      </w:r>
      <w:r w:rsidRPr="00B67D8B">
        <w:rPr>
          <w:rFonts w:ascii="Times New Roman" w:eastAsia="Calibri" w:hAnsi="Times New Roman" w:cs="Times New Roman"/>
          <w:sz w:val="24"/>
          <w:szCs w:val="24"/>
        </w:rPr>
        <w:t xml:space="preserve">) Općinsko vijeće Općine Šodolovci na </w:t>
      </w:r>
      <w:r>
        <w:rPr>
          <w:rFonts w:ascii="Times New Roman" w:eastAsia="Calibri" w:hAnsi="Times New Roman" w:cs="Times New Roman"/>
          <w:sz w:val="24"/>
          <w:szCs w:val="24"/>
        </w:rPr>
        <w:t>svojoj 25</w:t>
      </w:r>
      <w:r w:rsidRPr="00B67D8B">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19</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veljače</w:t>
      </w:r>
      <w:r w:rsidRPr="00B67D8B">
        <w:rPr>
          <w:rFonts w:ascii="Times New Roman" w:eastAsia="Calibri" w:hAnsi="Times New Roman" w:cs="Times New Roman"/>
          <w:sz w:val="24"/>
          <w:szCs w:val="24"/>
        </w:rPr>
        <w:t xml:space="preserve"> 20</w:t>
      </w:r>
      <w:r>
        <w:rPr>
          <w:rFonts w:ascii="Times New Roman" w:eastAsia="Calibri" w:hAnsi="Times New Roman" w:cs="Times New Roman"/>
          <w:sz w:val="24"/>
          <w:szCs w:val="24"/>
        </w:rPr>
        <w:t>25</w:t>
      </w:r>
      <w:r w:rsidRPr="00B67D8B">
        <w:rPr>
          <w:rFonts w:ascii="Times New Roman" w:eastAsia="Calibri" w:hAnsi="Times New Roman" w:cs="Times New Roman"/>
          <w:sz w:val="24"/>
          <w:szCs w:val="24"/>
        </w:rPr>
        <w:t>. godine donosi</w:t>
      </w:r>
    </w:p>
    <w:p w14:paraId="5D4409BA" w14:textId="77777777" w:rsidR="00BF4239" w:rsidRPr="00B67D8B" w:rsidRDefault="00BF4239" w:rsidP="00BF4239">
      <w:pPr>
        <w:jc w:val="both"/>
        <w:rPr>
          <w:rFonts w:ascii="Times New Roman" w:eastAsia="Calibri" w:hAnsi="Times New Roman" w:cs="Times New Roman"/>
          <w:sz w:val="24"/>
          <w:szCs w:val="24"/>
        </w:rPr>
      </w:pPr>
    </w:p>
    <w:p w14:paraId="1635FC77" w14:textId="77777777" w:rsidR="00BF4239" w:rsidRPr="00B67D8B" w:rsidRDefault="00BF4239" w:rsidP="00BF4239">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ZAKLJUČAK</w:t>
      </w:r>
    </w:p>
    <w:p w14:paraId="3023172E" w14:textId="77777777" w:rsidR="00BF4239" w:rsidRDefault="00BF4239" w:rsidP="00BF4239">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lastRenderedPageBreak/>
        <w:t xml:space="preserve">o prihvaćanju izvješća o radu </w:t>
      </w:r>
      <w:r>
        <w:rPr>
          <w:rFonts w:ascii="Times New Roman" w:eastAsia="Calibri" w:hAnsi="Times New Roman" w:cs="Times New Roman"/>
          <w:b/>
          <w:sz w:val="24"/>
          <w:szCs w:val="24"/>
        </w:rPr>
        <w:t>općinskog načelnika Općine Šodolovci za razdoblje</w:t>
      </w:r>
      <w:r w:rsidRPr="00B67D8B">
        <w:rPr>
          <w:rFonts w:ascii="Times New Roman" w:eastAsia="Calibri" w:hAnsi="Times New Roman" w:cs="Times New Roman"/>
          <w:b/>
          <w:sz w:val="24"/>
          <w:szCs w:val="24"/>
        </w:rPr>
        <w:t xml:space="preserve"> </w:t>
      </w:r>
    </w:p>
    <w:p w14:paraId="4D3D1128" w14:textId="77777777" w:rsidR="00BF4239" w:rsidRPr="00B67D8B" w:rsidRDefault="00BF4239" w:rsidP="00BF4239">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 xml:space="preserve">od </w:t>
      </w:r>
      <w:r>
        <w:rPr>
          <w:rFonts w:ascii="Times New Roman" w:eastAsia="Calibri" w:hAnsi="Times New Roman" w:cs="Times New Roman"/>
          <w:b/>
          <w:sz w:val="24"/>
          <w:szCs w:val="24"/>
        </w:rPr>
        <w:t>01. srpnja 2024.</w:t>
      </w:r>
      <w:r w:rsidRPr="00B67D8B">
        <w:rPr>
          <w:rFonts w:ascii="Times New Roman" w:eastAsia="Calibri" w:hAnsi="Times New Roman" w:cs="Times New Roman"/>
          <w:b/>
          <w:sz w:val="24"/>
          <w:szCs w:val="24"/>
        </w:rPr>
        <w:t xml:space="preserve"> do </w:t>
      </w:r>
      <w:r>
        <w:rPr>
          <w:rFonts w:ascii="Times New Roman" w:eastAsia="Calibri" w:hAnsi="Times New Roman" w:cs="Times New Roman"/>
          <w:b/>
          <w:sz w:val="24"/>
          <w:szCs w:val="24"/>
        </w:rPr>
        <w:t>31</w:t>
      </w:r>
      <w:r w:rsidRPr="00B67D8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prosinca </w:t>
      </w:r>
      <w:r w:rsidRPr="00B67D8B">
        <w:rPr>
          <w:rFonts w:ascii="Times New Roman" w:eastAsia="Calibri" w:hAnsi="Times New Roman" w:cs="Times New Roman"/>
          <w:b/>
          <w:sz w:val="24"/>
          <w:szCs w:val="24"/>
        </w:rPr>
        <w:t>20</w:t>
      </w:r>
      <w:r>
        <w:rPr>
          <w:rFonts w:ascii="Times New Roman" w:eastAsia="Calibri" w:hAnsi="Times New Roman" w:cs="Times New Roman"/>
          <w:b/>
          <w:sz w:val="24"/>
          <w:szCs w:val="24"/>
        </w:rPr>
        <w:t>24</w:t>
      </w:r>
      <w:r w:rsidRPr="00B67D8B">
        <w:rPr>
          <w:rFonts w:ascii="Times New Roman" w:eastAsia="Calibri" w:hAnsi="Times New Roman" w:cs="Times New Roman"/>
          <w:b/>
          <w:sz w:val="24"/>
          <w:szCs w:val="24"/>
        </w:rPr>
        <w:t>. godine</w:t>
      </w:r>
    </w:p>
    <w:p w14:paraId="3AC81661" w14:textId="77777777" w:rsidR="00BF4239" w:rsidRPr="00B67D8B" w:rsidRDefault="00BF4239" w:rsidP="00BF4239">
      <w:pPr>
        <w:jc w:val="center"/>
        <w:rPr>
          <w:rFonts w:ascii="Times New Roman" w:eastAsia="Calibri" w:hAnsi="Times New Roman" w:cs="Times New Roman"/>
          <w:b/>
          <w:sz w:val="24"/>
          <w:szCs w:val="24"/>
        </w:rPr>
      </w:pPr>
    </w:p>
    <w:p w14:paraId="290F61D4" w14:textId="77777777" w:rsidR="00BF4239" w:rsidRPr="00B67D8B" w:rsidRDefault="00BF4239" w:rsidP="00BF4239">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1.</w:t>
      </w:r>
    </w:p>
    <w:p w14:paraId="4E28CCA5" w14:textId="77777777" w:rsidR="00BF4239" w:rsidRDefault="00BF4239" w:rsidP="00BF423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Prihvaća se izvješće o radu </w:t>
      </w:r>
      <w:r>
        <w:rPr>
          <w:rFonts w:ascii="Times New Roman" w:eastAsia="Calibri" w:hAnsi="Times New Roman" w:cs="Times New Roman"/>
          <w:sz w:val="24"/>
          <w:szCs w:val="24"/>
        </w:rPr>
        <w:t>općinskog načelnika</w:t>
      </w:r>
      <w:r w:rsidRPr="00B67D8B">
        <w:rPr>
          <w:rFonts w:ascii="Times New Roman" w:eastAsia="Calibri" w:hAnsi="Times New Roman" w:cs="Times New Roman"/>
          <w:sz w:val="24"/>
          <w:szCs w:val="24"/>
        </w:rPr>
        <w:t xml:space="preserve"> Općine Šodolovci u </w:t>
      </w:r>
      <w:r>
        <w:rPr>
          <w:rFonts w:ascii="Times New Roman" w:eastAsia="Calibri" w:hAnsi="Times New Roman" w:cs="Times New Roman"/>
          <w:sz w:val="24"/>
          <w:szCs w:val="24"/>
        </w:rPr>
        <w:t xml:space="preserve">razdoblju </w:t>
      </w:r>
      <w:r w:rsidRPr="00B67D8B">
        <w:rPr>
          <w:rFonts w:ascii="Times New Roman" w:eastAsia="Calibri" w:hAnsi="Times New Roman" w:cs="Times New Roman"/>
          <w:sz w:val="24"/>
          <w:szCs w:val="24"/>
        </w:rPr>
        <w:t xml:space="preserve">od </w:t>
      </w:r>
      <w:r>
        <w:rPr>
          <w:rFonts w:ascii="Times New Roman" w:eastAsia="Calibri" w:hAnsi="Times New Roman" w:cs="Times New Roman"/>
          <w:sz w:val="24"/>
          <w:szCs w:val="24"/>
        </w:rPr>
        <w:t>01</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srpnja </w:t>
      </w:r>
      <w:r w:rsidRPr="00B67D8B">
        <w:rPr>
          <w:rFonts w:ascii="Times New Roman" w:eastAsia="Calibri" w:hAnsi="Times New Roman" w:cs="Times New Roman"/>
          <w:sz w:val="24"/>
          <w:szCs w:val="24"/>
        </w:rPr>
        <w:t>20</w:t>
      </w:r>
      <w:r>
        <w:rPr>
          <w:rFonts w:ascii="Times New Roman" w:eastAsia="Calibri" w:hAnsi="Times New Roman" w:cs="Times New Roman"/>
          <w:sz w:val="24"/>
          <w:szCs w:val="24"/>
        </w:rPr>
        <w:t>24</w:t>
      </w:r>
      <w:r w:rsidRPr="00B67D8B">
        <w:rPr>
          <w:rFonts w:ascii="Times New Roman" w:eastAsia="Calibri" w:hAnsi="Times New Roman" w:cs="Times New Roman"/>
          <w:sz w:val="24"/>
          <w:szCs w:val="24"/>
        </w:rPr>
        <w:t>. godine do 3</w:t>
      </w:r>
      <w:r>
        <w:rPr>
          <w:rFonts w:ascii="Times New Roman" w:eastAsia="Calibri" w:hAnsi="Times New Roman" w:cs="Times New Roman"/>
          <w:sz w:val="24"/>
          <w:szCs w:val="24"/>
        </w:rPr>
        <w:t>1</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prosinca</w:t>
      </w:r>
      <w:r w:rsidRPr="00B67D8B">
        <w:rPr>
          <w:rFonts w:ascii="Times New Roman" w:eastAsia="Calibri" w:hAnsi="Times New Roman" w:cs="Times New Roman"/>
          <w:sz w:val="24"/>
          <w:szCs w:val="24"/>
        </w:rPr>
        <w:t xml:space="preserve"> 20</w:t>
      </w:r>
      <w:r>
        <w:rPr>
          <w:rFonts w:ascii="Times New Roman" w:eastAsia="Calibri" w:hAnsi="Times New Roman" w:cs="Times New Roman"/>
          <w:sz w:val="24"/>
          <w:szCs w:val="24"/>
        </w:rPr>
        <w:t>24</w:t>
      </w:r>
      <w:r w:rsidRPr="00B67D8B">
        <w:rPr>
          <w:rFonts w:ascii="Times New Roman" w:eastAsia="Calibri" w:hAnsi="Times New Roman" w:cs="Times New Roman"/>
          <w:sz w:val="24"/>
          <w:szCs w:val="24"/>
        </w:rPr>
        <w:t>. godine.</w:t>
      </w:r>
    </w:p>
    <w:p w14:paraId="0E3FAC7D" w14:textId="77777777" w:rsidR="00BF4239" w:rsidRPr="00B67D8B" w:rsidRDefault="00BF4239" w:rsidP="00BF4239">
      <w:pPr>
        <w:jc w:val="both"/>
        <w:rPr>
          <w:rFonts w:ascii="Times New Roman" w:eastAsia="Calibri" w:hAnsi="Times New Roman" w:cs="Times New Roman"/>
          <w:sz w:val="24"/>
          <w:szCs w:val="24"/>
        </w:rPr>
      </w:pPr>
    </w:p>
    <w:p w14:paraId="3BC8E305" w14:textId="77777777" w:rsidR="00BF4239" w:rsidRPr="00B67D8B" w:rsidRDefault="00BF4239" w:rsidP="00BF4239">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14:paraId="24BA05B8" w14:textId="77777777" w:rsidR="00BF4239" w:rsidRDefault="00BF4239" w:rsidP="00BF423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Izvješće iz članka 1. sastavni je dio ovog Zaključka.</w:t>
      </w:r>
    </w:p>
    <w:p w14:paraId="0F7A2197" w14:textId="77777777" w:rsidR="00BF4239" w:rsidRPr="00B67D8B" w:rsidRDefault="00BF4239" w:rsidP="00BF4239">
      <w:pPr>
        <w:jc w:val="both"/>
        <w:rPr>
          <w:rFonts w:ascii="Times New Roman" w:eastAsia="Calibri" w:hAnsi="Times New Roman" w:cs="Times New Roman"/>
          <w:sz w:val="24"/>
          <w:szCs w:val="24"/>
        </w:rPr>
      </w:pPr>
    </w:p>
    <w:p w14:paraId="5B6744BE" w14:textId="77777777" w:rsidR="00BF4239" w:rsidRPr="00B67D8B" w:rsidRDefault="00BF4239" w:rsidP="00BF4239">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3.</w:t>
      </w:r>
    </w:p>
    <w:p w14:paraId="23C51148" w14:textId="77777777" w:rsidR="00BF4239" w:rsidRPr="00B67D8B" w:rsidRDefault="00BF4239" w:rsidP="00BF423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Ovaj zaključak objavit će se u „Službenom glasniku</w:t>
      </w:r>
      <w:r>
        <w:rPr>
          <w:rFonts w:ascii="Times New Roman" w:eastAsia="Calibri" w:hAnsi="Times New Roman" w:cs="Times New Roman"/>
          <w:sz w:val="24"/>
          <w:szCs w:val="24"/>
        </w:rPr>
        <w:t>“</w:t>
      </w:r>
      <w:r w:rsidRPr="00B67D8B">
        <w:rPr>
          <w:rFonts w:ascii="Times New Roman" w:eastAsia="Calibri" w:hAnsi="Times New Roman" w:cs="Times New Roman"/>
          <w:sz w:val="24"/>
          <w:szCs w:val="24"/>
        </w:rPr>
        <w:t xml:space="preserve"> Općine Šodolovci.</w:t>
      </w:r>
    </w:p>
    <w:p w14:paraId="5A34ABFB" w14:textId="77777777" w:rsidR="00BF4239" w:rsidRPr="00B67D8B" w:rsidRDefault="00BF4239" w:rsidP="00BF4239">
      <w:pPr>
        <w:jc w:val="both"/>
        <w:rPr>
          <w:rFonts w:ascii="Times New Roman" w:eastAsia="Calibri" w:hAnsi="Times New Roman" w:cs="Times New Roman"/>
          <w:sz w:val="24"/>
          <w:szCs w:val="24"/>
        </w:rPr>
      </w:pPr>
    </w:p>
    <w:p w14:paraId="31B69832" w14:textId="77777777" w:rsidR="00BF4239" w:rsidRPr="00B67D8B" w:rsidRDefault="00BF4239" w:rsidP="00BF423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024-04/25-01/1</w:t>
      </w:r>
    </w:p>
    <w:p w14:paraId="44F9921A" w14:textId="77777777" w:rsidR="00BF4239" w:rsidRPr="00B67D8B" w:rsidRDefault="00BF4239" w:rsidP="00BF423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URBROJ: </w:t>
      </w:r>
      <w:r>
        <w:rPr>
          <w:rFonts w:ascii="Times New Roman" w:eastAsia="Calibri" w:hAnsi="Times New Roman" w:cs="Times New Roman"/>
          <w:sz w:val="24"/>
          <w:szCs w:val="24"/>
        </w:rPr>
        <w:t>2158-36-01-25-2</w:t>
      </w:r>
    </w:p>
    <w:p w14:paraId="3566C46A" w14:textId="77777777" w:rsidR="00BF4239" w:rsidRDefault="00BF4239" w:rsidP="00BF423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19.</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veljače </w:t>
      </w:r>
      <w:r w:rsidRPr="00B67D8B">
        <w:rPr>
          <w:rFonts w:ascii="Times New Roman" w:eastAsia="Calibri" w:hAnsi="Times New Roman" w:cs="Times New Roman"/>
          <w:sz w:val="24"/>
          <w:szCs w:val="24"/>
        </w:rPr>
        <w:t>20</w:t>
      </w:r>
      <w:r>
        <w:rPr>
          <w:rFonts w:ascii="Times New Roman" w:eastAsia="Calibri" w:hAnsi="Times New Roman" w:cs="Times New Roman"/>
          <w:sz w:val="24"/>
          <w:szCs w:val="24"/>
        </w:rPr>
        <w:t>25</w:t>
      </w:r>
      <w:r w:rsidRPr="00B67D8B">
        <w:rPr>
          <w:rFonts w:ascii="Times New Roman" w:eastAsia="Calibri" w:hAnsi="Times New Roman" w:cs="Times New Roman"/>
          <w:sz w:val="24"/>
          <w:szCs w:val="24"/>
        </w:rPr>
        <w:t xml:space="preserve">.                                  </w:t>
      </w:r>
    </w:p>
    <w:p w14:paraId="4289EF99" w14:textId="77777777" w:rsidR="00BF4239" w:rsidRPr="00B67D8B" w:rsidRDefault="00BF4239" w:rsidP="00BF4239">
      <w:pPr>
        <w:jc w:val="right"/>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PREDSJEDNIK OPĆINSKOG VIJEĆA:</w:t>
      </w:r>
    </w:p>
    <w:p w14:paraId="40B9994C" w14:textId="77777777" w:rsidR="00BF4239" w:rsidRDefault="00BF4239" w:rsidP="00BF4239">
      <w:pPr>
        <w:jc w:val="both"/>
      </w:pP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Lazar </w:t>
      </w:r>
      <w:proofErr w:type="spellStart"/>
      <w:r>
        <w:rPr>
          <w:rFonts w:ascii="Times New Roman" w:eastAsia="Calibri" w:hAnsi="Times New Roman" w:cs="Times New Roman"/>
          <w:sz w:val="24"/>
          <w:szCs w:val="24"/>
        </w:rPr>
        <w:t>Telenta</w:t>
      </w:r>
      <w:proofErr w:type="spellEnd"/>
    </w:p>
    <w:p w14:paraId="0394AACE" w14:textId="77777777" w:rsidR="00BF4239" w:rsidRDefault="00BF4239" w:rsidP="00BF4239">
      <w:pPr>
        <w:jc w:val="center"/>
      </w:pPr>
      <w:r>
        <w:t>**********</w:t>
      </w:r>
    </w:p>
    <w:p w14:paraId="505A259D" w14:textId="77777777" w:rsidR="00BF4239" w:rsidRPr="00975698"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Na temelju članka</w:t>
      </w:r>
      <w:r>
        <w:rPr>
          <w:rFonts w:ascii="Times New Roman" w:eastAsia="Times New Roman" w:hAnsi="Times New Roman" w:cs="Times New Roman"/>
          <w:sz w:val="24"/>
          <w:szCs w:val="24"/>
          <w:lang w:eastAsia="hr-HR"/>
        </w:rPr>
        <w:t xml:space="preserve"> 20. i članka</w:t>
      </w:r>
      <w:r w:rsidRPr="00975698">
        <w:rPr>
          <w:rFonts w:ascii="Times New Roman" w:eastAsia="Times New Roman" w:hAnsi="Times New Roman" w:cs="Times New Roman"/>
          <w:sz w:val="24"/>
          <w:szCs w:val="24"/>
          <w:lang w:eastAsia="hr-HR"/>
        </w:rPr>
        <w:t xml:space="preserve"> 42.</w:t>
      </w:r>
      <w:r>
        <w:rPr>
          <w:rFonts w:ascii="Times New Roman" w:eastAsia="Times New Roman" w:hAnsi="Times New Roman" w:cs="Times New Roman"/>
          <w:sz w:val="24"/>
          <w:szCs w:val="24"/>
          <w:lang w:eastAsia="hr-HR"/>
        </w:rPr>
        <w:t xml:space="preserve"> stavak 1.</w:t>
      </w:r>
      <w:r w:rsidRPr="00975698">
        <w:rPr>
          <w:rFonts w:ascii="Times New Roman" w:eastAsia="Times New Roman" w:hAnsi="Times New Roman" w:cs="Times New Roman"/>
          <w:sz w:val="24"/>
          <w:szCs w:val="24"/>
          <w:lang w:eastAsia="hr-HR"/>
        </w:rPr>
        <w:t xml:space="preserve"> Zakona o lokalnim porezima (</w:t>
      </w:r>
      <w:r>
        <w:rPr>
          <w:rFonts w:ascii="Times New Roman" w:eastAsia="Times New Roman" w:hAnsi="Times New Roman" w:cs="Times New Roman"/>
          <w:sz w:val="24"/>
          <w:szCs w:val="24"/>
          <w:lang w:eastAsia="hr-HR"/>
        </w:rPr>
        <w:t>„</w:t>
      </w:r>
      <w:r w:rsidRPr="00975698">
        <w:rPr>
          <w:rFonts w:ascii="Times New Roman" w:eastAsia="Times New Roman" w:hAnsi="Times New Roman" w:cs="Times New Roman"/>
          <w:sz w:val="24"/>
          <w:szCs w:val="24"/>
          <w:lang w:eastAsia="hr-HR"/>
        </w:rPr>
        <w:t>Narodne novine</w:t>
      </w:r>
      <w:r>
        <w:rPr>
          <w:rFonts w:ascii="Times New Roman" w:eastAsia="Times New Roman" w:hAnsi="Times New Roman" w:cs="Times New Roman"/>
          <w:sz w:val="24"/>
          <w:szCs w:val="24"/>
          <w:lang w:eastAsia="hr-HR"/>
        </w:rPr>
        <w:t>“</w:t>
      </w:r>
      <w:r w:rsidRPr="00975698">
        <w:rPr>
          <w:rFonts w:ascii="Times New Roman" w:eastAsia="Times New Roman" w:hAnsi="Times New Roman" w:cs="Times New Roman"/>
          <w:sz w:val="24"/>
          <w:szCs w:val="24"/>
          <w:lang w:eastAsia="hr-HR"/>
        </w:rPr>
        <w:t xml:space="preserve"> broj 115/16</w:t>
      </w:r>
      <w:r>
        <w:rPr>
          <w:rFonts w:ascii="Times New Roman" w:eastAsia="Times New Roman" w:hAnsi="Times New Roman" w:cs="Times New Roman"/>
          <w:sz w:val="24"/>
          <w:szCs w:val="24"/>
          <w:lang w:eastAsia="hr-HR"/>
        </w:rPr>
        <w:t>, 101/17, 114/22, 114/23 i 152/24</w:t>
      </w:r>
      <w:r w:rsidRPr="00975698">
        <w:rPr>
          <w:rFonts w:ascii="Times New Roman" w:eastAsia="Times New Roman" w:hAnsi="Times New Roman" w:cs="Times New Roman"/>
          <w:sz w:val="24"/>
          <w:szCs w:val="24"/>
          <w:lang w:eastAsia="hr-HR"/>
        </w:rPr>
        <w:t xml:space="preserve">), te članka </w:t>
      </w:r>
      <w:r>
        <w:rPr>
          <w:rFonts w:ascii="Times New Roman" w:eastAsia="Times New Roman" w:hAnsi="Times New Roman" w:cs="Times New Roman"/>
          <w:sz w:val="24"/>
          <w:szCs w:val="24"/>
          <w:lang w:eastAsia="hr-HR"/>
        </w:rPr>
        <w:t>31</w:t>
      </w:r>
      <w:r w:rsidRPr="00975698">
        <w:rPr>
          <w:rFonts w:ascii="Times New Roman" w:eastAsia="Times New Roman" w:hAnsi="Times New Roman" w:cs="Times New Roman"/>
          <w:sz w:val="24"/>
          <w:szCs w:val="24"/>
          <w:lang w:eastAsia="hr-HR"/>
        </w:rPr>
        <w:t xml:space="preserve">. Statuta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(„Službeni glasnik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broj </w:t>
      </w:r>
      <w:r>
        <w:rPr>
          <w:rFonts w:ascii="Times New Roman" w:eastAsia="Times New Roman" w:hAnsi="Times New Roman" w:cs="Times New Roman"/>
          <w:sz w:val="24"/>
          <w:szCs w:val="24"/>
          <w:lang w:eastAsia="hr-HR"/>
        </w:rPr>
        <w:t>2/21</w:t>
      </w:r>
      <w:r w:rsidRPr="00975698">
        <w:rPr>
          <w:rFonts w:ascii="Times New Roman" w:eastAsia="Times New Roman" w:hAnsi="Times New Roman" w:cs="Times New Roman"/>
          <w:sz w:val="24"/>
          <w:szCs w:val="24"/>
          <w:lang w:eastAsia="hr-HR"/>
        </w:rPr>
        <w:t xml:space="preserve">) Općinsko vijeće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na </w:t>
      </w:r>
      <w:r>
        <w:rPr>
          <w:rFonts w:ascii="Times New Roman" w:eastAsia="Times New Roman" w:hAnsi="Times New Roman" w:cs="Times New Roman"/>
          <w:sz w:val="24"/>
          <w:szCs w:val="24"/>
          <w:lang w:eastAsia="hr-HR"/>
        </w:rPr>
        <w:t>25</w:t>
      </w:r>
      <w:r w:rsidRPr="00975698">
        <w:rPr>
          <w:rFonts w:ascii="Times New Roman" w:eastAsia="Times New Roman" w:hAnsi="Times New Roman" w:cs="Times New Roman"/>
          <w:sz w:val="24"/>
          <w:szCs w:val="24"/>
          <w:lang w:eastAsia="hr-HR"/>
        </w:rPr>
        <w:t xml:space="preserve">. sjednici održanoj </w:t>
      </w:r>
      <w:r>
        <w:rPr>
          <w:rFonts w:ascii="Times New Roman" w:eastAsia="Times New Roman" w:hAnsi="Times New Roman" w:cs="Times New Roman"/>
          <w:sz w:val="24"/>
          <w:szCs w:val="24"/>
          <w:lang w:eastAsia="hr-HR"/>
        </w:rPr>
        <w:t>19. veljače 2025</w:t>
      </w:r>
      <w:r w:rsidRPr="00975698">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godine</w:t>
      </w:r>
      <w:r w:rsidRPr="00975698">
        <w:rPr>
          <w:rFonts w:ascii="Times New Roman" w:eastAsia="Times New Roman" w:hAnsi="Times New Roman" w:cs="Times New Roman"/>
          <w:sz w:val="24"/>
          <w:szCs w:val="24"/>
          <w:lang w:eastAsia="hr-HR"/>
        </w:rPr>
        <w:t xml:space="preserve"> donijelo je</w:t>
      </w:r>
    </w:p>
    <w:p w14:paraId="2D61D300" w14:textId="77777777" w:rsidR="00BF4239" w:rsidRPr="00AD0AF7" w:rsidRDefault="00BF4239" w:rsidP="00BF4239">
      <w:pPr>
        <w:pStyle w:val="Bezproreda"/>
        <w:jc w:val="center"/>
        <w:rPr>
          <w:rFonts w:ascii="Times New Roman" w:hAnsi="Times New Roman" w:cs="Times New Roman"/>
          <w:b/>
          <w:bCs/>
          <w:sz w:val="24"/>
          <w:szCs w:val="24"/>
          <w:lang w:eastAsia="hr-HR"/>
        </w:rPr>
      </w:pPr>
      <w:r w:rsidRPr="00AD0AF7">
        <w:rPr>
          <w:rFonts w:ascii="Times New Roman" w:hAnsi="Times New Roman" w:cs="Times New Roman"/>
          <w:b/>
          <w:bCs/>
          <w:sz w:val="24"/>
          <w:szCs w:val="24"/>
          <w:lang w:eastAsia="hr-HR"/>
        </w:rPr>
        <w:t>ODLUKU</w:t>
      </w:r>
    </w:p>
    <w:p w14:paraId="1CE86E1C" w14:textId="77777777" w:rsidR="00BF4239" w:rsidRDefault="00BF4239" w:rsidP="00BF4239">
      <w:pPr>
        <w:pStyle w:val="Bezproreda"/>
        <w:jc w:val="center"/>
        <w:rPr>
          <w:rFonts w:ascii="Times New Roman" w:hAnsi="Times New Roman" w:cs="Times New Roman"/>
          <w:b/>
          <w:bCs/>
          <w:sz w:val="24"/>
          <w:szCs w:val="24"/>
          <w:lang w:eastAsia="hr-HR"/>
        </w:rPr>
      </w:pPr>
      <w:r>
        <w:rPr>
          <w:rFonts w:ascii="Times New Roman" w:hAnsi="Times New Roman" w:cs="Times New Roman"/>
          <w:b/>
          <w:bCs/>
          <w:sz w:val="24"/>
          <w:szCs w:val="24"/>
          <w:lang w:eastAsia="hr-HR"/>
        </w:rPr>
        <w:t>o izmjenama i dopunama Odluke</w:t>
      </w:r>
    </w:p>
    <w:p w14:paraId="1BD4EA1C" w14:textId="77777777" w:rsidR="00BF4239" w:rsidRPr="006A011E" w:rsidRDefault="00BF4239" w:rsidP="00BF4239">
      <w:pPr>
        <w:pStyle w:val="Bezproreda"/>
        <w:jc w:val="center"/>
        <w:rPr>
          <w:rFonts w:ascii="Times New Roman" w:hAnsi="Times New Roman" w:cs="Times New Roman"/>
          <w:b/>
          <w:bCs/>
          <w:sz w:val="24"/>
          <w:szCs w:val="24"/>
          <w:lang w:eastAsia="hr-HR"/>
        </w:rPr>
      </w:pPr>
      <w:r w:rsidRPr="00AD0AF7">
        <w:rPr>
          <w:rFonts w:ascii="Times New Roman" w:hAnsi="Times New Roman" w:cs="Times New Roman"/>
          <w:b/>
          <w:bCs/>
          <w:sz w:val="24"/>
          <w:szCs w:val="24"/>
          <w:lang w:eastAsia="hr-HR"/>
        </w:rPr>
        <w:t>o lokalnim porezima Općine Šodolovci</w:t>
      </w:r>
    </w:p>
    <w:p w14:paraId="52260804" w14:textId="77777777" w:rsidR="00BF4239" w:rsidRPr="00975698" w:rsidRDefault="00BF4239" w:rsidP="00BF4239">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Članak 1.</w:t>
      </w:r>
    </w:p>
    <w:p w14:paraId="180E651C" w14:textId="77777777" w:rsidR="00BF4239" w:rsidRDefault="00BF4239" w:rsidP="00BF4239">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Odluci o lokalnim porezima Općine Šodolovci („službeni glasnik općine Šodolovci“ broj 1/23 i 3/24) članak 2. stavak 1. točka 2. mijenja se i glasi:</w:t>
      </w:r>
    </w:p>
    <w:p w14:paraId="7B49ACF9" w14:textId="77777777" w:rsidR="00BF4239" w:rsidRDefault="00BF4239" w:rsidP="00BF4239">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Porez na nekretnine“.</w:t>
      </w:r>
    </w:p>
    <w:p w14:paraId="547DC970" w14:textId="77777777" w:rsidR="00BF4239" w:rsidRDefault="00BF4239" w:rsidP="00BF4239">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Članak 2.</w:t>
      </w:r>
    </w:p>
    <w:p w14:paraId="78A5A6A0" w14:textId="77777777" w:rsidR="00BF4239"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poglavlju II. VRSTE POREZA naziv Odjeljka 2. iznad članka 6. mijenja se i glasi:</w:t>
      </w:r>
    </w:p>
    <w:p w14:paraId="05F63945" w14:textId="77777777" w:rsidR="00BF4239"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Porez na nekretnine“</w:t>
      </w:r>
    </w:p>
    <w:p w14:paraId="51FFCA55" w14:textId="77777777" w:rsidR="00BF4239" w:rsidRDefault="00BF4239" w:rsidP="00BF4239">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3.</w:t>
      </w:r>
    </w:p>
    <w:p w14:paraId="5D01F68B" w14:textId="77777777" w:rsidR="00BF4239"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6. mijenja se i glasi:</w:t>
      </w:r>
    </w:p>
    <w:p w14:paraId="2F5C2044" w14:textId="77777777" w:rsidR="00BF4239"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„Porez na nekretnine plaćaju domaće i strane, pravne i fizičke osobe koje su vlasnici nekretnina na dan 31. ožujka godine za koju se utvrđuje porez.</w:t>
      </w:r>
    </w:p>
    <w:p w14:paraId="7C4EAE83" w14:textId="77777777" w:rsidR="00BF4239"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Iznimno od stavka 1. ovog članka, ako se ne može utvrditi vlasnik, porez na nekretnine plaća korisnik nekretnine određen prema odredbama propisa kojim se uređuje komunalno gospodarstvo.</w:t>
      </w:r>
    </w:p>
    <w:p w14:paraId="7189C150" w14:textId="77777777" w:rsidR="00BF4239"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novo izgrađene nekretnine obveza plaćanja poreza na nekretnine nastaje danom izvršnosti uporabne dozvole godine za koju se utvrđuje porez odnosno danom početka korištenja nekretnine koja se koristi bez uporabne dozvole.</w:t>
      </w:r>
    </w:p>
    <w:p w14:paraId="4CC9FF4A" w14:textId="77777777" w:rsidR="00BF4239"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Nekretninom se smatra svaka stambena zgrada ili stambeni dio stambeno-poslovne zgrade ili stan te svaki drugi samostalni funkcionalni prostor namijenjen stanovanju.</w:t>
      </w:r>
    </w:p>
    <w:p w14:paraId="7C53A301" w14:textId="77777777" w:rsidR="00BF4239"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Nekretninom se ne smatraju gospodarstvene zgrade koje služe samo za smještaj poljoprivrednih strojeva, oruđa i drugog pribora te nekretnine za koje se prema odluci o komunalnoj naknadi određuje koeficijent namjene za proizvodni ili neproizvodni poslovni prostor.“.</w:t>
      </w:r>
    </w:p>
    <w:p w14:paraId="2FA1577F" w14:textId="77777777" w:rsidR="00BF4239" w:rsidRDefault="00BF4239" w:rsidP="00BF4239">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4.</w:t>
      </w:r>
    </w:p>
    <w:p w14:paraId="5BA67FF9" w14:textId="77777777" w:rsidR="00BF4239"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7. mijenja se i glasi:</w:t>
      </w:r>
    </w:p>
    <w:p w14:paraId="1D884F52" w14:textId="77777777" w:rsidR="00BF4239"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„Porez na nekretnine ne plaća se na nekretnine:</w:t>
      </w:r>
    </w:p>
    <w:p w14:paraId="1157CACB" w14:textId="77777777" w:rsidR="00BF4239" w:rsidRDefault="00BF4239" w:rsidP="00BF4239">
      <w:pPr>
        <w:pStyle w:val="Odlomakpopisa"/>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koje služe za stalno stanovanje</w:t>
      </w:r>
    </w:p>
    <w:p w14:paraId="700B8497" w14:textId="77777777" w:rsidR="00BF4239" w:rsidRDefault="00BF4239" w:rsidP="00BF4239">
      <w:pPr>
        <w:pStyle w:val="Odlomakpopisa"/>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koje se iznajmljuju na temelju ugovora o najmu za stalno stanovanje</w:t>
      </w:r>
    </w:p>
    <w:p w14:paraId="04EA9390" w14:textId="77777777" w:rsidR="00BF4239" w:rsidRDefault="00BF4239" w:rsidP="00BF4239">
      <w:pPr>
        <w:pStyle w:val="Odlomakpopisa"/>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javne namjene i nekretnine namijenjene institucionalnom smještaju osoba</w:t>
      </w:r>
    </w:p>
    <w:p w14:paraId="362BB4C9" w14:textId="77777777" w:rsidR="00BF4239" w:rsidRDefault="00BF4239" w:rsidP="00BF4239">
      <w:pPr>
        <w:pStyle w:val="Odlomakpopisa"/>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koje se u poslovnim knjigama trgovačkih društava vode kao nekretnine namijenjene prodaji, ako je od dana unosa u poslovne knjige do 31. ožujka godine za koju se utvrđuje porez proteklo manje od šest mjeseci</w:t>
      </w:r>
    </w:p>
    <w:p w14:paraId="45C342B5" w14:textId="77777777" w:rsidR="00BF4239" w:rsidRDefault="00BF4239" w:rsidP="00BF4239">
      <w:pPr>
        <w:pStyle w:val="Odlomakpopisa"/>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preuzete u zamjenu za nenaplaćena potraživanja, ako je od dana preuzimanja do 31. ožujka godine za koju se utvrđuje porez proteklo manje od šest mjeseci</w:t>
      </w:r>
    </w:p>
    <w:p w14:paraId="6EE302BA" w14:textId="77777777" w:rsidR="00BF4239" w:rsidRDefault="00BF4239" w:rsidP="00BF4239">
      <w:pPr>
        <w:pStyle w:val="Odlomakpopisa"/>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koje zbog proglašenja prirodnih nepogoda u određenom poreznom razdoblju nisu podobne kao stambeni prostor</w:t>
      </w:r>
    </w:p>
    <w:p w14:paraId="15EC85C5" w14:textId="77777777" w:rsidR="00BF4239" w:rsidRDefault="00BF4239" w:rsidP="00BF4239">
      <w:pPr>
        <w:pStyle w:val="Odlomakpopisa"/>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slučajevima kada se iz svih okolnosti može utvrditi da je onemogućena stambena namjena nekretnine</w:t>
      </w:r>
    </w:p>
    <w:p w14:paraId="2DD49522" w14:textId="77777777" w:rsidR="00BF4239" w:rsidRDefault="00BF4239" w:rsidP="00BF4239">
      <w:pPr>
        <w:pStyle w:val="Odlomakpopisa"/>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vlasništvu Općine Šodolovci koje se nalaze isključivo na teritoriju Općine Šodolovci</w:t>
      </w:r>
    </w:p>
    <w:p w14:paraId="4F6A0687" w14:textId="77777777" w:rsidR="00BF4239" w:rsidRDefault="00BF4239" w:rsidP="00BF4239">
      <w:pPr>
        <w:pStyle w:val="Odlomakpopisa"/>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koje domaćinu određenom prema propisu kojim se uređuje ugostiteljska djelatnost služe za stalno stanovanje.“.</w:t>
      </w:r>
    </w:p>
    <w:p w14:paraId="31894654" w14:textId="77777777" w:rsidR="00BF4239" w:rsidRDefault="00BF4239" w:rsidP="00BF4239">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5.</w:t>
      </w:r>
    </w:p>
    <w:p w14:paraId="7A5BE3D2" w14:textId="77777777" w:rsidR="00BF4239"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8. mijenja se i glasi:</w:t>
      </w:r>
    </w:p>
    <w:p w14:paraId="323FF14A" w14:textId="77777777" w:rsidR="00BF4239"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„Porez na nekretnine plaća se godišnje u iznosu od 1,00 eura/m² korisne površine nekretnine.“.</w:t>
      </w:r>
    </w:p>
    <w:p w14:paraId="5A18836A" w14:textId="77777777" w:rsidR="00BF4239" w:rsidRDefault="00BF4239" w:rsidP="00BF4239">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6.</w:t>
      </w:r>
    </w:p>
    <w:p w14:paraId="79766A0C" w14:textId="77777777" w:rsidR="00BF4239"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9. mijenja se i glasi:</w:t>
      </w:r>
    </w:p>
    <w:p w14:paraId="4ECF47D1" w14:textId="77777777" w:rsidR="00BF4239"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„Porezno tijelo donosi rješenje o porezu na nekretnine za svaku kalendarsku godinu prema stanju, namjeni i vlasništvu nekretnine utvrđenima na dan 31. ožujka godine za koju se utvrđuje porez.“.</w:t>
      </w:r>
    </w:p>
    <w:p w14:paraId="010307B4" w14:textId="77777777" w:rsidR="00BF4239" w:rsidRDefault="00BF4239" w:rsidP="00BF4239">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Članak 7. </w:t>
      </w:r>
    </w:p>
    <w:p w14:paraId="6C4B31A5" w14:textId="77777777" w:rsidR="00BF4239"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10. mijenja se i glasi:</w:t>
      </w:r>
    </w:p>
    <w:p w14:paraId="1BBC7C0F" w14:textId="77777777" w:rsidR="00BF4239"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„Obveznik poreza na nekretnine dužan je do 31. ožujka godine za koju se utvrđuje porez poreznom tijelu prijaviti promjenu podataka bitnih za utvrđivanje obveze plaćanja poreza na nekretnine, a osobito promjenu obračunske površine nekretnine odnosno promjenu namjene nekretnine koja utječe na obračun poreza ili dokaze koji utječu na ostvarivanje uvjeta oslobođenja od plaćanja poreza na nekretnine.“.</w:t>
      </w:r>
    </w:p>
    <w:p w14:paraId="28F006DE" w14:textId="77777777" w:rsidR="00BF4239" w:rsidRDefault="00BF4239" w:rsidP="00BF4239">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8.</w:t>
      </w:r>
    </w:p>
    <w:p w14:paraId="1B444E10" w14:textId="77777777" w:rsidR="00BF4239"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članku 17. stavak 1. riječi „poreza na kuće za odmor“ zamjenjuju se riječima „poreza na nekretnine“.</w:t>
      </w:r>
    </w:p>
    <w:p w14:paraId="2673865E" w14:textId="77777777" w:rsidR="00BF4239" w:rsidRPr="00D42B0E" w:rsidRDefault="00BF4239" w:rsidP="00BF4239">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9.</w:t>
      </w:r>
    </w:p>
    <w:p w14:paraId="38F693B9" w14:textId="77777777" w:rsidR="00BF4239" w:rsidRPr="00975698" w:rsidRDefault="00BF4239" w:rsidP="00BF423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Ova Odluka objavit će se u „Službenom glasniku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i stupa na snagu osmog dana od dana objave.</w:t>
      </w:r>
    </w:p>
    <w:p w14:paraId="668DF64C" w14:textId="77777777" w:rsidR="00BF4239" w:rsidRDefault="00BF4239" w:rsidP="00BF4239">
      <w:pPr>
        <w:pStyle w:val="Bezproreda"/>
        <w:rPr>
          <w:rFonts w:ascii="Times New Roman" w:hAnsi="Times New Roman" w:cs="Times New Roman"/>
          <w:sz w:val="24"/>
          <w:szCs w:val="24"/>
        </w:rPr>
      </w:pPr>
    </w:p>
    <w:p w14:paraId="6F2EB67F" w14:textId="77777777" w:rsidR="00BF4239" w:rsidRPr="00283255" w:rsidRDefault="00BF4239" w:rsidP="00BF4239">
      <w:pPr>
        <w:jc w:val="both"/>
        <w:rPr>
          <w:rFonts w:ascii="Times New Roman" w:hAnsi="Times New Roman" w:cs="Times New Roman"/>
          <w:sz w:val="24"/>
          <w:szCs w:val="24"/>
        </w:rPr>
      </w:pPr>
      <w:r w:rsidRPr="00283255">
        <w:rPr>
          <w:rFonts w:ascii="Times New Roman" w:hAnsi="Times New Roman" w:cs="Times New Roman"/>
          <w:sz w:val="24"/>
          <w:szCs w:val="24"/>
        </w:rPr>
        <w:t>KLASA: 410-01/2</w:t>
      </w:r>
      <w:r>
        <w:rPr>
          <w:rFonts w:ascii="Times New Roman" w:hAnsi="Times New Roman" w:cs="Times New Roman"/>
          <w:sz w:val="24"/>
          <w:szCs w:val="24"/>
        </w:rPr>
        <w:t>5</w:t>
      </w:r>
      <w:r w:rsidRPr="00283255">
        <w:rPr>
          <w:rFonts w:ascii="Times New Roman" w:hAnsi="Times New Roman" w:cs="Times New Roman"/>
          <w:sz w:val="24"/>
          <w:szCs w:val="24"/>
        </w:rPr>
        <w:t>-01/1</w:t>
      </w:r>
    </w:p>
    <w:p w14:paraId="6E1C0DC3" w14:textId="77777777" w:rsidR="00BF4239" w:rsidRPr="00283255" w:rsidRDefault="00BF4239" w:rsidP="00BF4239">
      <w:pPr>
        <w:jc w:val="both"/>
        <w:rPr>
          <w:rFonts w:ascii="Times New Roman" w:hAnsi="Times New Roman" w:cs="Times New Roman"/>
          <w:sz w:val="24"/>
          <w:szCs w:val="24"/>
        </w:rPr>
      </w:pPr>
      <w:r w:rsidRPr="00283255">
        <w:rPr>
          <w:rFonts w:ascii="Times New Roman" w:hAnsi="Times New Roman" w:cs="Times New Roman"/>
          <w:sz w:val="24"/>
          <w:szCs w:val="24"/>
        </w:rPr>
        <w:t>URBROJ: 2158-36-01-</w:t>
      </w:r>
      <w:r>
        <w:rPr>
          <w:rFonts w:ascii="Times New Roman" w:hAnsi="Times New Roman" w:cs="Times New Roman"/>
          <w:sz w:val="24"/>
          <w:szCs w:val="24"/>
        </w:rPr>
        <w:t>25</w:t>
      </w:r>
      <w:r w:rsidRPr="00283255">
        <w:rPr>
          <w:rFonts w:ascii="Times New Roman" w:hAnsi="Times New Roman" w:cs="Times New Roman"/>
          <w:sz w:val="24"/>
          <w:szCs w:val="24"/>
        </w:rPr>
        <w:t>-1</w:t>
      </w:r>
    </w:p>
    <w:p w14:paraId="4548D3C5" w14:textId="77777777" w:rsidR="00BF4239" w:rsidRPr="00283255" w:rsidRDefault="00BF4239" w:rsidP="00BF4239">
      <w:pPr>
        <w:jc w:val="both"/>
        <w:rPr>
          <w:rFonts w:ascii="Times New Roman" w:hAnsi="Times New Roman" w:cs="Times New Roman"/>
          <w:sz w:val="24"/>
          <w:szCs w:val="24"/>
        </w:rPr>
      </w:pPr>
      <w:r w:rsidRPr="00283255">
        <w:rPr>
          <w:rFonts w:ascii="Times New Roman" w:hAnsi="Times New Roman" w:cs="Times New Roman"/>
          <w:sz w:val="24"/>
          <w:szCs w:val="24"/>
        </w:rPr>
        <w:t>Šodolovci, 1</w:t>
      </w:r>
      <w:r>
        <w:rPr>
          <w:rFonts w:ascii="Times New Roman" w:hAnsi="Times New Roman" w:cs="Times New Roman"/>
          <w:sz w:val="24"/>
          <w:szCs w:val="24"/>
        </w:rPr>
        <w:t>9</w:t>
      </w:r>
      <w:r w:rsidRPr="00283255">
        <w:rPr>
          <w:rFonts w:ascii="Times New Roman" w:hAnsi="Times New Roman" w:cs="Times New Roman"/>
          <w:sz w:val="24"/>
          <w:szCs w:val="24"/>
        </w:rPr>
        <w:t xml:space="preserve">. </w:t>
      </w:r>
      <w:r>
        <w:rPr>
          <w:rFonts w:ascii="Times New Roman" w:hAnsi="Times New Roman" w:cs="Times New Roman"/>
          <w:sz w:val="24"/>
          <w:szCs w:val="24"/>
        </w:rPr>
        <w:t>veljače</w:t>
      </w:r>
      <w:r w:rsidRPr="00283255">
        <w:rPr>
          <w:rFonts w:ascii="Times New Roman" w:hAnsi="Times New Roman" w:cs="Times New Roman"/>
          <w:sz w:val="24"/>
          <w:szCs w:val="24"/>
        </w:rPr>
        <w:t xml:space="preserve"> 202</w:t>
      </w:r>
      <w:r>
        <w:rPr>
          <w:rFonts w:ascii="Times New Roman" w:hAnsi="Times New Roman" w:cs="Times New Roman"/>
          <w:sz w:val="24"/>
          <w:szCs w:val="24"/>
        </w:rPr>
        <w:t>5</w:t>
      </w:r>
      <w:r w:rsidRPr="00283255">
        <w:rPr>
          <w:rFonts w:ascii="Times New Roman" w:hAnsi="Times New Roman" w:cs="Times New Roman"/>
          <w:sz w:val="24"/>
          <w:szCs w:val="24"/>
        </w:rPr>
        <w:t xml:space="preserve">.                                    </w:t>
      </w:r>
    </w:p>
    <w:p w14:paraId="15F115FE" w14:textId="77777777" w:rsidR="00BF4239" w:rsidRPr="00283255" w:rsidRDefault="00BF4239" w:rsidP="00BF4239">
      <w:pPr>
        <w:jc w:val="both"/>
        <w:rPr>
          <w:rFonts w:ascii="Times New Roman" w:hAnsi="Times New Roman" w:cs="Times New Roman"/>
          <w:sz w:val="24"/>
          <w:szCs w:val="24"/>
        </w:rPr>
      </w:pPr>
      <w:r w:rsidRPr="00283255">
        <w:rPr>
          <w:rFonts w:ascii="Times New Roman" w:hAnsi="Times New Roman" w:cs="Times New Roman"/>
          <w:sz w:val="24"/>
          <w:szCs w:val="24"/>
        </w:rPr>
        <w:t xml:space="preserve">                                                                                   PREDSJEDNIK OPĆINSKOG VIJEĆA:</w:t>
      </w:r>
    </w:p>
    <w:p w14:paraId="5CE57A8D" w14:textId="77777777" w:rsidR="00BF4239" w:rsidRPr="00283255" w:rsidRDefault="00BF4239" w:rsidP="00BF4239">
      <w:pPr>
        <w:jc w:val="both"/>
        <w:rPr>
          <w:rFonts w:ascii="Times New Roman" w:hAnsi="Times New Roman" w:cs="Times New Roman"/>
          <w:sz w:val="24"/>
          <w:szCs w:val="24"/>
        </w:rPr>
      </w:pPr>
      <w:r w:rsidRPr="00283255">
        <w:rPr>
          <w:rFonts w:ascii="Times New Roman" w:hAnsi="Times New Roman" w:cs="Times New Roman"/>
          <w:sz w:val="24"/>
          <w:szCs w:val="24"/>
        </w:rPr>
        <w:t xml:space="preserve">                                                                                                        Lazar </w:t>
      </w:r>
      <w:proofErr w:type="spellStart"/>
      <w:r w:rsidRPr="00283255">
        <w:rPr>
          <w:rFonts w:ascii="Times New Roman" w:hAnsi="Times New Roman" w:cs="Times New Roman"/>
          <w:sz w:val="24"/>
          <w:szCs w:val="24"/>
        </w:rPr>
        <w:t>Telenta</w:t>
      </w:r>
      <w:proofErr w:type="spellEnd"/>
    </w:p>
    <w:p w14:paraId="1B694F49" w14:textId="77777777" w:rsidR="00D43061" w:rsidRDefault="00D43061" w:rsidP="00D43061">
      <w:pPr>
        <w:jc w:val="center"/>
      </w:pPr>
      <w:r>
        <w:t>**********</w:t>
      </w:r>
    </w:p>
    <w:p w14:paraId="08A1E185" w14:textId="77777777" w:rsidR="00D43061" w:rsidRPr="00FC08BC" w:rsidRDefault="00D43061" w:rsidP="00D43061">
      <w:pPr>
        <w:jc w:val="both"/>
        <w:rPr>
          <w:rFonts w:ascii="Times New Roman" w:hAnsi="Times New Roman" w:cs="Times New Roman"/>
          <w:sz w:val="24"/>
          <w:szCs w:val="24"/>
        </w:rPr>
      </w:pPr>
      <w:r w:rsidRPr="00FC08BC">
        <w:rPr>
          <w:rFonts w:ascii="Times New Roman" w:hAnsi="Times New Roman" w:cs="Times New Roman"/>
          <w:sz w:val="24"/>
          <w:szCs w:val="24"/>
        </w:rPr>
        <w:lastRenderedPageBreak/>
        <w:t xml:space="preserve">Na temelju članka 46. Statuta općine Šodolovci („službeni glasnik </w:t>
      </w:r>
      <w:r>
        <w:rPr>
          <w:rFonts w:ascii="Times New Roman" w:hAnsi="Times New Roman" w:cs="Times New Roman"/>
          <w:sz w:val="24"/>
          <w:szCs w:val="24"/>
        </w:rPr>
        <w:t>o</w:t>
      </w:r>
      <w:r w:rsidRPr="00FC08BC">
        <w:rPr>
          <w:rFonts w:ascii="Times New Roman" w:hAnsi="Times New Roman" w:cs="Times New Roman"/>
          <w:sz w:val="24"/>
          <w:szCs w:val="24"/>
        </w:rPr>
        <w:t>pćine Šodolovci</w:t>
      </w:r>
      <w:r>
        <w:rPr>
          <w:rFonts w:ascii="Times New Roman" w:hAnsi="Times New Roman" w:cs="Times New Roman"/>
          <w:sz w:val="24"/>
          <w:szCs w:val="24"/>
        </w:rPr>
        <w:t>“</w:t>
      </w:r>
      <w:r w:rsidRPr="00FC08BC">
        <w:rPr>
          <w:rFonts w:ascii="Times New Roman" w:hAnsi="Times New Roman" w:cs="Times New Roman"/>
          <w:sz w:val="24"/>
          <w:szCs w:val="24"/>
        </w:rPr>
        <w:t xml:space="preserve"> broj </w:t>
      </w:r>
      <w:r>
        <w:rPr>
          <w:rFonts w:ascii="Times New Roman" w:hAnsi="Times New Roman" w:cs="Times New Roman"/>
          <w:sz w:val="24"/>
          <w:szCs w:val="24"/>
        </w:rPr>
        <w:t>2/21</w:t>
      </w:r>
      <w:r w:rsidRPr="00FC08BC">
        <w:rPr>
          <w:rFonts w:ascii="Times New Roman" w:hAnsi="Times New Roman" w:cs="Times New Roman"/>
          <w:sz w:val="24"/>
          <w:szCs w:val="24"/>
        </w:rPr>
        <w:t xml:space="preserve">) </w:t>
      </w:r>
      <w:r>
        <w:rPr>
          <w:rFonts w:ascii="Times New Roman" w:hAnsi="Times New Roman" w:cs="Times New Roman"/>
          <w:sz w:val="24"/>
          <w:szCs w:val="24"/>
        </w:rPr>
        <w:t>općinski načelnik</w:t>
      </w:r>
      <w:r w:rsidRPr="00FC08BC">
        <w:rPr>
          <w:rFonts w:ascii="Times New Roman" w:hAnsi="Times New Roman" w:cs="Times New Roman"/>
          <w:sz w:val="24"/>
          <w:szCs w:val="24"/>
        </w:rPr>
        <w:t xml:space="preserve"> Općine Šodolovci dana </w:t>
      </w:r>
      <w:r>
        <w:rPr>
          <w:rFonts w:ascii="Times New Roman" w:hAnsi="Times New Roman" w:cs="Times New Roman"/>
          <w:sz w:val="24"/>
          <w:szCs w:val="24"/>
        </w:rPr>
        <w:t>06</w:t>
      </w:r>
      <w:r w:rsidRPr="00FC08BC">
        <w:rPr>
          <w:rFonts w:ascii="Times New Roman" w:hAnsi="Times New Roman" w:cs="Times New Roman"/>
          <w:sz w:val="24"/>
          <w:szCs w:val="24"/>
        </w:rPr>
        <w:t xml:space="preserve">. </w:t>
      </w:r>
      <w:r>
        <w:rPr>
          <w:rFonts w:ascii="Times New Roman" w:hAnsi="Times New Roman" w:cs="Times New Roman"/>
          <w:sz w:val="24"/>
          <w:szCs w:val="24"/>
        </w:rPr>
        <w:t>veljače</w:t>
      </w:r>
      <w:r w:rsidRPr="00FC08BC">
        <w:rPr>
          <w:rFonts w:ascii="Times New Roman" w:hAnsi="Times New Roman" w:cs="Times New Roman"/>
          <w:sz w:val="24"/>
          <w:szCs w:val="24"/>
        </w:rPr>
        <w:t xml:space="preserve"> 202</w:t>
      </w:r>
      <w:r>
        <w:rPr>
          <w:rFonts w:ascii="Times New Roman" w:hAnsi="Times New Roman" w:cs="Times New Roman"/>
          <w:sz w:val="24"/>
          <w:szCs w:val="24"/>
        </w:rPr>
        <w:t>5</w:t>
      </w:r>
      <w:r w:rsidRPr="00FC08BC">
        <w:rPr>
          <w:rFonts w:ascii="Times New Roman" w:hAnsi="Times New Roman" w:cs="Times New Roman"/>
          <w:sz w:val="24"/>
          <w:szCs w:val="24"/>
        </w:rPr>
        <w:t>. godine donosi</w:t>
      </w:r>
    </w:p>
    <w:p w14:paraId="4555653C" w14:textId="77777777" w:rsidR="00D43061" w:rsidRPr="00FC08BC" w:rsidRDefault="00D43061" w:rsidP="00D43061">
      <w:pPr>
        <w:jc w:val="center"/>
        <w:rPr>
          <w:rFonts w:ascii="Times New Roman" w:hAnsi="Times New Roman" w:cs="Times New Roman"/>
          <w:b/>
          <w:bCs/>
          <w:sz w:val="24"/>
          <w:szCs w:val="24"/>
        </w:rPr>
      </w:pPr>
      <w:r w:rsidRPr="00FC08BC">
        <w:rPr>
          <w:rFonts w:ascii="Times New Roman" w:hAnsi="Times New Roman" w:cs="Times New Roman"/>
          <w:b/>
          <w:bCs/>
          <w:sz w:val="24"/>
          <w:szCs w:val="24"/>
        </w:rPr>
        <w:t>IZVJEŠĆE</w:t>
      </w:r>
    </w:p>
    <w:p w14:paraId="7819984B" w14:textId="77777777" w:rsidR="00D43061" w:rsidRPr="00FC08BC" w:rsidRDefault="00D43061" w:rsidP="00D43061">
      <w:pPr>
        <w:jc w:val="center"/>
        <w:rPr>
          <w:rFonts w:ascii="Times New Roman" w:hAnsi="Times New Roman" w:cs="Times New Roman"/>
          <w:b/>
          <w:bCs/>
          <w:sz w:val="24"/>
          <w:szCs w:val="24"/>
        </w:rPr>
      </w:pPr>
      <w:r w:rsidRPr="00FC08BC">
        <w:rPr>
          <w:rFonts w:ascii="Times New Roman" w:hAnsi="Times New Roman" w:cs="Times New Roman"/>
          <w:b/>
          <w:bCs/>
          <w:sz w:val="24"/>
          <w:szCs w:val="24"/>
        </w:rPr>
        <w:t xml:space="preserve">o izvršenju Programa javnih potreba u kulturi i religiji </w:t>
      </w:r>
    </w:p>
    <w:p w14:paraId="08F46BDC" w14:textId="77777777" w:rsidR="00D43061" w:rsidRPr="00FC08BC" w:rsidRDefault="00D43061" w:rsidP="00D43061">
      <w:pPr>
        <w:jc w:val="center"/>
        <w:rPr>
          <w:rFonts w:ascii="Times New Roman" w:hAnsi="Times New Roman" w:cs="Times New Roman"/>
          <w:b/>
          <w:bCs/>
          <w:sz w:val="24"/>
          <w:szCs w:val="24"/>
        </w:rPr>
      </w:pPr>
      <w:r w:rsidRPr="00FC08BC">
        <w:rPr>
          <w:rFonts w:ascii="Times New Roman" w:hAnsi="Times New Roman" w:cs="Times New Roman"/>
          <w:b/>
          <w:bCs/>
          <w:sz w:val="24"/>
          <w:szCs w:val="24"/>
        </w:rPr>
        <w:t>Općine Šodolovci za 202</w:t>
      </w:r>
      <w:r>
        <w:rPr>
          <w:rFonts w:ascii="Times New Roman" w:hAnsi="Times New Roman" w:cs="Times New Roman"/>
          <w:b/>
          <w:bCs/>
          <w:sz w:val="24"/>
          <w:szCs w:val="24"/>
        </w:rPr>
        <w:t>4</w:t>
      </w:r>
      <w:r w:rsidRPr="00FC08BC">
        <w:rPr>
          <w:rFonts w:ascii="Times New Roman" w:hAnsi="Times New Roman" w:cs="Times New Roman"/>
          <w:b/>
          <w:bCs/>
          <w:sz w:val="24"/>
          <w:szCs w:val="24"/>
        </w:rPr>
        <w:t>. godinu</w:t>
      </w:r>
    </w:p>
    <w:p w14:paraId="23DA9F14" w14:textId="77777777" w:rsidR="00D43061" w:rsidRPr="00FC08BC" w:rsidRDefault="00D43061" w:rsidP="00D43061">
      <w:pPr>
        <w:jc w:val="center"/>
        <w:rPr>
          <w:rFonts w:ascii="Times New Roman" w:hAnsi="Times New Roman" w:cs="Times New Roman"/>
          <w:sz w:val="24"/>
          <w:szCs w:val="24"/>
        </w:rPr>
      </w:pPr>
      <w:r w:rsidRPr="00FC08BC">
        <w:rPr>
          <w:rFonts w:ascii="Times New Roman" w:hAnsi="Times New Roman" w:cs="Times New Roman"/>
          <w:sz w:val="24"/>
          <w:szCs w:val="24"/>
        </w:rPr>
        <w:t>I</w:t>
      </w:r>
    </w:p>
    <w:p w14:paraId="789CAEC8" w14:textId="19DF7E5E" w:rsidR="00D43061" w:rsidRPr="00FC08BC" w:rsidRDefault="00D43061" w:rsidP="00D43061">
      <w:pPr>
        <w:jc w:val="both"/>
        <w:rPr>
          <w:rFonts w:ascii="Times New Roman" w:hAnsi="Times New Roman" w:cs="Times New Roman"/>
          <w:sz w:val="24"/>
          <w:szCs w:val="24"/>
        </w:rPr>
      </w:pPr>
      <w:r w:rsidRPr="00FC08BC">
        <w:rPr>
          <w:rFonts w:ascii="Times New Roman" w:hAnsi="Times New Roman" w:cs="Times New Roman"/>
          <w:sz w:val="24"/>
          <w:szCs w:val="24"/>
        </w:rPr>
        <w:t>Utvrđuje se da su za financiranje javnih potreba u kulturi i religiji Općine Šodolovci za 202</w:t>
      </w:r>
      <w:r>
        <w:rPr>
          <w:rFonts w:ascii="Times New Roman" w:hAnsi="Times New Roman" w:cs="Times New Roman"/>
          <w:sz w:val="24"/>
          <w:szCs w:val="24"/>
        </w:rPr>
        <w:t>4</w:t>
      </w:r>
      <w:r w:rsidRPr="00FC08BC">
        <w:rPr>
          <w:rFonts w:ascii="Times New Roman" w:hAnsi="Times New Roman" w:cs="Times New Roman"/>
          <w:sz w:val="24"/>
          <w:szCs w:val="24"/>
        </w:rPr>
        <w:t xml:space="preserve">. godinu utrošena sredstva u iznosu </w:t>
      </w:r>
      <w:r w:rsidRPr="00866D0A">
        <w:rPr>
          <w:rFonts w:ascii="Times New Roman" w:hAnsi="Times New Roman" w:cs="Times New Roman"/>
          <w:sz w:val="24"/>
          <w:szCs w:val="24"/>
        </w:rPr>
        <w:t xml:space="preserve">od 17.210,00 eura, </w:t>
      </w:r>
      <w:r w:rsidRPr="00FC08BC">
        <w:rPr>
          <w:rFonts w:ascii="Times New Roman" w:hAnsi="Times New Roman" w:cs="Times New Roman"/>
          <w:sz w:val="24"/>
          <w:szCs w:val="24"/>
        </w:rPr>
        <w:t>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842"/>
        <w:gridCol w:w="1559"/>
        <w:gridCol w:w="1701"/>
        <w:gridCol w:w="2459"/>
      </w:tblGrid>
      <w:tr w:rsidR="00D43061" w:rsidRPr="00FC08BC" w14:paraId="3179708D" w14:textId="77777777" w:rsidTr="008474B2">
        <w:trPr>
          <w:trHeight w:val="480"/>
        </w:trPr>
        <w:tc>
          <w:tcPr>
            <w:tcW w:w="709" w:type="dxa"/>
            <w:vMerge w:val="restart"/>
          </w:tcPr>
          <w:p w14:paraId="2DEA178F" w14:textId="77777777" w:rsidR="00D43061" w:rsidRPr="00FC08BC" w:rsidRDefault="00D43061" w:rsidP="008474B2">
            <w:pPr>
              <w:spacing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Rbr.</w:t>
            </w:r>
          </w:p>
        </w:tc>
        <w:tc>
          <w:tcPr>
            <w:tcW w:w="2842" w:type="dxa"/>
            <w:vMerge w:val="restart"/>
          </w:tcPr>
          <w:p w14:paraId="089687D1" w14:textId="77777777" w:rsidR="00D43061" w:rsidRPr="00FC08BC" w:rsidRDefault="00D43061" w:rsidP="008474B2">
            <w:pPr>
              <w:spacing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AKTIVNOST</w:t>
            </w:r>
          </w:p>
        </w:tc>
        <w:tc>
          <w:tcPr>
            <w:tcW w:w="3260" w:type="dxa"/>
            <w:gridSpan w:val="2"/>
          </w:tcPr>
          <w:p w14:paraId="11E51F9D" w14:textId="77777777" w:rsidR="00D43061" w:rsidRPr="00FC08BC" w:rsidRDefault="00D43061" w:rsidP="008474B2">
            <w:pPr>
              <w:spacing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IZNOS</w:t>
            </w:r>
          </w:p>
        </w:tc>
        <w:tc>
          <w:tcPr>
            <w:tcW w:w="2459" w:type="dxa"/>
            <w:vMerge w:val="restart"/>
          </w:tcPr>
          <w:p w14:paraId="1DFA96D7" w14:textId="77777777" w:rsidR="00D43061" w:rsidRPr="00FC08BC" w:rsidRDefault="00D43061" w:rsidP="008474B2">
            <w:pPr>
              <w:spacing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IZVOR</w:t>
            </w:r>
          </w:p>
        </w:tc>
      </w:tr>
      <w:tr w:rsidR="00D43061" w:rsidRPr="00FC08BC" w14:paraId="736A3628" w14:textId="77777777" w:rsidTr="008474B2">
        <w:trPr>
          <w:trHeight w:val="261"/>
        </w:trPr>
        <w:tc>
          <w:tcPr>
            <w:tcW w:w="709" w:type="dxa"/>
            <w:vMerge/>
          </w:tcPr>
          <w:p w14:paraId="1ADF9EC7" w14:textId="77777777" w:rsidR="00D43061" w:rsidRPr="00FC08BC" w:rsidRDefault="00D43061" w:rsidP="008474B2">
            <w:pPr>
              <w:spacing w:line="259" w:lineRule="auto"/>
              <w:jc w:val="center"/>
              <w:rPr>
                <w:rFonts w:ascii="Times New Roman" w:hAnsi="Times New Roman" w:cs="Times New Roman"/>
                <w:b/>
                <w:sz w:val="24"/>
                <w:szCs w:val="24"/>
              </w:rPr>
            </w:pPr>
          </w:p>
        </w:tc>
        <w:tc>
          <w:tcPr>
            <w:tcW w:w="2842" w:type="dxa"/>
            <w:vMerge/>
          </w:tcPr>
          <w:p w14:paraId="0FDAEBB2" w14:textId="77777777" w:rsidR="00D43061" w:rsidRPr="00FC08BC" w:rsidRDefault="00D43061" w:rsidP="008474B2">
            <w:pPr>
              <w:spacing w:line="259" w:lineRule="auto"/>
              <w:jc w:val="center"/>
              <w:rPr>
                <w:rFonts w:ascii="Times New Roman" w:hAnsi="Times New Roman" w:cs="Times New Roman"/>
                <w:b/>
                <w:sz w:val="24"/>
                <w:szCs w:val="24"/>
              </w:rPr>
            </w:pPr>
          </w:p>
        </w:tc>
        <w:tc>
          <w:tcPr>
            <w:tcW w:w="1559" w:type="dxa"/>
          </w:tcPr>
          <w:p w14:paraId="5C90D65E" w14:textId="77777777" w:rsidR="00D43061" w:rsidRPr="00FC08BC" w:rsidRDefault="00D43061" w:rsidP="008474B2">
            <w:pPr>
              <w:spacing w:line="259" w:lineRule="auto"/>
              <w:jc w:val="center"/>
              <w:rPr>
                <w:rFonts w:ascii="Times New Roman" w:hAnsi="Times New Roman" w:cs="Times New Roman"/>
                <w:bCs/>
                <w:sz w:val="24"/>
                <w:szCs w:val="24"/>
              </w:rPr>
            </w:pPr>
            <w:r w:rsidRPr="00FC08BC">
              <w:rPr>
                <w:rFonts w:ascii="Times New Roman" w:hAnsi="Times New Roman" w:cs="Times New Roman"/>
                <w:bCs/>
                <w:sz w:val="24"/>
                <w:szCs w:val="24"/>
              </w:rPr>
              <w:t>planirano (</w:t>
            </w:r>
            <w:r>
              <w:rPr>
                <w:rFonts w:ascii="Times New Roman" w:hAnsi="Times New Roman" w:cs="Times New Roman"/>
                <w:bCs/>
                <w:sz w:val="24"/>
                <w:szCs w:val="24"/>
              </w:rPr>
              <w:t>€</w:t>
            </w:r>
            <w:r w:rsidRPr="00FC08BC">
              <w:rPr>
                <w:rFonts w:ascii="Times New Roman" w:hAnsi="Times New Roman" w:cs="Times New Roman"/>
                <w:bCs/>
                <w:sz w:val="24"/>
                <w:szCs w:val="24"/>
              </w:rPr>
              <w:t>)</w:t>
            </w:r>
          </w:p>
        </w:tc>
        <w:tc>
          <w:tcPr>
            <w:tcW w:w="1701" w:type="dxa"/>
          </w:tcPr>
          <w:p w14:paraId="3B7CB1A9" w14:textId="77777777" w:rsidR="00D43061" w:rsidRPr="00FC08BC" w:rsidRDefault="00D43061" w:rsidP="008474B2">
            <w:pPr>
              <w:spacing w:line="259" w:lineRule="auto"/>
              <w:jc w:val="center"/>
              <w:rPr>
                <w:rFonts w:ascii="Times New Roman" w:hAnsi="Times New Roman" w:cs="Times New Roman"/>
                <w:bCs/>
                <w:sz w:val="24"/>
                <w:szCs w:val="24"/>
              </w:rPr>
            </w:pPr>
            <w:r w:rsidRPr="00FC08BC">
              <w:rPr>
                <w:rFonts w:ascii="Times New Roman" w:hAnsi="Times New Roman" w:cs="Times New Roman"/>
                <w:bCs/>
                <w:sz w:val="24"/>
                <w:szCs w:val="24"/>
              </w:rPr>
              <w:t>dodijeljeno (</w:t>
            </w:r>
            <w:r>
              <w:rPr>
                <w:rFonts w:ascii="Times New Roman" w:hAnsi="Times New Roman" w:cs="Times New Roman"/>
                <w:bCs/>
                <w:sz w:val="24"/>
                <w:szCs w:val="24"/>
              </w:rPr>
              <w:t>€</w:t>
            </w:r>
            <w:r w:rsidRPr="00FC08BC">
              <w:rPr>
                <w:rFonts w:ascii="Times New Roman" w:hAnsi="Times New Roman" w:cs="Times New Roman"/>
                <w:bCs/>
                <w:sz w:val="24"/>
                <w:szCs w:val="24"/>
              </w:rPr>
              <w:t>)</w:t>
            </w:r>
          </w:p>
        </w:tc>
        <w:tc>
          <w:tcPr>
            <w:tcW w:w="2459" w:type="dxa"/>
            <w:vMerge/>
          </w:tcPr>
          <w:p w14:paraId="39B86E3F" w14:textId="77777777" w:rsidR="00D43061" w:rsidRPr="00FC08BC" w:rsidRDefault="00D43061" w:rsidP="008474B2">
            <w:pPr>
              <w:spacing w:line="259" w:lineRule="auto"/>
              <w:jc w:val="center"/>
              <w:rPr>
                <w:rFonts w:ascii="Times New Roman" w:hAnsi="Times New Roman" w:cs="Times New Roman"/>
                <w:b/>
                <w:sz w:val="24"/>
                <w:szCs w:val="24"/>
              </w:rPr>
            </w:pPr>
          </w:p>
        </w:tc>
      </w:tr>
      <w:tr w:rsidR="00D43061" w:rsidRPr="00FC08BC" w14:paraId="16085E68" w14:textId="77777777" w:rsidTr="008474B2">
        <w:trPr>
          <w:trHeight w:val="143"/>
        </w:trPr>
        <w:tc>
          <w:tcPr>
            <w:tcW w:w="9270" w:type="dxa"/>
            <w:gridSpan w:val="5"/>
          </w:tcPr>
          <w:p w14:paraId="4CACA37A" w14:textId="77777777" w:rsidR="00D43061" w:rsidRPr="00FC08BC" w:rsidRDefault="00D43061" w:rsidP="008474B2">
            <w:pPr>
              <w:spacing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PROMICANJE KULTURE</w:t>
            </w:r>
          </w:p>
        </w:tc>
      </w:tr>
      <w:tr w:rsidR="00D43061" w:rsidRPr="00FC08BC" w14:paraId="410E9810" w14:textId="77777777" w:rsidTr="008474B2">
        <w:trPr>
          <w:trHeight w:val="390"/>
        </w:trPr>
        <w:tc>
          <w:tcPr>
            <w:tcW w:w="709" w:type="dxa"/>
            <w:vMerge w:val="restart"/>
          </w:tcPr>
          <w:p w14:paraId="5A1A8283" w14:textId="77777777" w:rsidR="00D43061" w:rsidRPr="00FC08BC" w:rsidRDefault="00D43061" w:rsidP="008474B2">
            <w:pPr>
              <w:spacing w:line="259" w:lineRule="auto"/>
              <w:jc w:val="both"/>
              <w:rPr>
                <w:rFonts w:ascii="Times New Roman" w:hAnsi="Times New Roman" w:cs="Times New Roman"/>
                <w:sz w:val="24"/>
                <w:szCs w:val="24"/>
              </w:rPr>
            </w:pPr>
            <w:r w:rsidRPr="00FC08BC">
              <w:rPr>
                <w:rFonts w:ascii="Times New Roman" w:hAnsi="Times New Roman" w:cs="Times New Roman"/>
                <w:sz w:val="24"/>
                <w:szCs w:val="24"/>
              </w:rPr>
              <w:t>1.</w:t>
            </w:r>
          </w:p>
        </w:tc>
        <w:tc>
          <w:tcPr>
            <w:tcW w:w="2842" w:type="dxa"/>
          </w:tcPr>
          <w:p w14:paraId="460DC769" w14:textId="77777777" w:rsidR="00D43061" w:rsidRPr="00FC08BC" w:rsidRDefault="00D43061" w:rsidP="008474B2">
            <w:pPr>
              <w:spacing w:line="259" w:lineRule="auto"/>
              <w:jc w:val="both"/>
              <w:rPr>
                <w:rFonts w:ascii="Times New Roman" w:hAnsi="Times New Roman" w:cs="Times New Roman"/>
                <w:b/>
                <w:sz w:val="24"/>
                <w:szCs w:val="24"/>
              </w:rPr>
            </w:pPr>
            <w:r w:rsidRPr="00FC08BC">
              <w:rPr>
                <w:rFonts w:ascii="Times New Roman" w:hAnsi="Times New Roman" w:cs="Times New Roman"/>
                <w:b/>
                <w:sz w:val="24"/>
                <w:szCs w:val="24"/>
              </w:rPr>
              <w:t>Poticanje kulturnih aktivnosti</w:t>
            </w:r>
          </w:p>
        </w:tc>
        <w:tc>
          <w:tcPr>
            <w:tcW w:w="1559" w:type="dxa"/>
          </w:tcPr>
          <w:p w14:paraId="19A7EF99" w14:textId="77777777" w:rsidR="00D43061" w:rsidRPr="00FC08BC" w:rsidRDefault="00D43061" w:rsidP="008474B2">
            <w:pPr>
              <w:spacing w:line="259" w:lineRule="auto"/>
              <w:jc w:val="center"/>
              <w:rPr>
                <w:rFonts w:ascii="Times New Roman" w:hAnsi="Times New Roman" w:cs="Times New Roman"/>
                <w:b/>
                <w:sz w:val="24"/>
                <w:szCs w:val="24"/>
              </w:rPr>
            </w:pPr>
            <w:r>
              <w:rPr>
                <w:rFonts w:ascii="Times New Roman" w:hAnsi="Times New Roman" w:cs="Times New Roman"/>
                <w:b/>
                <w:sz w:val="24"/>
                <w:szCs w:val="24"/>
              </w:rPr>
              <w:t>10.610,00</w:t>
            </w:r>
          </w:p>
        </w:tc>
        <w:tc>
          <w:tcPr>
            <w:tcW w:w="1701" w:type="dxa"/>
          </w:tcPr>
          <w:p w14:paraId="5A9F7C00" w14:textId="77777777" w:rsidR="00D43061" w:rsidRPr="00FC08BC" w:rsidRDefault="00D43061" w:rsidP="008474B2">
            <w:pPr>
              <w:spacing w:line="259" w:lineRule="auto"/>
              <w:jc w:val="center"/>
              <w:rPr>
                <w:rFonts w:ascii="Times New Roman" w:hAnsi="Times New Roman" w:cs="Times New Roman"/>
                <w:b/>
                <w:sz w:val="24"/>
                <w:szCs w:val="24"/>
              </w:rPr>
            </w:pPr>
            <w:r>
              <w:rPr>
                <w:rFonts w:ascii="Times New Roman" w:hAnsi="Times New Roman" w:cs="Times New Roman"/>
                <w:b/>
                <w:sz w:val="24"/>
                <w:szCs w:val="24"/>
              </w:rPr>
              <w:t>10.130,00</w:t>
            </w:r>
          </w:p>
        </w:tc>
        <w:tc>
          <w:tcPr>
            <w:tcW w:w="2459" w:type="dxa"/>
          </w:tcPr>
          <w:p w14:paraId="3364E76A" w14:textId="77777777" w:rsidR="00D43061" w:rsidRPr="00FC08BC" w:rsidRDefault="00D43061" w:rsidP="008474B2">
            <w:pPr>
              <w:spacing w:line="259" w:lineRule="auto"/>
              <w:jc w:val="both"/>
              <w:rPr>
                <w:rFonts w:ascii="Times New Roman" w:hAnsi="Times New Roman" w:cs="Times New Roman"/>
                <w:b/>
                <w:sz w:val="24"/>
                <w:szCs w:val="24"/>
              </w:rPr>
            </w:pPr>
          </w:p>
        </w:tc>
      </w:tr>
      <w:tr w:rsidR="00D43061" w:rsidRPr="00FC08BC" w14:paraId="36ED906E" w14:textId="77777777" w:rsidTr="008474B2">
        <w:trPr>
          <w:trHeight w:val="447"/>
        </w:trPr>
        <w:tc>
          <w:tcPr>
            <w:tcW w:w="709" w:type="dxa"/>
            <w:vMerge/>
          </w:tcPr>
          <w:p w14:paraId="67EC6D62" w14:textId="77777777" w:rsidR="00D43061" w:rsidRPr="00FC08BC" w:rsidRDefault="00D43061" w:rsidP="008474B2">
            <w:pPr>
              <w:spacing w:line="259" w:lineRule="auto"/>
              <w:jc w:val="both"/>
              <w:rPr>
                <w:rFonts w:ascii="Times New Roman" w:hAnsi="Times New Roman" w:cs="Times New Roman"/>
                <w:sz w:val="24"/>
                <w:szCs w:val="24"/>
              </w:rPr>
            </w:pPr>
          </w:p>
        </w:tc>
        <w:tc>
          <w:tcPr>
            <w:tcW w:w="2842" w:type="dxa"/>
          </w:tcPr>
          <w:p w14:paraId="742D450E" w14:textId="77777777" w:rsidR="00D43061" w:rsidRPr="00FC08BC" w:rsidRDefault="00D43061" w:rsidP="008474B2">
            <w:pPr>
              <w:spacing w:line="259" w:lineRule="auto"/>
              <w:jc w:val="both"/>
              <w:rPr>
                <w:rFonts w:ascii="Times New Roman" w:hAnsi="Times New Roman" w:cs="Times New Roman"/>
                <w:sz w:val="24"/>
                <w:szCs w:val="24"/>
              </w:rPr>
            </w:pPr>
            <w:r w:rsidRPr="00FC08BC">
              <w:rPr>
                <w:rFonts w:ascii="Times New Roman" w:hAnsi="Times New Roman" w:cs="Times New Roman"/>
                <w:sz w:val="24"/>
                <w:szCs w:val="24"/>
              </w:rPr>
              <w:t>1.1. Donacije udrugama kulture na području Općine Šodolovci</w:t>
            </w:r>
          </w:p>
        </w:tc>
        <w:tc>
          <w:tcPr>
            <w:tcW w:w="1559" w:type="dxa"/>
          </w:tcPr>
          <w:p w14:paraId="07BF1EFA" w14:textId="77777777" w:rsidR="00D43061" w:rsidRPr="00FC08BC" w:rsidRDefault="00D43061" w:rsidP="008474B2">
            <w:pPr>
              <w:spacing w:line="259" w:lineRule="auto"/>
              <w:jc w:val="center"/>
              <w:rPr>
                <w:rFonts w:ascii="Times New Roman" w:hAnsi="Times New Roman" w:cs="Times New Roman"/>
                <w:sz w:val="24"/>
                <w:szCs w:val="24"/>
              </w:rPr>
            </w:pPr>
            <w:r>
              <w:rPr>
                <w:rFonts w:ascii="Times New Roman" w:hAnsi="Times New Roman" w:cs="Times New Roman"/>
                <w:sz w:val="24"/>
                <w:szCs w:val="24"/>
              </w:rPr>
              <w:t>9.280,00</w:t>
            </w:r>
          </w:p>
        </w:tc>
        <w:tc>
          <w:tcPr>
            <w:tcW w:w="1701" w:type="dxa"/>
          </w:tcPr>
          <w:p w14:paraId="4A141E15" w14:textId="77777777" w:rsidR="00D43061" w:rsidRPr="00FC08BC" w:rsidRDefault="00D43061" w:rsidP="008474B2">
            <w:pPr>
              <w:spacing w:line="259" w:lineRule="auto"/>
              <w:jc w:val="center"/>
              <w:rPr>
                <w:rFonts w:ascii="Times New Roman" w:hAnsi="Times New Roman" w:cs="Times New Roman"/>
                <w:sz w:val="24"/>
                <w:szCs w:val="24"/>
              </w:rPr>
            </w:pPr>
            <w:r>
              <w:rPr>
                <w:rFonts w:ascii="Times New Roman" w:hAnsi="Times New Roman" w:cs="Times New Roman"/>
                <w:sz w:val="24"/>
                <w:szCs w:val="24"/>
              </w:rPr>
              <w:t>9.280,00</w:t>
            </w:r>
          </w:p>
        </w:tc>
        <w:tc>
          <w:tcPr>
            <w:tcW w:w="2459" w:type="dxa"/>
          </w:tcPr>
          <w:p w14:paraId="00D2ED7D" w14:textId="77777777" w:rsidR="00D43061" w:rsidRPr="00FC08BC"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fiskalnog izravnanja</w:t>
            </w:r>
          </w:p>
        </w:tc>
      </w:tr>
      <w:tr w:rsidR="00D43061" w:rsidRPr="00FC08BC" w14:paraId="49BB067A" w14:textId="77777777" w:rsidTr="008474B2">
        <w:trPr>
          <w:trHeight w:val="616"/>
        </w:trPr>
        <w:tc>
          <w:tcPr>
            <w:tcW w:w="709" w:type="dxa"/>
            <w:vMerge/>
          </w:tcPr>
          <w:p w14:paraId="52CA9265" w14:textId="77777777" w:rsidR="00D43061" w:rsidRPr="00FC08BC" w:rsidRDefault="00D43061" w:rsidP="008474B2">
            <w:pPr>
              <w:spacing w:line="259" w:lineRule="auto"/>
              <w:jc w:val="both"/>
              <w:rPr>
                <w:rFonts w:ascii="Times New Roman" w:hAnsi="Times New Roman" w:cs="Times New Roman"/>
                <w:sz w:val="24"/>
                <w:szCs w:val="24"/>
              </w:rPr>
            </w:pPr>
          </w:p>
        </w:tc>
        <w:tc>
          <w:tcPr>
            <w:tcW w:w="2842" w:type="dxa"/>
          </w:tcPr>
          <w:p w14:paraId="405F081B" w14:textId="77777777" w:rsidR="00D43061" w:rsidRPr="00FC08BC" w:rsidRDefault="00D43061" w:rsidP="008474B2">
            <w:pPr>
              <w:spacing w:line="259" w:lineRule="auto"/>
              <w:jc w:val="both"/>
              <w:rPr>
                <w:rFonts w:ascii="Times New Roman" w:hAnsi="Times New Roman" w:cs="Times New Roman"/>
                <w:sz w:val="24"/>
                <w:szCs w:val="24"/>
              </w:rPr>
            </w:pPr>
            <w:r w:rsidRPr="00FC08BC">
              <w:rPr>
                <w:rFonts w:ascii="Times New Roman" w:hAnsi="Times New Roman" w:cs="Times New Roman"/>
                <w:sz w:val="24"/>
                <w:szCs w:val="24"/>
              </w:rPr>
              <w:t>1.</w:t>
            </w:r>
            <w:r>
              <w:rPr>
                <w:rFonts w:ascii="Times New Roman" w:hAnsi="Times New Roman" w:cs="Times New Roman"/>
                <w:sz w:val="24"/>
                <w:szCs w:val="24"/>
              </w:rPr>
              <w:t>2</w:t>
            </w:r>
            <w:r w:rsidRPr="00FC08BC">
              <w:rPr>
                <w:rFonts w:ascii="Times New Roman" w:hAnsi="Times New Roman" w:cs="Times New Roman"/>
                <w:sz w:val="24"/>
                <w:szCs w:val="24"/>
              </w:rPr>
              <w:t>.</w:t>
            </w:r>
            <w:r>
              <w:rPr>
                <w:rFonts w:ascii="Times New Roman" w:hAnsi="Times New Roman" w:cs="Times New Roman"/>
                <w:sz w:val="24"/>
                <w:szCs w:val="24"/>
              </w:rPr>
              <w:t xml:space="preserve"> </w:t>
            </w:r>
            <w:r w:rsidRPr="00FC08BC">
              <w:rPr>
                <w:rFonts w:ascii="Times New Roman" w:hAnsi="Times New Roman" w:cs="Times New Roman"/>
                <w:sz w:val="24"/>
                <w:szCs w:val="24"/>
              </w:rPr>
              <w:t>Pomoći kulturnim udrugama van područja Općine Šodolovci</w:t>
            </w:r>
          </w:p>
        </w:tc>
        <w:tc>
          <w:tcPr>
            <w:tcW w:w="1559" w:type="dxa"/>
          </w:tcPr>
          <w:p w14:paraId="18C6BE5D" w14:textId="77777777" w:rsidR="00D43061" w:rsidRPr="00FC08BC" w:rsidRDefault="00D43061" w:rsidP="008474B2">
            <w:pPr>
              <w:spacing w:line="259" w:lineRule="auto"/>
              <w:jc w:val="center"/>
              <w:rPr>
                <w:rFonts w:ascii="Times New Roman" w:hAnsi="Times New Roman" w:cs="Times New Roman"/>
                <w:sz w:val="24"/>
                <w:szCs w:val="24"/>
              </w:rPr>
            </w:pPr>
            <w:r>
              <w:rPr>
                <w:rFonts w:ascii="Times New Roman" w:hAnsi="Times New Roman" w:cs="Times New Roman"/>
                <w:sz w:val="24"/>
                <w:szCs w:val="24"/>
              </w:rPr>
              <w:t>1.330,00</w:t>
            </w:r>
          </w:p>
        </w:tc>
        <w:tc>
          <w:tcPr>
            <w:tcW w:w="1701" w:type="dxa"/>
          </w:tcPr>
          <w:p w14:paraId="1B81C55D" w14:textId="77777777" w:rsidR="00D43061" w:rsidRPr="00FC08BC" w:rsidRDefault="00D43061" w:rsidP="008474B2">
            <w:pPr>
              <w:spacing w:line="259" w:lineRule="auto"/>
              <w:jc w:val="center"/>
              <w:rPr>
                <w:rFonts w:ascii="Times New Roman" w:hAnsi="Times New Roman" w:cs="Times New Roman"/>
                <w:sz w:val="24"/>
                <w:szCs w:val="24"/>
              </w:rPr>
            </w:pPr>
            <w:r>
              <w:rPr>
                <w:rFonts w:ascii="Times New Roman" w:hAnsi="Times New Roman" w:cs="Times New Roman"/>
                <w:sz w:val="24"/>
                <w:szCs w:val="24"/>
              </w:rPr>
              <w:t>850,00</w:t>
            </w:r>
          </w:p>
        </w:tc>
        <w:tc>
          <w:tcPr>
            <w:tcW w:w="2459" w:type="dxa"/>
          </w:tcPr>
          <w:p w14:paraId="5C7D3083" w14:textId="77777777" w:rsidR="00D43061" w:rsidRPr="00FC08BC"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poreza</w:t>
            </w:r>
          </w:p>
        </w:tc>
      </w:tr>
      <w:tr w:rsidR="00D43061" w:rsidRPr="00985069" w14:paraId="07C4EEC6" w14:textId="77777777" w:rsidTr="008474B2">
        <w:trPr>
          <w:trHeight w:val="240"/>
        </w:trPr>
        <w:tc>
          <w:tcPr>
            <w:tcW w:w="9270" w:type="dxa"/>
            <w:gridSpan w:val="5"/>
          </w:tcPr>
          <w:p w14:paraId="26F45DF3" w14:textId="77777777" w:rsidR="00D43061" w:rsidRPr="00985069" w:rsidRDefault="00D43061" w:rsidP="008474B2">
            <w:pPr>
              <w:spacing w:line="259" w:lineRule="auto"/>
              <w:jc w:val="center"/>
              <w:rPr>
                <w:rFonts w:ascii="Times New Roman" w:hAnsi="Times New Roman" w:cs="Times New Roman"/>
                <w:b/>
                <w:color w:val="FF0000"/>
                <w:sz w:val="24"/>
                <w:szCs w:val="24"/>
              </w:rPr>
            </w:pPr>
            <w:r w:rsidRPr="00975967">
              <w:rPr>
                <w:rFonts w:ascii="Times New Roman" w:hAnsi="Times New Roman" w:cs="Times New Roman"/>
                <w:b/>
                <w:sz w:val="24"/>
                <w:szCs w:val="24"/>
              </w:rPr>
              <w:t>RELIGIJA</w:t>
            </w:r>
          </w:p>
        </w:tc>
      </w:tr>
      <w:tr w:rsidR="00D43061" w:rsidRPr="00975967" w14:paraId="0981715D" w14:textId="77777777" w:rsidTr="008474B2">
        <w:trPr>
          <w:trHeight w:val="300"/>
        </w:trPr>
        <w:tc>
          <w:tcPr>
            <w:tcW w:w="709" w:type="dxa"/>
            <w:vMerge w:val="restart"/>
          </w:tcPr>
          <w:p w14:paraId="2908DDF3" w14:textId="77777777" w:rsidR="00D43061" w:rsidRPr="00975967" w:rsidRDefault="00D43061" w:rsidP="008474B2">
            <w:pPr>
              <w:spacing w:line="259" w:lineRule="auto"/>
              <w:ind w:left="37"/>
              <w:jc w:val="center"/>
              <w:rPr>
                <w:rFonts w:ascii="Times New Roman" w:hAnsi="Times New Roman" w:cs="Times New Roman"/>
                <w:sz w:val="24"/>
                <w:szCs w:val="24"/>
              </w:rPr>
            </w:pPr>
            <w:r w:rsidRPr="00975967">
              <w:rPr>
                <w:rFonts w:ascii="Times New Roman" w:hAnsi="Times New Roman" w:cs="Times New Roman"/>
                <w:sz w:val="24"/>
                <w:szCs w:val="24"/>
              </w:rPr>
              <w:t>2.</w:t>
            </w:r>
          </w:p>
        </w:tc>
        <w:tc>
          <w:tcPr>
            <w:tcW w:w="2842" w:type="dxa"/>
          </w:tcPr>
          <w:p w14:paraId="543779B6" w14:textId="77777777" w:rsidR="00D43061" w:rsidRPr="00975967" w:rsidRDefault="00D43061" w:rsidP="008474B2">
            <w:pPr>
              <w:spacing w:line="259" w:lineRule="auto"/>
              <w:ind w:left="37"/>
              <w:jc w:val="both"/>
              <w:rPr>
                <w:rFonts w:ascii="Times New Roman" w:hAnsi="Times New Roman" w:cs="Times New Roman"/>
                <w:b/>
                <w:sz w:val="24"/>
                <w:szCs w:val="24"/>
              </w:rPr>
            </w:pPr>
            <w:r w:rsidRPr="00975967">
              <w:rPr>
                <w:rFonts w:ascii="Times New Roman" w:hAnsi="Times New Roman" w:cs="Times New Roman"/>
                <w:b/>
                <w:sz w:val="24"/>
                <w:szCs w:val="24"/>
              </w:rPr>
              <w:t>Vjerske zajednice</w:t>
            </w:r>
          </w:p>
        </w:tc>
        <w:tc>
          <w:tcPr>
            <w:tcW w:w="1559" w:type="dxa"/>
          </w:tcPr>
          <w:p w14:paraId="6F450B10" w14:textId="77777777" w:rsidR="00D43061" w:rsidRPr="00975967" w:rsidRDefault="00D43061" w:rsidP="008474B2">
            <w:pPr>
              <w:spacing w:line="259" w:lineRule="auto"/>
              <w:ind w:left="37"/>
              <w:jc w:val="both"/>
              <w:rPr>
                <w:rFonts w:ascii="Times New Roman" w:hAnsi="Times New Roman" w:cs="Times New Roman"/>
                <w:b/>
                <w:sz w:val="24"/>
                <w:szCs w:val="24"/>
              </w:rPr>
            </w:pPr>
            <w:r>
              <w:rPr>
                <w:rFonts w:ascii="Times New Roman" w:hAnsi="Times New Roman" w:cs="Times New Roman"/>
                <w:b/>
                <w:sz w:val="24"/>
                <w:szCs w:val="24"/>
              </w:rPr>
              <w:t>7.330,00</w:t>
            </w:r>
          </w:p>
        </w:tc>
        <w:tc>
          <w:tcPr>
            <w:tcW w:w="1701" w:type="dxa"/>
          </w:tcPr>
          <w:p w14:paraId="46C65DBF" w14:textId="77777777" w:rsidR="00D43061" w:rsidRPr="00975967" w:rsidRDefault="00D43061" w:rsidP="008474B2">
            <w:pPr>
              <w:spacing w:line="259" w:lineRule="auto"/>
              <w:ind w:left="37"/>
              <w:jc w:val="both"/>
              <w:rPr>
                <w:rFonts w:ascii="Times New Roman" w:hAnsi="Times New Roman" w:cs="Times New Roman"/>
                <w:b/>
                <w:sz w:val="24"/>
                <w:szCs w:val="24"/>
              </w:rPr>
            </w:pPr>
            <w:r>
              <w:rPr>
                <w:rFonts w:ascii="Times New Roman" w:hAnsi="Times New Roman" w:cs="Times New Roman"/>
                <w:b/>
                <w:sz w:val="24"/>
                <w:szCs w:val="24"/>
              </w:rPr>
              <w:t>7.080,00</w:t>
            </w:r>
          </w:p>
        </w:tc>
        <w:tc>
          <w:tcPr>
            <w:tcW w:w="2459" w:type="dxa"/>
          </w:tcPr>
          <w:p w14:paraId="430748D2" w14:textId="77777777" w:rsidR="00D43061" w:rsidRPr="00975967" w:rsidRDefault="00D43061" w:rsidP="008474B2">
            <w:pPr>
              <w:spacing w:line="259" w:lineRule="auto"/>
              <w:jc w:val="both"/>
              <w:rPr>
                <w:rFonts w:ascii="Times New Roman" w:hAnsi="Times New Roman" w:cs="Times New Roman"/>
                <w:b/>
                <w:sz w:val="24"/>
                <w:szCs w:val="24"/>
              </w:rPr>
            </w:pPr>
          </w:p>
        </w:tc>
      </w:tr>
      <w:tr w:rsidR="00D43061" w:rsidRPr="00975967" w14:paraId="4B5BF365" w14:textId="77777777" w:rsidTr="008474B2">
        <w:trPr>
          <w:trHeight w:val="795"/>
        </w:trPr>
        <w:tc>
          <w:tcPr>
            <w:tcW w:w="709" w:type="dxa"/>
            <w:vMerge/>
          </w:tcPr>
          <w:p w14:paraId="45E6C4CB" w14:textId="77777777" w:rsidR="00D43061" w:rsidRPr="00985069" w:rsidRDefault="00D43061" w:rsidP="008474B2">
            <w:pPr>
              <w:spacing w:line="259" w:lineRule="auto"/>
              <w:ind w:left="37"/>
              <w:jc w:val="center"/>
              <w:rPr>
                <w:rFonts w:ascii="Times New Roman" w:hAnsi="Times New Roman" w:cs="Times New Roman"/>
                <w:color w:val="FF0000"/>
                <w:sz w:val="24"/>
                <w:szCs w:val="24"/>
              </w:rPr>
            </w:pPr>
          </w:p>
        </w:tc>
        <w:tc>
          <w:tcPr>
            <w:tcW w:w="2842" w:type="dxa"/>
          </w:tcPr>
          <w:p w14:paraId="41186894" w14:textId="77777777" w:rsidR="00D43061" w:rsidRPr="00975967" w:rsidRDefault="00D43061" w:rsidP="008474B2">
            <w:pPr>
              <w:spacing w:line="259" w:lineRule="auto"/>
              <w:ind w:left="37"/>
              <w:jc w:val="both"/>
              <w:rPr>
                <w:rFonts w:ascii="Times New Roman" w:hAnsi="Times New Roman" w:cs="Times New Roman"/>
                <w:sz w:val="24"/>
                <w:szCs w:val="24"/>
              </w:rPr>
            </w:pPr>
            <w:r w:rsidRPr="00975967">
              <w:rPr>
                <w:rFonts w:ascii="Times New Roman" w:hAnsi="Times New Roman" w:cs="Times New Roman"/>
                <w:sz w:val="24"/>
                <w:szCs w:val="24"/>
              </w:rPr>
              <w:t>2.1. Donacije vjerskim zajednicama na području Općine Šodolovci</w:t>
            </w:r>
          </w:p>
        </w:tc>
        <w:tc>
          <w:tcPr>
            <w:tcW w:w="1559" w:type="dxa"/>
          </w:tcPr>
          <w:p w14:paraId="6070BE85" w14:textId="77777777" w:rsidR="00D43061" w:rsidRPr="00975967" w:rsidRDefault="00D43061" w:rsidP="008474B2">
            <w:pPr>
              <w:spacing w:line="259" w:lineRule="auto"/>
              <w:ind w:left="37"/>
              <w:jc w:val="both"/>
              <w:rPr>
                <w:rFonts w:ascii="Times New Roman" w:hAnsi="Times New Roman" w:cs="Times New Roman"/>
                <w:sz w:val="24"/>
                <w:szCs w:val="24"/>
              </w:rPr>
            </w:pPr>
            <w:r>
              <w:rPr>
                <w:rFonts w:ascii="Times New Roman" w:hAnsi="Times New Roman" w:cs="Times New Roman"/>
                <w:sz w:val="24"/>
                <w:szCs w:val="24"/>
              </w:rPr>
              <w:t>5.580,00</w:t>
            </w:r>
          </w:p>
        </w:tc>
        <w:tc>
          <w:tcPr>
            <w:tcW w:w="1701" w:type="dxa"/>
          </w:tcPr>
          <w:p w14:paraId="6049DC77" w14:textId="77777777" w:rsidR="00D43061" w:rsidRPr="00975967" w:rsidRDefault="00D43061" w:rsidP="008474B2">
            <w:pPr>
              <w:spacing w:line="259" w:lineRule="auto"/>
              <w:ind w:left="37"/>
              <w:jc w:val="both"/>
              <w:rPr>
                <w:rFonts w:ascii="Times New Roman" w:hAnsi="Times New Roman" w:cs="Times New Roman"/>
                <w:sz w:val="24"/>
                <w:szCs w:val="24"/>
              </w:rPr>
            </w:pPr>
            <w:r>
              <w:rPr>
                <w:rFonts w:ascii="Times New Roman" w:hAnsi="Times New Roman" w:cs="Times New Roman"/>
                <w:sz w:val="24"/>
                <w:szCs w:val="24"/>
              </w:rPr>
              <w:t>5.580,00</w:t>
            </w:r>
          </w:p>
        </w:tc>
        <w:tc>
          <w:tcPr>
            <w:tcW w:w="2459" w:type="dxa"/>
          </w:tcPr>
          <w:p w14:paraId="0C9BAD81" w14:textId="77777777" w:rsidR="00D43061" w:rsidRPr="00975967"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fiskalnog izravnanja</w:t>
            </w:r>
          </w:p>
        </w:tc>
      </w:tr>
      <w:tr w:rsidR="00D43061" w:rsidRPr="00975967" w14:paraId="61E51452" w14:textId="77777777" w:rsidTr="008474B2">
        <w:trPr>
          <w:trHeight w:val="243"/>
        </w:trPr>
        <w:tc>
          <w:tcPr>
            <w:tcW w:w="709" w:type="dxa"/>
            <w:vMerge/>
          </w:tcPr>
          <w:p w14:paraId="2195591D" w14:textId="77777777" w:rsidR="00D43061" w:rsidRPr="00985069" w:rsidRDefault="00D43061" w:rsidP="008474B2">
            <w:pPr>
              <w:spacing w:line="259" w:lineRule="auto"/>
              <w:ind w:left="37"/>
              <w:jc w:val="center"/>
              <w:rPr>
                <w:rFonts w:ascii="Times New Roman" w:hAnsi="Times New Roman" w:cs="Times New Roman"/>
                <w:color w:val="FF0000"/>
                <w:sz w:val="24"/>
                <w:szCs w:val="24"/>
              </w:rPr>
            </w:pPr>
          </w:p>
        </w:tc>
        <w:tc>
          <w:tcPr>
            <w:tcW w:w="2842" w:type="dxa"/>
          </w:tcPr>
          <w:p w14:paraId="798864D4" w14:textId="77777777" w:rsidR="00D43061" w:rsidRPr="00975967" w:rsidRDefault="00D43061" w:rsidP="008474B2">
            <w:pPr>
              <w:spacing w:line="259" w:lineRule="auto"/>
              <w:ind w:left="37"/>
              <w:jc w:val="both"/>
              <w:rPr>
                <w:rFonts w:ascii="Times New Roman" w:hAnsi="Times New Roman" w:cs="Times New Roman"/>
                <w:sz w:val="24"/>
                <w:szCs w:val="24"/>
              </w:rPr>
            </w:pPr>
            <w:r w:rsidRPr="00975967">
              <w:rPr>
                <w:rFonts w:ascii="Times New Roman" w:hAnsi="Times New Roman" w:cs="Times New Roman"/>
                <w:sz w:val="24"/>
                <w:szCs w:val="24"/>
              </w:rPr>
              <w:t>2.2. Donacije vjerskim zajednicama van područja Općine Šodolovci</w:t>
            </w:r>
          </w:p>
        </w:tc>
        <w:tc>
          <w:tcPr>
            <w:tcW w:w="1559" w:type="dxa"/>
          </w:tcPr>
          <w:p w14:paraId="00911B2C" w14:textId="77777777" w:rsidR="00D43061" w:rsidRPr="00975967" w:rsidRDefault="00D43061" w:rsidP="008474B2">
            <w:pPr>
              <w:spacing w:line="259" w:lineRule="auto"/>
              <w:ind w:left="37"/>
              <w:jc w:val="both"/>
              <w:rPr>
                <w:rFonts w:ascii="Times New Roman" w:hAnsi="Times New Roman" w:cs="Times New Roman"/>
                <w:sz w:val="24"/>
                <w:szCs w:val="24"/>
              </w:rPr>
            </w:pPr>
            <w:r>
              <w:rPr>
                <w:rFonts w:ascii="Times New Roman" w:hAnsi="Times New Roman" w:cs="Times New Roman"/>
                <w:sz w:val="24"/>
                <w:szCs w:val="24"/>
              </w:rPr>
              <w:t>1.750,00</w:t>
            </w:r>
          </w:p>
        </w:tc>
        <w:tc>
          <w:tcPr>
            <w:tcW w:w="1701" w:type="dxa"/>
          </w:tcPr>
          <w:p w14:paraId="59CC07BA" w14:textId="77777777" w:rsidR="00D43061" w:rsidRPr="00975967" w:rsidRDefault="00D43061" w:rsidP="008474B2">
            <w:pPr>
              <w:spacing w:line="259" w:lineRule="auto"/>
              <w:ind w:left="37"/>
              <w:jc w:val="both"/>
              <w:rPr>
                <w:rFonts w:ascii="Times New Roman" w:hAnsi="Times New Roman" w:cs="Times New Roman"/>
                <w:sz w:val="24"/>
                <w:szCs w:val="24"/>
              </w:rPr>
            </w:pPr>
            <w:r>
              <w:rPr>
                <w:rFonts w:ascii="Times New Roman" w:hAnsi="Times New Roman" w:cs="Times New Roman"/>
                <w:sz w:val="24"/>
                <w:szCs w:val="24"/>
              </w:rPr>
              <w:t>1.500,00</w:t>
            </w:r>
          </w:p>
        </w:tc>
        <w:tc>
          <w:tcPr>
            <w:tcW w:w="2459" w:type="dxa"/>
          </w:tcPr>
          <w:p w14:paraId="035152E0" w14:textId="77777777" w:rsidR="00D43061" w:rsidRPr="00975967"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fiskalnog izravnanja</w:t>
            </w:r>
          </w:p>
        </w:tc>
      </w:tr>
    </w:tbl>
    <w:p w14:paraId="175E7110" w14:textId="77777777" w:rsidR="00D43061" w:rsidRDefault="00D43061" w:rsidP="00D43061">
      <w:pPr>
        <w:pStyle w:val="Bezproreda"/>
        <w:rPr>
          <w:rFonts w:ascii="Times New Roman" w:hAnsi="Times New Roman" w:cs="Times New Roman"/>
          <w:sz w:val="24"/>
          <w:szCs w:val="24"/>
        </w:rPr>
      </w:pPr>
    </w:p>
    <w:p w14:paraId="1D242CF6" w14:textId="77777777" w:rsidR="00D43061" w:rsidRPr="005C771F" w:rsidRDefault="00D43061" w:rsidP="00D43061">
      <w:pPr>
        <w:pStyle w:val="Bezproreda"/>
        <w:rPr>
          <w:rFonts w:ascii="Times New Roman" w:hAnsi="Times New Roman" w:cs="Times New Roman"/>
          <w:sz w:val="24"/>
          <w:szCs w:val="24"/>
        </w:rPr>
      </w:pPr>
      <w:r w:rsidRPr="005C771F">
        <w:rPr>
          <w:rFonts w:ascii="Times New Roman" w:hAnsi="Times New Roman" w:cs="Times New Roman"/>
          <w:sz w:val="24"/>
          <w:szCs w:val="24"/>
        </w:rPr>
        <w:t>KLASA: 612-01/2</w:t>
      </w:r>
      <w:r>
        <w:rPr>
          <w:rFonts w:ascii="Times New Roman" w:hAnsi="Times New Roman" w:cs="Times New Roman"/>
          <w:sz w:val="24"/>
          <w:szCs w:val="24"/>
        </w:rPr>
        <w:t>3</w:t>
      </w:r>
      <w:r w:rsidRPr="005C771F">
        <w:rPr>
          <w:rFonts w:ascii="Times New Roman" w:hAnsi="Times New Roman" w:cs="Times New Roman"/>
          <w:sz w:val="24"/>
          <w:szCs w:val="24"/>
        </w:rPr>
        <w:t>-01/</w:t>
      </w:r>
      <w:r>
        <w:rPr>
          <w:rFonts w:ascii="Times New Roman" w:hAnsi="Times New Roman" w:cs="Times New Roman"/>
          <w:sz w:val="24"/>
          <w:szCs w:val="24"/>
        </w:rPr>
        <w:t>2</w:t>
      </w:r>
    </w:p>
    <w:p w14:paraId="0FDD8B0C" w14:textId="77777777" w:rsidR="00D43061" w:rsidRPr="005C771F" w:rsidRDefault="00D43061" w:rsidP="00D43061">
      <w:pPr>
        <w:pStyle w:val="Bezproreda"/>
        <w:rPr>
          <w:rFonts w:ascii="Times New Roman" w:hAnsi="Times New Roman" w:cs="Times New Roman"/>
          <w:sz w:val="24"/>
          <w:szCs w:val="24"/>
        </w:rPr>
      </w:pPr>
      <w:r w:rsidRPr="005C771F">
        <w:rPr>
          <w:rFonts w:ascii="Times New Roman" w:hAnsi="Times New Roman" w:cs="Times New Roman"/>
          <w:sz w:val="24"/>
          <w:szCs w:val="24"/>
        </w:rPr>
        <w:t>URBROJ: 2158-36-02-2</w:t>
      </w:r>
      <w:r>
        <w:rPr>
          <w:rFonts w:ascii="Times New Roman" w:hAnsi="Times New Roman" w:cs="Times New Roman"/>
          <w:sz w:val="24"/>
          <w:szCs w:val="24"/>
        </w:rPr>
        <w:t>5</w:t>
      </w:r>
      <w:r w:rsidRPr="005C771F">
        <w:rPr>
          <w:rFonts w:ascii="Times New Roman" w:hAnsi="Times New Roman" w:cs="Times New Roman"/>
          <w:sz w:val="24"/>
          <w:szCs w:val="24"/>
        </w:rPr>
        <w:t>-3</w:t>
      </w:r>
    </w:p>
    <w:p w14:paraId="5251AD17" w14:textId="0F7FF3C8" w:rsidR="00D43061" w:rsidRPr="005C771F" w:rsidRDefault="00D43061" w:rsidP="00D43061">
      <w:pPr>
        <w:pStyle w:val="Bezproreda"/>
        <w:rPr>
          <w:rFonts w:ascii="Times New Roman" w:hAnsi="Times New Roman" w:cs="Times New Roman"/>
          <w:sz w:val="24"/>
          <w:szCs w:val="24"/>
        </w:rPr>
      </w:pPr>
      <w:r w:rsidRPr="005C771F">
        <w:rPr>
          <w:rFonts w:ascii="Times New Roman" w:hAnsi="Times New Roman" w:cs="Times New Roman"/>
          <w:sz w:val="24"/>
          <w:szCs w:val="24"/>
        </w:rPr>
        <w:t xml:space="preserve">Šodolovci, </w:t>
      </w:r>
      <w:r>
        <w:rPr>
          <w:rFonts w:ascii="Times New Roman" w:hAnsi="Times New Roman" w:cs="Times New Roman"/>
          <w:sz w:val="24"/>
          <w:szCs w:val="24"/>
        </w:rPr>
        <w:t>06</w:t>
      </w:r>
      <w:r w:rsidRPr="005C771F">
        <w:rPr>
          <w:rFonts w:ascii="Times New Roman" w:hAnsi="Times New Roman" w:cs="Times New Roman"/>
          <w:sz w:val="24"/>
          <w:szCs w:val="24"/>
        </w:rPr>
        <w:t xml:space="preserve">. </w:t>
      </w:r>
      <w:r>
        <w:rPr>
          <w:rFonts w:ascii="Times New Roman" w:hAnsi="Times New Roman" w:cs="Times New Roman"/>
          <w:sz w:val="24"/>
          <w:szCs w:val="24"/>
        </w:rPr>
        <w:t>veljače</w:t>
      </w:r>
      <w:r w:rsidRPr="005C771F">
        <w:rPr>
          <w:rFonts w:ascii="Times New Roman" w:hAnsi="Times New Roman" w:cs="Times New Roman"/>
          <w:sz w:val="24"/>
          <w:szCs w:val="24"/>
        </w:rPr>
        <w:t xml:space="preserve"> 202</w:t>
      </w:r>
      <w:r>
        <w:rPr>
          <w:rFonts w:ascii="Times New Roman" w:hAnsi="Times New Roman" w:cs="Times New Roman"/>
          <w:sz w:val="24"/>
          <w:szCs w:val="24"/>
        </w:rPr>
        <w:t>5</w:t>
      </w:r>
      <w:r w:rsidRPr="005C77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771F">
        <w:rPr>
          <w:rFonts w:ascii="Times New Roman" w:hAnsi="Times New Roman" w:cs="Times New Roman"/>
          <w:sz w:val="24"/>
          <w:szCs w:val="24"/>
        </w:rPr>
        <w:t xml:space="preserve">   OPĆINSKI NAČELNIK:</w:t>
      </w:r>
    </w:p>
    <w:p w14:paraId="4AFA1CAC" w14:textId="226A36F4" w:rsidR="00D43061" w:rsidRDefault="00D43061" w:rsidP="00D43061">
      <w:pPr>
        <w:jc w:val="both"/>
        <w:rPr>
          <w:rFonts w:ascii="Times New Roman" w:hAnsi="Times New Roman" w:cs="Times New Roman"/>
          <w:sz w:val="24"/>
          <w:szCs w:val="24"/>
        </w:rPr>
      </w:pPr>
      <w:r w:rsidRPr="005C771F">
        <w:rPr>
          <w:rFonts w:ascii="Times New Roman" w:hAnsi="Times New Roman" w:cs="Times New Roman"/>
          <w:sz w:val="24"/>
          <w:szCs w:val="24"/>
        </w:rPr>
        <w:t xml:space="preserve">                                                                              </w:t>
      </w:r>
      <w:r w:rsidRPr="00406B5E">
        <w:rPr>
          <w:rFonts w:ascii="Times New Roman" w:hAnsi="Times New Roman" w:cs="Times New Roman"/>
          <w:sz w:val="24"/>
          <w:szCs w:val="24"/>
        </w:rPr>
        <w:t xml:space="preserve">                             Dragan Zorić</w:t>
      </w:r>
    </w:p>
    <w:p w14:paraId="3F1F43B4" w14:textId="6D561138" w:rsidR="00D43061" w:rsidRDefault="00D43061" w:rsidP="00D43061">
      <w:pPr>
        <w:jc w:val="center"/>
      </w:pPr>
      <w:r>
        <w:rPr>
          <w:rFonts w:ascii="Times New Roman" w:hAnsi="Times New Roman" w:cs="Times New Roman"/>
          <w:sz w:val="24"/>
          <w:szCs w:val="24"/>
        </w:rPr>
        <w:t>**********</w:t>
      </w:r>
    </w:p>
    <w:p w14:paraId="7FA9B13D" w14:textId="77777777" w:rsidR="00D43061" w:rsidRDefault="00D43061" w:rsidP="00D43061">
      <w:pPr>
        <w:jc w:val="both"/>
        <w:rPr>
          <w:rFonts w:ascii="Times New Roman" w:hAnsi="Times New Roman" w:cs="Times New Roman"/>
          <w:sz w:val="24"/>
          <w:szCs w:val="24"/>
        </w:rPr>
      </w:pPr>
      <w:r>
        <w:rPr>
          <w:rFonts w:ascii="Times New Roman" w:hAnsi="Times New Roman" w:cs="Times New Roman"/>
          <w:sz w:val="24"/>
          <w:szCs w:val="24"/>
        </w:rPr>
        <w:lastRenderedPageBreak/>
        <w:t>Na temelju članka 46. Statuta općine Šodolovci („službeni glasnik općine Šodolovci“ broj  2/21) općinski načelnik Općine Šodolovci dana 06. veljače 2025. godine donosi</w:t>
      </w:r>
    </w:p>
    <w:p w14:paraId="2C017842" w14:textId="77777777" w:rsidR="00D43061" w:rsidRPr="000110CB" w:rsidRDefault="00D43061" w:rsidP="00D43061">
      <w:pPr>
        <w:jc w:val="center"/>
        <w:rPr>
          <w:rFonts w:ascii="Times New Roman" w:hAnsi="Times New Roman" w:cs="Times New Roman"/>
          <w:b/>
          <w:bCs/>
          <w:sz w:val="24"/>
          <w:szCs w:val="24"/>
        </w:rPr>
      </w:pPr>
      <w:r w:rsidRPr="000110CB">
        <w:rPr>
          <w:rFonts w:ascii="Times New Roman" w:hAnsi="Times New Roman" w:cs="Times New Roman"/>
          <w:b/>
          <w:bCs/>
          <w:sz w:val="24"/>
          <w:szCs w:val="24"/>
        </w:rPr>
        <w:t>IZVJEŠĆE</w:t>
      </w:r>
    </w:p>
    <w:p w14:paraId="4F6F5990" w14:textId="77777777" w:rsidR="00D43061" w:rsidRPr="0034741B" w:rsidRDefault="00D43061" w:rsidP="00D43061">
      <w:pPr>
        <w:jc w:val="center"/>
        <w:rPr>
          <w:rFonts w:ascii="Times New Roman" w:hAnsi="Times New Roman" w:cs="Times New Roman"/>
          <w:b/>
          <w:bCs/>
          <w:sz w:val="24"/>
          <w:szCs w:val="24"/>
        </w:rPr>
      </w:pPr>
      <w:r w:rsidRPr="000110CB">
        <w:rPr>
          <w:rFonts w:ascii="Times New Roman" w:hAnsi="Times New Roman" w:cs="Times New Roman"/>
          <w:b/>
          <w:bCs/>
          <w:sz w:val="24"/>
          <w:szCs w:val="24"/>
        </w:rPr>
        <w:t>o izvršenju Programa javnih potreba u sportu na području općine Šodolovci za 20</w:t>
      </w:r>
      <w:r>
        <w:rPr>
          <w:rFonts w:ascii="Times New Roman" w:hAnsi="Times New Roman" w:cs="Times New Roman"/>
          <w:b/>
          <w:bCs/>
          <w:sz w:val="24"/>
          <w:szCs w:val="24"/>
        </w:rPr>
        <w:t>24</w:t>
      </w:r>
      <w:r w:rsidRPr="000110CB">
        <w:rPr>
          <w:rFonts w:ascii="Times New Roman" w:hAnsi="Times New Roman" w:cs="Times New Roman"/>
          <w:b/>
          <w:bCs/>
          <w:sz w:val="24"/>
          <w:szCs w:val="24"/>
        </w:rPr>
        <w:t>. godinu</w:t>
      </w:r>
    </w:p>
    <w:p w14:paraId="7DCBBE21" w14:textId="77777777" w:rsidR="00D43061" w:rsidRDefault="00D43061" w:rsidP="00D43061">
      <w:pPr>
        <w:jc w:val="center"/>
        <w:rPr>
          <w:rFonts w:ascii="Times New Roman" w:hAnsi="Times New Roman" w:cs="Times New Roman"/>
          <w:sz w:val="24"/>
          <w:szCs w:val="24"/>
        </w:rPr>
      </w:pPr>
      <w:r>
        <w:rPr>
          <w:rFonts w:ascii="Times New Roman" w:hAnsi="Times New Roman" w:cs="Times New Roman"/>
          <w:sz w:val="24"/>
          <w:szCs w:val="24"/>
        </w:rPr>
        <w:t>I</w:t>
      </w:r>
    </w:p>
    <w:p w14:paraId="0C49E982" w14:textId="77777777" w:rsidR="00D43061" w:rsidRDefault="00D43061" w:rsidP="00D43061">
      <w:pPr>
        <w:jc w:val="both"/>
        <w:rPr>
          <w:rFonts w:ascii="Times New Roman" w:hAnsi="Times New Roman" w:cs="Times New Roman"/>
          <w:sz w:val="24"/>
          <w:szCs w:val="24"/>
        </w:rPr>
      </w:pPr>
      <w:r>
        <w:rPr>
          <w:rFonts w:ascii="Times New Roman" w:hAnsi="Times New Roman" w:cs="Times New Roman"/>
          <w:sz w:val="24"/>
          <w:szCs w:val="24"/>
        </w:rPr>
        <w:t xml:space="preserve">Utvrđuje se da su za financiranje javnih potreba u sportu na području općine Šodolovci za 2024. godinu utrošena sredstva u iznosu </w:t>
      </w:r>
      <w:r w:rsidRPr="0034741B">
        <w:rPr>
          <w:rFonts w:ascii="Times New Roman" w:hAnsi="Times New Roman" w:cs="Times New Roman"/>
          <w:sz w:val="24"/>
          <w:szCs w:val="24"/>
        </w:rPr>
        <w:t xml:space="preserve">od </w:t>
      </w:r>
      <w:r w:rsidRPr="0034741B">
        <w:rPr>
          <w:rFonts w:ascii="Times New Roman" w:hAnsi="Times New Roman" w:cs="Times New Roman"/>
          <w:b/>
          <w:bCs/>
          <w:sz w:val="24"/>
          <w:szCs w:val="24"/>
        </w:rPr>
        <w:t>108.208,55 €,</w:t>
      </w:r>
      <w:r w:rsidRPr="0034741B">
        <w:rPr>
          <w:rFonts w:ascii="Times New Roman" w:hAnsi="Times New Roman" w:cs="Times New Roman"/>
          <w:sz w:val="24"/>
          <w:szCs w:val="24"/>
        </w:rPr>
        <w:t xml:space="preserve"> kako </w:t>
      </w:r>
      <w:r>
        <w:rPr>
          <w:rFonts w:ascii="Times New Roman" w:hAnsi="Times New Roman" w:cs="Times New Roman"/>
          <w:sz w:val="24"/>
          <w:szCs w:val="24"/>
        </w:rPr>
        <w:t>slijedi:</w:t>
      </w:r>
    </w:p>
    <w:tbl>
      <w:tblPr>
        <w:tblW w:w="894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
        <w:gridCol w:w="696"/>
        <w:gridCol w:w="2950"/>
        <w:gridCol w:w="1346"/>
        <w:gridCol w:w="1966"/>
        <w:gridCol w:w="1967"/>
      </w:tblGrid>
      <w:tr w:rsidR="00D43061" w:rsidRPr="00850768" w14:paraId="4ABE5413" w14:textId="77777777" w:rsidTr="008474B2">
        <w:trPr>
          <w:trHeight w:val="270"/>
        </w:trPr>
        <w:tc>
          <w:tcPr>
            <w:tcW w:w="717" w:type="dxa"/>
            <w:gridSpan w:val="2"/>
            <w:vMerge w:val="restart"/>
          </w:tcPr>
          <w:p w14:paraId="0A8FDAE6" w14:textId="77777777" w:rsidR="00D43061" w:rsidRPr="00850768" w:rsidRDefault="00D43061" w:rsidP="008474B2">
            <w:pPr>
              <w:jc w:val="center"/>
              <w:rPr>
                <w:rFonts w:ascii="Times New Roman" w:hAnsi="Times New Roman" w:cs="Times New Roman"/>
                <w:b/>
                <w:bCs/>
                <w:sz w:val="24"/>
                <w:szCs w:val="24"/>
              </w:rPr>
            </w:pPr>
            <w:r w:rsidRPr="00850768">
              <w:rPr>
                <w:rFonts w:ascii="Times New Roman" w:hAnsi="Times New Roman" w:cs="Times New Roman"/>
                <w:b/>
                <w:bCs/>
                <w:sz w:val="24"/>
                <w:szCs w:val="24"/>
              </w:rPr>
              <w:t>Rbr.</w:t>
            </w:r>
          </w:p>
        </w:tc>
        <w:tc>
          <w:tcPr>
            <w:tcW w:w="2950" w:type="dxa"/>
            <w:vMerge w:val="restart"/>
          </w:tcPr>
          <w:p w14:paraId="4BCD65A6" w14:textId="77777777" w:rsidR="00D43061" w:rsidRPr="00850768" w:rsidRDefault="00D43061" w:rsidP="008474B2">
            <w:pPr>
              <w:jc w:val="center"/>
              <w:rPr>
                <w:rFonts w:ascii="Times New Roman" w:hAnsi="Times New Roman" w:cs="Times New Roman"/>
                <w:b/>
                <w:bCs/>
                <w:sz w:val="24"/>
                <w:szCs w:val="24"/>
              </w:rPr>
            </w:pPr>
            <w:r w:rsidRPr="00850768">
              <w:rPr>
                <w:rFonts w:ascii="Times New Roman" w:hAnsi="Times New Roman" w:cs="Times New Roman"/>
                <w:b/>
                <w:bCs/>
                <w:sz w:val="24"/>
                <w:szCs w:val="24"/>
              </w:rPr>
              <w:t>AKTIVNOST</w:t>
            </w:r>
          </w:p>
        </w:tc>
        <w:tc>
          <w:tcPr>
            <w:tcW w:w="3312" w:type="dxa"/>
            <w:gridSpan w:val="2"/>
          </w:tcPr>
          <w:p w14:paraId="21C15EB5" w14:textId="77777777" w:rsidR="00D43061" w:rsidRPr="00850768" w:rsidRDefault="00D43061" w:rsidP="008474B2">
            <w:pPr>
              <w:jc w:val="center"/>
              <w:rPr>
                <w:rFonts w:ascii="Times New Roman" w:hAnsi="Times New Roman" w:cs="Times New Roman"/>
                <w:b/>
                <w:bCs/>
                <w:sz w:val="24"/>
                <w:szCs w:val="24"/>
              </w:rPr>
            </w:pPr>
            <w:r w:rsidRPr="00850768">
              <w:rPr>
                <w:rFonts w:ascii="Times New Roman" w:hAnsi="Times New Roman" w:cs="Times New Roman"/>
                <w:b/>
                <w:bCs/>
                <w:sz w:val="24"/>
                <w:szCs w:val="24"/>
              </w:rPr>
              <w:t>IZNOS</w:t>
            </w:r>
          </w:p>
        </w:tc>
        <w:tc>
          <w:tcPr>
            <w:tcW w:w="1967" w:type="dxa"/>
          </w:tcPr>
          <w:p w14:paraId="125B1196" w14:textId="77777777" w:rsidR="00D43061" w:rsidRPr="00850768" w:rsidRDefault="00D43061" w:rsidP="008474B2">
            <w:pPr>
              <w:jc w:val="center"/>
              <w:rPr>
                <w:rFonts w:ascii="Times New Roman" w:hAnsi="Times New Roman" w:cs="Times New Roman"/>
                <w:b/>
                <w:bCs/>
                <w:sz w:val="24"/>
                <w:szCs w:val="24"/>
              </w:rPr>
            </w:pPr>
            <w:r w:rsidRPr="00850768">
              <w:rPr>
                <w:rFonts w:ascii="Times New Roman" w:hAnsi="Times New Roman" w:cs="Times New Roman"/>
                <w:b/>
                <w:bCs/>
                <w:sz w:val="24"/>
                <w:szCs w:val="24"/>
              </w:rPr>
              <w:t>IZVOR</w:t>
            </w:r>
          </w:p>
        </w:tc>
      </w:tr>
      <w:tr w:rsidR="00D43061" w14:paraId="4511E8BA" w14:textId="77777777" w:rsidTr="008474B2">
        <w:trPr>
          <w:trHeight w:val="232"/>
        </w:trPr>
        <w:tc>
          <w:tcPr>
            <w:tcW w:w="717" w:type="dxa"/>
            <w:gridSpan w:val="2"/>
            <w:vMerge/>
          </w:tcPr>
          <w:p w14:paraId="02AC39AB" w14:textId="77777777" w:rsidR="00D43061" w:rsidRDefault="00D43061" w:rsidP="008474B2">
            <w:pPr>
              <w:jc w:val="center"/>
              <w:rPr>
                <w:rFonts w:ascii="Times New Roman" w:hAnsi="Times New Roman" w:cs="Times New Roman"/>
                <w:sz w:val="24"/>
                <w:szCs w:val="24"/>
              </w:rPr>
            </w:pPr>
          </w:p>
        </w:tc>
        <w:tc>
          <w:tcPr>
            <w:tcW w:w="2950" w:type="dxa"/>
            <w:vMerge/>
          </w:tcPr>
          <w:p w14:paraId="242D03A7" w14:textId="77777777" w:rsidR="00D43061" w:rsidRDefault="00D43061" w:rsidP="008474B2">
            <w:pPr>
              <w:jc w:val="center"/>
              <w:rPr>
                <w:rFonts w:ascii="Times New Roman" w:hAnsi="Times New Roman" w:cs="Times New Roman"/>
                <w:sz w:val="24"/>
                <w:szCs w:val="24"/>
              </w:rPr>
            </w:pPr>
          </w:p>
        </w:tc>
        <w:tc>
          <w:tcPr>
            <w:tcW w:w="1346" w:type="dxa"/>
          </w:tcPr>
          <w:p w14:paraId="6DF1EFCA"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planirano (€)</w:t>
            </w:r>
          </w:p>
        </w:tc>
        <w:tc>
          <w:tcPr>
            <w:tcW w:w="1966" w:type="dxa"/>
          </w:tcPr>
          <w:p w14:paraId="75890C38"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 xml:space="preserve">dodijeljeno </w:t>
            </w:r>
          </w:p>
          <w:p w14:paraId="25A6B9A8"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w:t>
            </w:r>
          </w:p>
        </w:tc>
        <w:tc>
          <w:tcPr>
            <w:tcW w:w="1967" w:type="dxa"/>
          </w:tcPr>
          <w:p w14:paraId="082D1882" w14:textId="77777777" w:rsidR="00D43061" w:rsidRDefault="00D43061" w:rsidP="008474B2">
            <w:pPr>
              <w:jc w:val="center"/>
              <w:rPr>
                <w:rFonts w:ascii="Times New Roman" w:hAnsi="Times New Roman" w:cs="Times New Roman"/>
                <w:sz w:val="24"/>
                <w:szCs w:val="24"/>
              </w:rPr>
            </w:pPr>
          </w:p>
        </w:tc>
      </w:tr>
      <w:tr w:rsidR="00D43061" w14:paraId="799B620E" w14:textId="77777777" w:rsidTr="008474B2">
        <w:trPr>
          <w:trHeight w:val="1053"/>
        </w:trPr>
        <w:tc>
          <w:tcPr>
            <w:tcW w:w="717" w:type="dxa"/>
            <w:gridSpan w:val="2"/>
            <w:vMerge w:val="restart"/>
          </w:tcPr>
          <w:p w14:paraId="5B19F592" w14:textId="77777777" w:rsidR="00D43061" w:rsidRDefault="00D43061" w:rsidP="008474B2">
            <w:pPr>
              <w:jc w:val="center"/>
              <w:rPr>
                <w:rFonts w:ascii="Times New Roman" w:hAnsi="Times New Roman"/>
                <w:sz w:val="24"/>
                <w:szCs w:val="24"/>
              </w:rPr>
            </w:pPr>
            <w:r>
              <w:rPr>
                <w:rFonts w:ascii="Times New Roman" w:hAnsi="Times New Roman"/>
                <w:sz w:val="24"/>
                <w:szCs w:val="24"/>
              </w:rPr>
              <w:t>1.</w:t>
            </w:r>
          </w:p>
          <w:p w14:paraId="0DEEBF41" w14:textId="77777777" w:rsidR="00D43061" w:rsidRDefault="00D43061" w:rsidP="008474B2">
            <w:pPr>
              <w:jc w:val="center"/>
              <w:rPr>
                <w:rFonts w:ascii="Times New Roman" w:hAnsi="Times New Roman"/>
                <w:sz w:val="24"/>
                <w:szCs w:val="24"/>
              </w:rPr>
            </w:pPr>
          </w:p>
          <w:p w14:paraId="1B2BD298" w14:textId="77777777" w:rsidR="00D43061" w:rsidRDefault="00D43061" w:rsidP="008474B2">
            <w:pPr>
              <w:jc w:val="center"/>
              <w:rPr>
                <w:rFonts w:ascii="Times New Roman" w:hAnsi="Times New Roman" w:cs="Times New Roman"/>
                <w:sz w:val="24"/>
                <w:szCs w:val="24"/>
              </w:rPr>
            </w:pPr>
          </w:p>
        </w:tc>
        <w:tc>
          <w:tcPr>
            <w:tcW w:w="2950" w:type="dxa"/>
          </w:tcPr>
          <w:p w14:paraId="7B3ACA9C" w14:textId="77777777" w:rsidR="00D43061" w:rsidRPr="00850768" w:rsidRDefault="00D43061" w:rsidP="008474B2">
            <w:pPr>
              <w:jc w:val="both"/>
              <w:rPr>
                <w:rFonts w:ascii="Times New Roman" w:hAnsi="Times New Roman"/>
                <w:b/>
                <w:bCs/>
                <w:sz w:val="24"/>
                <w:szCs w:val="24"/>
              </w:rPr>
            </w:pPr>
            <w:r w:rsidRPr="00850768">
              <w:rPr>
                <w:rFonts w:ascii="Times New Roman" w:hAnsi="Times New Roman"/>
                <w:b/>
                <w:bCs/>
                <w:sz w:val="24"/>
                <w:szCs w:val="24"/>
              </w:rPr>
              <w:t>Poticanje sportskih aktivnosti</w:t>
            </w:r>
          </w:p>
        </w:tc>
        <w:tc>
          <w:tcPr>
            <w:tcW w:w="1346" w:type="dxa"/>
          </w:tcPr>
          <w:p w14:paraId="197BC81F" w14:textId="77777777" w:rsidR="00D43061" w:rsidRPr="00850768" w:rsidRDefault="00D43061" w:rsidP="008474B2">
            <w:pPr>
              <w:jc w:val="center"/>
              <w:rPr>
                <w:rFonts w:ascii="Times New Roman" w:hAnsi="Times New Roman" w:cs="Times New Roman"/>
                <w:b/>
                <w:bCs/>
                <w:sz w:val="24"/>
                <w:szCs w:val="24"/>
              </w:rPr>
            </w:pPr>
            <w:r>
              <w:rPr>
                <w:rFonts w:ascii="Times New Roman" w:hAnsi="Times New Roman" w:cs="Times New Roman"/>
                <w:b/>
                <w:bCs/>
                <w:sz w:val="24"/>
                <w:szCs w:val="24"/>
              </w:rPr>
              <w:t>3.850,00</w:t>
            </w:r>
          </w:p>
        </w:tc>
        <w:tc>
          <w:tcPr>
            <w:tcW w:w="1966" w:type="dxa"/>
          </w:tcPr>
          <w:p w14:paraId="3CB91412" w14:textId="77777777" w:rsidR="00D43061" w:rsidRPr="00850768" w:rsidRDefault="00D43061" w:rsidP="008474B2">
            <w:pPr>
              <w:jc w:val="center"/>
              <w:rPr>
                <w:rFonts w:ascii="Times New Roman" w:hAnsi="Times New Roman" w:cs="Times New Roman"/>
                <w:b/>
                <w:bCs/>
                <w:sz w:val="24"/>
                <w:szCs w:val="24"/>
              </w:rPr>
            </w:pPr>
            <w:r>
              <w:rPr>
                <w:rFonts w:ascii="Times New Roman" w:hAnsi="Times New Roman" w:cs="Times New Roman"/>
                <w:b/>
                <w:bCs/>
                <w:sz w:val="24"/>
                <w:szCs w:val="24"/>
              </w:rPr>
              <w:t>3.850,00</w:t>
            </w:r>
          </w:p>
        </w:tc>
        <w:tc>
          <w:tcPr>
            <w:tcW w:w="1967" w:type="dxa"/>
          </w:tcPr>
          <w:p w14:paraId="2343C2F8" w14:textId="77777777" w:rsidR="00D43061" w:rsidRDefault="00D43061" w:rsidP="008474B2">
            <w:pPr>
              <w:spacing w:line="259" w:lineRule="auto"/>
              <w:rPr>
                <w:rFonts w:ascii="Times New Roman" w:hAnsi="Times New Roman" w:cs="Times New Roman"/>
                <w:sz w:val="24"/>
                <w:szCs w:val="24"/>
              </w:rPr>
            </w:pPr>
          </w:p>
        </w:tc>
      </w:tr>
      <w:tr w:rsidR="00D43061" w14:paraId="5326CDA5" w14:textId="77777777" w:rsidTr="008474B2">
        <w:trPr>
          <w:trHeight w:val="735"/>
        </w:trPr>
        <w:tc>
          <w:tcPr>
            <w:tcW w:w="717" w:type="dxa"/>
            <w:gridSpan w:val="2"/>
            <w:vMerge/>
          </w:tcPr>
          <w:p w14:paraId="590DBB9B" w14:textId="77777777" w:rsidR="00D43061" w:rsidRDefault="00D43061" w:rsidP="008474B2">
            <w:pPr>
              <w:jc w:val="center"/>
              <w:rPr>
                <w:rFonts w:ascii="Times New Roman" w:hAnsi="Times New Roman"/>
                <w:sz w:val="24"/>
                <w:szCs w:val="24"/>
              </w:rPr>
            </w:pPr>
          </w:p>
        </w:tc>
        <w:tc>
          <w:tcPr>
            <w:tcW w:w="2950" w:type="dxa"/>
          </w:tcPr>
          <w:p w14:paraId="7EE30159" w14:textId="77777777" w:rsidR="00D43061" w:rsidRPr="00850768" w:rsidRDefault="00D43061" w:rsidP="008474B2">
            <w:pPr>
              <w:jc w:val="both"/>
              <w:rPr>
                <w:rFonts w:ascii="Times New Roman" w:hAnsi="Times New Roman"/>
                <w:sz w:val="24"/>
                <w:szCs w:val="24"/>
              </w:rPr>
            </w:pPr>
            <w:r w:rsidRPr="00850768">
              <w:rPr>
                <w:rFonts w:ascii="Times New Roman" w:hAnsi="Times New Roman"/>
                <w:sz w:val="24"/>
                <w:szCs w:val="24"/>
              </w:rPr>
              <w:t>1.</w:t>
            </w:r>
            <w:r>
              <w:rPr>
                <w:rFonts w:ascii="Times New Roman" w:hAnsi="Times New Roman"/>
                <w:sz w:val="24"/>
                <w:szCs w:val="24"/>
              </w:rPr>
              <w:t>1. Pomoć sportskih društvima s područja Općine Šodolovci</w:t>
            </w:r>
          </w:p>
        </w:tc>
        <w:tc>
          <w:tcPr>
            <w:tcW w:w="1346" w:type="dxa"/>
          </w:tcPr>
          <w:p w14:paraId="65B79D94"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2.650,00</w:t>
            </w:r>
          </w:p>
        </w:tc>
        <w:tc>
          <w:tcPr>
            <w:tcW w:w="1966" w:type="dxa"/>
          </w:tcPr>
          <w:p w14:paraId="5025267C"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2.650,00</w:t>
            </w:r>
          </w:p>
        </w:tc>
        <w:tc>
          <w:tcPr>
            <w:tcW w:w="1967" w:type="dxa"/>
          </w:tcPr>
          <w:p w14:paraId="3C423638" w14:textId="77777777" w:rsidR="00D43061" w:rsidRDefault="00D43061" w:rsidP="008474B2">
            <w:pPr>
              <w:jc w:val="both"/>
              <w:rPr>
                <w:rFonts w:ascii="Times New Roman" w:hAnsi="Times New Roman" w:cs="Times New Roman"/>
                <w:sz w:val="24"/>
                <w:szCs w:val="24"/>
              </w:rPr>
            </w:pPr>
            <w:r>
              <w:rPr>
                <w:rFonts w:ascii="Times New Roman" w:hAnsi="Times New Roman" w:cs="Times New Roman"/>
                <w:sz w:val="24"/>
                <w:szCs w:val="24"/>
              </w:rPr>
              <w:t>Prihodi od fiskalnog izravnanja</w:t>
            </w:r>
          </w:p>
        </w:tc>
      </w:tr>
      <w:tr w:rsidR="00D43061" w14:paraId="4CC2FA27" w14:textId="77777777" w:rsidTr="008474B2">
        <w:trPr>
          <w:trHeight w:val="402"/>
        </w:trPr>
        <w:tc>
          <w:tcPr>
            <w:tcW w:w="717" w:type="dxa"/>
            <w:gridSpan w:val="2"/>
            <w:vMerge/>
          </w:tcPr>
          <w:p w14:paraId="12AC21D7" w14:textId="77777777" w:rsidR="00D43061" w:rsidRDefault="00D43061" w:rsidP="008474B2">
            <w:pPr>
              <w:jc w:val="center"/>
              <w:rPr>
                <w:rFonts w:ascii="Times New Roman" w:hAnsi="Times New Roman"/>
                <w:sz w:val="24"/>
                <w:szCs w:val="24"/>
              </w:rPr>
            </w:pPr>
          </w:p>
        </w:tc>
        <w:tc>
          <w:tcPr>
            <w:tcW w:w="2950" w:type="dxa"/>
          </w:tcPr>
          <w:p w14:paraId="709AE1FC" w14:textId="77777777" w:rsidR="00D43061" w:rsidRPr="00850768" w:rsidRDefault="00D43061" w:rsidP="008474B2">
            <w:pPr>
              <w:jc w:val="both"/>
              <w:rPr>
                <w:rFonts w:ascii="Times New Roman" w:hAnsi="Times New Roman"/>
                <w:sz w:val="24"/>
                <w:szCs w:val="24"/>
              </w:rPr>
            </w:pPr>
            <w:r>
              <w:rPr>
                <w:rFonts w:ascii="Times New Roman" w:hAnsi="Times New Roman"/>
                <w:sz w:val="24"/>
                <w:szCs w:val="24"/>
              </w:rPr>
              <w:t xml:space="preserve">1.2. </w:t>
            </w:r>
            <w:r w:rsidRPr="00850768">
              <w:rPr>
                <w:rFonts w:ascii="Times New Roman" w:hAnsi="Times New Roman"/>
                <w:sz w:val="24"/>
                <w:szCs w:val="24"/>
              </w:rPr>
              <w:t>Pomoć ostalim sportskim društvima</w:t>
            </w:r>
          </w:p>
        </w:tc>
        <w:tc>
          <w:tcPr>
            <w:tcW w:w="1346" w:type="dxa"/>
          </w:tcPr>
          <w:p w14:paraId="00DC7930"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1.200,00</w:t>
            </w:r>
          </w:p>
        </w:tc>
        <w:tc>
          <w:tcPr>
            <w:tcW w:w="1966" w:type="dxa"/>
          </w:tcPr>
          <w:p w14:paraId="2521C4A3"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1.200,00</w:t>
            </w:r>
          </w:p>
        </w:tc>
        <w:tc>
          <w:tcPr>
            <w:tcW w:w="1967" w:type="dxa"/>
          </w:tcPr>
          <w:p w14:paraId="1B815C69" w14:textId="77777777" w:rsidR="00D43061" w:rsidRDefault="00D43061" w:rsidP="008474B2">
            <w:pPr>
              <w:jc w:val="both"/>
              <w:rPr>
                <w:rFonts w:ascii="Times New Roman" w:hAnsi="Times New Roman" w:cs="Times New Roman"/>
                <w:sz w:val="24"/>
                <w:szCs w:val="24"/>
              </w:rPr>
            </w:pPr>
            <w:r>
              <w:rPr>
                <w:rFonts w:ascii="Times New Roman" w:hAnsi="Times New Roman" w:cs="Times New Roman"/>
                <w:sz w:val="24"/>
                <w:szCs w:val="24"/>
              </w:rPr>
              <w:t>Prihodi od nefinancijske imovine</w:t>
            </w:r>
          </w:p>
        </w:tc>
      </w:tr>
      <w:tr w:rsidR="00D43061" w14:paraId="4A224D54" w14:textId="77777777" w:rsidTr="008474B2">
        <w:trPr>
          <w:trHeight w:val="712"/>
        </w:trPr>
        <w:tc>
          <w:tcPr>
            <w:tcW w:w="717" w:type="dxa"/>
            <w:gridSpan w:val="2"/>
            <w:vMerge w:val="restart"/>
          </w:tcPr>
          <w:p w14:paraId="6F038FBB" w14:textId="77777777" w:rsidR="00D43061" w:rsidRDefault="00D43061" w:rsidP="008474B2">
            <w:pPr>
              <w:jc w:val="center"/>
              <w:rPr>
                <w:rFonts w:ascii="Times New Roman" w:hAnsi="Times New Roman"/>
                <w:sz w:val="24"/>
                <w:szCs w:val="24"/>
              </w:rPr>
            </w:pPr>
            <w:r>
              <w:rPr>
                <w:rFonts w:ascii="Times New Roman" w:hAnsi="Times New Roman"/>
                <w:sz w:val="24"/>
                <w:szCs w:val="24"/>
              </w:rPr>
              <w:t>2.</w:t>
            </w:r>
          </w:p>
          <w:p w14:paraId="76ADEE1E" w14:textId="77777777" w:rsidR="00D43061" w:rsidRDefault="00D43061" w:rsidP="008474B2">
            <w:pPr>
              <w:jc w:val="center"/>
              <w:rPr>
                <w:rFonts w:ascii="Times New Roman" w:hAnsi="Times New Roman" w:cs="Times New Roman"/>
                <w:sz w:val="24"/>
                <w:szCs w:val="24"/>
              </w:rPr>
            </w:pPr>
          </w:p>
        </w:tc>
        <w:tc>
          <w:tcPr>
            <w:tcW w:w="2950" w:type="dxa"/>
          </w:tcPr>
          <w:p w14:paraId="0994F867" w14:textId="77777777" w:rsidR="00D43061" w:rsidRPr="008D31E8" w:rsidRDefault="00D43061" w:rsidP="008474B2">
            <w:pPr>
              <w:jc w:val="both"/>
              <w:rPr>
                <w:rFonts w:ascii="Times New Roman" w:hAnsi="Times New Roman" w:cs="Times New Roman"/>
                <w:b/>
                <w:bCs/>
                <w:sz w:val="24"/>
                <w:szCs w:val="24"/>
              </w:rPr>
            </w:pPr>
            <w:r>
              <w:rPr>
                <w:rFonts w:ascii="Times New Roman" w:hAnsi="Times New Roman" w:cs="Times New Roman"/>
                <w:b/>
                <w:bCs/>
                <w:sz w:val="24"/>
                <w:szCs w:val="24"/>
              </w:rPr>
              <w:t>Uređenje i opremanje vanjskog vježbališta u naselju Ada</w:t>
            </w:r>
          </w:p>
        </w:tc>
        <w:tc>
          <w:tcPr>
            <w:tcW w:w="1346" w:type="dxa"/>
          </w:tcPr>
          <w:p w14:paraId="330A3281" w14:textId="77777777" w:rsidR="00D43061" w:rsidRPr="008D31E8" w:rsidRDefault="00D43061" w:rsidP="008474B2">
            <w:pPr>
              <w:jc w:val="center"/>
              <w:rPr>
                <w:rFonts w:ascii="Times New Roman" w:hAnsi="Times New Roman" w:cs="Times New Roman"/>
                <w:b/>
                <w:bCs/>
                <w:sz w:val="24"/>
                <w:szCs w:val="24"/>
              </w:rPr>
            </w:pPr>
            <w:r>
              <w:rPr>
                <w:rFonts w:ascii="Times New Roman" w:hAnsi="Times New Roman" w:cs="Times New Roman"/>
                <w:b/>
                <w:bCs/>
                <w:sz w:val="24"/>
                <w:szCs w:val="24"/>
              </w:rPr>
              <w:t>19.990,64</w:t>
            </w:r>
          </w:p>
        </w:tc>
        <w:tc>
          <w:tcPr>
            <w:tcW w:w="1966" w:type="dxa"/>
          </w:tcPr>
          <w:p w14:paraId="29404359" w14:textId="77777777" w:rsidR="00D43061" w:rsidRPr="008D31E8" w:rsidRDefault="00D43061" w:rsidP="008474B2">
            <w:pPr>
              <w:jc w:val="center"/>
              <w:rPr>
                <w:rFonts w:ascii="Times New Roman" w:hAnsi="Times New Roman" w:cs="Times New Roman"/>
                <w:b/>
                <w:bCs/>
                <w:sz w:val="24"/>
                <w:szCs w:val="24"/>
              </w:rPr>
            </w:pPr>
            <w:r>
              <w:rPr>
                <w:rFonts w:ascii="Times New Roman" w:hAnsi="Times New Roman" w:cs="Times New Roman"/>
                <w:b/>
                <w:bCs/>
                <w:sz w:val="24"/>
                <w:szCs w:val="24"/>
              </w:rPr>
              <w:t>19.990,64</w:t>
            </w:r>
          </w:p>
        </w:tc>
        <w:tc>
          <w:tcPr>
            <w:tcW w:w="1967" w:type="dxa"/>
          </w:tcPr>
          <w:p w14:paraId="216487EC" w14:textId="77777777" w:rsidR="00D43061" w:rsidRDefault="00D43061" w:rsidP="008474B2">
            <w:pPr>
              <w:spacing w:line="259" w:lineRule="auto"/>
              <w:rPr>
                <w:rFonts w:ascii="Times New Roman" w:hAnsi="Times New Roman" w:cs="Times New Roman"/>
                <w:sz w:val="24"/>
                <w:szCs w:val="24"/>
              </w:rPr>
            </w:pPr>
          </w:p>
          <w:p w14:paraId="28BF335D" w14:textId="77777777" w:rsidR="00D43061" w:rsidRDefault="00D43061" w:rsidP="008474B2">
            <w:pPr>
              <w:jc w:val="both"/>
              <w:rPr>
                <w:rFonts w:ascii="Times New Roman" w:hAnsi="Times New Roman" w:cs="Times New Roman"/>
                <w:sz w:val="24"/>
                <w:szCs w:val="24"/>
              </w:rPr>
            </w:pPr>
          </w:p>
        </w:tc>
      </w:tr>
      <w:tr w:rsidR="00D43061" w14:paraId="0640C0F3" w14:textId="77777777" w:rsidTr="008474B2">
        <w:trPr>
          <w:trHeight w:val="450"/>
        </w:trPr>
        <w:tc>
          <w:tcPr>
            <w:tcW w:w="717" w:type="dxa"/>
            <w:gridSpan w:val="2"/>
            <w:vMerge/>
          </w:tcPr>
          <w:p w14:paraId="20FD617D" w14:textId="77777777" w:rsidR="00D43061" w:rsidRDefault="00D43061" w:rsidP="008474B2">
            <w:pPr>
              <w:jc w:val="center"/>
              <w:rPr>
                <w:rFonts w:ascii="Times New Roman" w:hAnsi="Times New Roman"/>
                <w:sz w:val="24"/>
                <w:szCs w:val="24"/>
              </w:rPr>
            </w:pPr>
          </w:p>
        </w:tc>
        <w:tc>
          <w:tcPr>
            <w:tcW w:w="2950" w:type="dxa"/>
            <w:vMerge w:val="restart"/>
          </w:tcPr>
          <w:p w14:paraId="3391C750" w14:textId="77777777" w:rsidR="00D43061" w:rsidRDefault="00D43061" w:rsidP="008474B2">
            <w:pPr>
              <w:jc w:val="both"/>
              <w:rPr>
                <w:rFonts w:ascii="Times New Roman" w:hAnsi="Times New Roman" w:cs="Times New Roman"/>
                <w:sz w:val="24"/>
                <w:szCs w:val="24"/>
              </w:rPr>
            </w:pPr>
          </w:p>
        </w:tc>
        <w:tc>
          <w:tcPr>
            <w:tcW w:w="1346" w:type="dxa"/>
          </w:tcPr>
          <w:p w14:paraId="7A9805CD"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9.990,64</w:t>
            </w:r>
          </w:p>
        </w:tc>
        <w:tc>
          <w:tcPr>
            <w:tcW w:w="1966" w:type="dxa"/>
          </w:tcPr>
          <w:p w14:paraId="35237D17"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9.990,64</w:t>
            </w:r>
          </w:p>
        </w:tc>
        <w:tc>
          <w:tcPr>
            <w:tcW w:w="1967" w:type="dxa"/>
          </w:tcPr>
          <w:p w14:paraId="2D829953" w14:textId="77777777" w:rsidR="00D43061" w:rsidRDefault="00D43061" w:rsidP="008474B2">
            <w:pPr>
              <w:jc w:val="both"/>
              <w:rPr>
                <w:rFonts w:ascii="Times New Roman" w:hAnsi="Times New Roman" w:cs="Times New Roman"/>
                <w:sz w:val="24"/>
                <w:szCs w:val="24"/>
              </w:rPr>
            </w:pPr>
            <w:r>
              <w:rPr>
                <w:rFonts w:ascii="Times New Roman" w:hAnsi="Times New Roman" w:cs="Times New Roman"/>
                <w:sz w:val="24"/>
                <w:szCs w:val="24"/>
              </w:rPr>
              <w:t>Prihodi od fiskalnog izravnanja</w:t>
            </w:r>
          </w:p>
        </w:tc>
      </w:tr>
      <w:tr w:rsidR="00D43061" w14:paraId="73CC311C" w14:textId="77777777" w:rsidTr="008474B2">
        <w:trPr>
          <w:trHeight w:val="450"/>
        </w:trPr>
        <w:tc>
          <w:tcPr>
            <w:tcW w:w="717" w:type="dxa"/>
            <w:gridSpan w:val="2"/>
            <w:vMerge/>
          </w:tcPr>
          <w:p w14:paraId="7D36DBCD" w14:textId="77777777" w:rsidR="00D43061" w:rsidRDefault="00D43061" w:rsidP="008474B2">
            <w:pPr>
              <w:jc w:val="center"/>
              <w:rPr>
                <w:rFonts w:ascii="Times New Roman" w:hAnsi="Times New Roman"/>
                <w:sz w:val="24"/>
                <w:szCs w:val="24"/>
              </w:rPr>
            </w:pPr>
          </w:p>
        </w:tc>
        <w:tc>
          <w:tcPr>
            <w:tcW w:w="2950" w:type="dxa"/>
            <w:vMerge/>
          </w:tcPr>
          <w:p w14:paraId="3C9B4A26" w14:textId="77777777" w:rsidR="00D43061" w:rsidRDefault="00D43061" w:rsidP="008474B2">
            <w:pPr>
              <w:jc w:val="both"/>
              <w:rPr>
                <w:rFonts w:ascii="Times New Roman" w:hAnsi="Times New Roman" w:cs="Times New Roman"/>
                <w:sz w:val="24"/>
                <w:szCs w:val="24"/>
              </w:rPr>
            </w:pPr>
          </w:p>
        </w:tc>
        <w:tc>
          <w:tcPr>
            <w:tcW w:w="1346" w:type="dxa"/>
          </w:tcPr>
          <w:p w14:paraId="2C786541"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10.000,00</w:t>
            </w:r>
          </w:p>
        </w:tc>
        <w:tc>
          <w:tcPr>
            <w:tcW w:w="1966" w:type="dxa"/>
          </w:tcPr>
          <w:p w14:paraId="21D1331A"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10.000,00</w:t>
            </w:r>
          </w:p>
        </w:tc>
        <w:tc>
          <w:tcPr>
            <w:tcW w:w="1967" w:type="dxa"/>
          </w:tcPr>
          <w:p w14:paraId="71A220AB" w14:textId="77777777" w:rsidR="00D43061" w:rsidRDefault="00D43061" w:rsidP="008474B2">
            <w:pPr>
              <w:jc w:val="both"/>
              <w:rPr>
                <w:rFonts w:ascii="Times New Roman" w:hAnsi="Times New Roman" w:cs="Times New Roman"/>
                <w:sz w:val="24"/>
                <w:szCs w:val="24"/>
              </w:rPr>
            </w:pPr>
            <w:r>
              <w:rPr>
                <w:rFonts w:ascii="Times New Roman" w:hAnsi="Times New Roman" w:cs="Times New Roman"/>
                <w:sz w:val="24"/>
                <w:szCs w:val="24"/>
              </w:rPr>
              <w:t>Kapitalne donacije od neprofitnih organizacija</w:t>
            </w:r>
          </w:p>
        </w:tc>
      </w:tr>
      <w:tr w:rsidR="00D43061" w14:paraId="6EA6484F" w14:textId="77777777" w:rsidTr="008474B2">
        <w:trPr>
          <w:trHeight w:val="285"/>
        </w:trPr>
        <w:tc>
          <w:tcPr>
            <w:tcW w:w="717" w:type="dxa"/>
            <w:gridSpan w:val="2"/>
            <w:vMerge w:val="restart"/>
          </w:tcPr>
          <w:p w14:paraId="7B84FC13" w14:textId="77777777" w:rsidR="00D43061" w:rsidRDefault="00D43061" w:rsidP="008474B2">
            <w:pPr>
              <w:jc w:val="center"/>
              <w:rPr>
                <w:rFonts w:ascii="Times New Roman" w:hAnsi="Times New Roman"/>
                <w:sz w:val="24"/>
                <w:szCs w:val="24"/>
              </w:rPr>
            </w:pPr>
            <w:r>
              <w:rPr>
                <w:rFonts w:ascii="Times New Roman" w:hAnsi="Times New Roman"/>
                <w:sz w:val="24"/>
                <w:szCs w:val="24"/>
              </w:rPr>
              <w:t>3.</w:t>
            </w:r>
          </w:p>
        </w:tc>
        <w:tc>
          <w:tcPr>
            <w:tcW w:w="2950" w:type="dxa"/>
          </w:tcPr>
          <w:p w14:paraId="37C75D50" w14:textId="77777777" w:rsidR="00D43061" w:rsidRPr="00CC3661" w:rsidRDefault="00D43061" w:rsidP="008474B2">
            <w:pPr>
              <w:jc w:val="both"/>
              <w:rPr>
                <w:rFonts w:ascii="Times New Roman" w:hAnsi="Times New Roman" w:cs="Times New Roman"/>
                <w:b/>
                <w:bCs/>
                <w:sz w:val="24"/>
                <w:szCs w:val="24"/>
              </w:rPr>
            </w:pPr>
            <w:r>
              <w:rPr>
                <w:rFonts w:ascii="Times New Roman" w:hAnsi="Times New Roman" w:cs="Times New Roman"/>
                <w:b/>
                <w:bCs/>
                <w:sz w:val="24"/>
                <w:szCs w:val="24"/>
              </w:rPr>
              <w:t>Opremanje vanjskog fitnes vježbališta u naselju Silaš</w:t>
            </w:r>
          </w:p>
        </w:tc>
        <w:tc>
          <w:tcPr>
            <w:tcW w:w="1346" w:type="dxa"/>
          </w:tcPr>
          <w:p w14:paraId="76539C01" w14:textId="77777777" w:rsidR="00D43061" w:rsidRPr="00CC3661" w:rsidRDefault="00D43061" w:rsidP="008474B2">
            <w:pPr>
              <w:jc w:val="center"/>
              <w:rPr>
                <w:rFonts w:ascii="Times New Roman" w:hAnsi="Times New Roman" w:cs="Times New Roman"/>
                <w:b/>
                <w:bCs/>
                <w:sz w:val="24"/>
                <w:szCs w:val="24"/>
              </w:rPr>
            </w:pPr>
            <w:r>
              <w:rPr>
                <w:rFonts w:ascii="Times New Roman" w:hAnsi="Times New Roman" w:cs="Times New Roman"/>
                <w:b/>
                <w:bCs/>
                <w:sz w:val="24"/>
                <w:szCs w:val="24"/>
              </w:rPr>
              <w:t>15.404,68</w:t>
            </w:r>
          </w:p>
        </w:tc>
        <w:tc>
          <w:tcPr>
            <w:tcW w:w="1966" w:type="dxa"/>
          </w:tcPr>
          <w:p w14:paraId="0094B952" w14:textId="77777777" w:rsidR="00D43061" w:rsidRPr="00CC3661" w:rsidRDefault="00D43061" w:rsidP="008474B2">
            <w:pPr>
              <w:jc w:val="center"/>
              <w:rPr>
                <w:rFonts w:ascii="Times New Roman" w:hAnsi="Times New Roman" w:cs="Times New Roman"/>
                <w:b/>
                <w:bCs/>
                <w:sz w:val="24"/>
                <w:szCs w:val="24"/>
              </w:rPr>
            </w:pPr>
            <w:r>
              <w:rPr>
                <w:rFonts w:ascii="Times New Roman" w:hAnsi="Times New Roman" w:cs="Times New Roman"/>
                <w:b/>
                <w:bCs/>
                <w:sz w:val="24"/>
                <w:szCs w:val="24"/>
              </w:rPr>
              <w:t>15.404,68</w:t>
            </w:r>
          </w:p>
        </w:tc>
        <w:tc>
          <w:tcPr>
            <w:tcW w:w="1967" w:type="dxa"/>
          </w:tcPr>
          <w:p w14:paraId="64962214" w14:textId="77777777" w:rsidR="00D43061" w:rsidRDefault="00D43061" w:rsidP="008474B2">
            <w:pPr>
              <w:jc w:val="both"/>
              <w:rPr>
                <w:rFonts w:ascii="Times New Roman" w:hAnsi="Times New Roman" w:cs="Times New Roman"/>
                <w:sz w:val="24"/>
                <w:szCs w:val="24"/>
              </w:rPr>
            </w:pPr>
          </w:p>
        </w:tc>
      </w:tr>
      <w:tr w:rsidR="00D43061" w14:paraId="687DC742" w14:textId="77777777" w:rsidTr="008474B2">
        <w:trPr>
          <w:trHeight w:val="1422"/>
        </w:trPr>
        <w:tc>
          <w:tcPr>
            <w:tcW w:w="717" w:type="dxa"/>
            <w:gridSpan w:val="2"/>
            <w:vMerge/>
          </w:tcPr>
          <w:p w14:paraId="7C30EB58" w14:textId="77777777" w:rsidR="00D43061" w:rsidRDefault="00D43061" w:rsidP="008474B2">
            <w:pPr>
              <w:jc w:val="center"/>
              <w:rPr>
                <w:rFonts w:ascii="Times New Roman" w:hAnsi="Times New Roman"/>
                <w:sz w:val="24"/>
                <w:szCs w:val="24"/>
              </w:rPr>
            </w:pPr>
          </w:p>
        </w:tc>
        <w:tc>
          <w:tcPr>
            <w:tcW w:w="2950" w:type="dxa"/>
            <w:vMerge w:val="restart"/>
          </w:tcPr>
          <w:p w14:paraId="7BC1777E" w14:textId="77777777" w:rsidR="00D43061" w:rsidRDefault="00D43061" w:rsidP="008474B2">
            <w:pPr>
              <w:jc w:val="both"/>
              <w:rPr>
                <w:rFonts w:ascii="Times New Roman" w:hAnsi="Times New Roman" w:cs="Times New Roman"/>
                <w:sz w:val="24"/>
                <w:szCs w:val="24"/>
              </w:rPr>
            </w:pPr>
          </w:p>
        </w:tc>
        <w:tc>
          <w:tcPr>
            <w:tcW w:w="1346" w:type="dxa"/>
          </w:tcPr>
          <w:p w14:paraId="48120599"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5.404,68</w:t>
            </w:r>
          </w:p>
        </w:tc>
        <w:tc>
          <w:tcPr>
            <w:tcW w:w="1966" w:type="dxa"/>
          </w:tcPr>
          <w:p w14:paraId="766D9CEA" w14:textId="77777777" w:rsidR="00D43061" w:rsidRDefault="00D43061" w:rsidP="008474B2">
            <w:pPr>
              <w:jc w:val="both"/>
              <w:rPr>
                <w:rFonts w:ascii="Times New Roman" w:hAnsi="Times New Roman" w:cs="Times New Roman"/>
                <w:sz w:val="24"/>
                <w:szCs w:val="24"/>
              </w:rPr>
            </w:pPr>
            <w:r>
              <w:rPr>
                <w:rFonts w:ascii="Times New Roman" w:hAnsi="Times New Roman" w:cs="Times New Roman"/>
                <w:sz w:val="24"/>
                <w:szCs w:val="24"/>
              </w:rPr>
              <w:t>5.404,68</w:t>
            </w:r>
          </w:p>
        </w:tc>
        <w:tc>
          <w:tcPr>
            <w:tcW w:w="1967" w:type="dxa"/>
          </w:tcPr>
          <w:p w14:paraId="6629B125" w14:textId="77777777" w:rsidR="00D43061" w:rsidRDefault="00D43061" w:rsidP="008474B2">
            <w:pPr>
              <w:jc w:val="both"/>
              <w:rPr>
                <w:rFonts w:ascii="Times New Roman" w:hAnsi="Times New Roman" w:cs="Times New Roman"/>
                <w:sz w:val="24"/>
                <w:szCs w:val="24"/>
              </w:rPr>
            </w:pPr>
            <w:r>
              <w:rPr>
                <w:rFonts w:ascii="Times New Roman" w:hAnsi="Times New Roman" w:cs="Times New Roman"/>
                <w:sz w:val="24"/>
                <w:szCs w:val="24"/>
              </w:rPr>
              <w:t>Prihodi od fiskalnog izravnanja</w:t>
            </w:r>
          </w:p>
        </w:tc>
      </w:tr>
      <w:tr w:rsidR="00D43061" w14:paraId="1F0E2811" w14:textId="77777777" w:rsidTr="008474B2">
        <w:trPr>
          <w:trHeight w:val="1421"/>
        </w:trPr>
        <w:tc>
          <w:tcPr>
            <w:tcW w:w="717" w:type="dxa"/>
            <w:gridSpan w:val="2"/>
            <w:vMerge/>
          </w:tcPr>
          <w:p w14:paraId="3C52219E" w14:textId="77777777" w:rsidR="00D43061" w:rsidRDefault="00D43061" w:rsidP="008474B2">
            <w:pPr>
              <w:jc w:val="center"/>
              <w:rPr>
                <w:rFonts w:ascii="Times New Roman" w:hAnsi="Times New Roman"/>
                <w:sz w:val="24"/>
                <w:szCs w:val="24"/>
              </w:rPr>
            </w:pPr>
          </w:p>
        </w:tc>
        <w:tc>
          <w:tcPr>
            <w:tcW w:w="2950" w:type="dxa"/>
            <w:vMerge/>
          </w:tcPr>
          <w:p w14:paraId="35E080CB" w14:textId="77777777" w:rsidR="00D43061" w:rsidRDefault="00D43061" w:rsidP="008474B2">
            <w:pPr>
              <w:jc w:val="both"/>
              <w:rPr>
                <w:rFonts w:ascii="Times New Roman" w:hAnsi="Times New Roman" w:cs="Times New Roman"/>
                <w:sz w:val="24"/>
                <w:szCs w:val="24"/>
              </w:rPr>
            </w:pPr>
          </w:p>
        </w:tc>
        <w:tc>
          <w:tcPr>
            <w:tcW w:w="1346" w:type="dxa"/>
          </w:tcPr>
          <w:p w14:paraId="00B9AFC9"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10.000,00</w:t>
            </w:r>
          </w:p>
        </w:tc>
        <w:tc>
          <w:tcPr>
            <w:tcW w:w="1966" w:type="dxa"/>
          </w:tcPr>
          <w:p w14:paraId="6E9962CC" w14:textId="77777777" w:rsidR="00D43061" w:rsidRDefault="00D43061" w:rsidP="008474B2">
            <w:pPr>
              <w:jc w:val="both"/>
              <w:rPr>
                <w:rFonts w:ascii="Times New Roman" w:hAnsi="Times New Roman" w:cs="Times New Roman"/>
                <w:sz w:val="24"/>
                <w:szCs w:val="24"/>
              </w:rPr>
            </w:pPr>
            <w:r>
              <w:rPr>
                <w:rFonts w:ascii="Times New Roman" w:hAnsi="Times New Roman" w:cs="Times New Roman"/>
                <w:sz w:val="24"/>
                <w:szCs w:val="24"/>
              </w:rPr>
              <w:t>10.000,00</w:t>
            </w:r>
          </w:p>
        </w:tc>
        <w:tc>
          <w:tcPr>
            <w:tcW w:w="1967" w:type="dxa"/>
          </w:tcPr>
          <w:p w14:paraId="0D700F78" w14:textId="77777777" w:rsidR="00D43061" w:rsidRDefault="00D43061" w:rsidP="008474B2">
            <w:pPr>
              <w:jc w:val="both"/>
              <w:rPr>
                <w:rFonts w:ascii="Times New Roman" w:hAnsi="Times New Roman" w:cs="Times New Roman"/>
                <w:sz w:val="24"/>
                <w:szCs w:val="24"/>
              </w:rPr>
            </w:pPr>
            <w:r>
              <w:rPr>
                <w:rFonts w:ascii="Times New Roman" w:hAnsi="Times New Roman" w:cs="Times New Roman"/>
                <w:sz w:val="24"/>
                <w:szCs w:val="24"/>
              </w:rPr>
              <w:t>Kapitalne pomoći iz županijskog proračuna</w:t>
            </w:r>
          </w:p>
        </w:tc>
      </w:tr>
      <w:tr w:rsidR="00D43061" w14:paraId="35055890" w14:textId="77777777" w:rsidTr="008474B2">
        <w:trPr>
          <w:trHeight w:val="1421"/>
        </w:trPr>
        <w:tc>
          <w:tcPr>
            <w:tcW w:w="717" w:type="dxa"/>
            <w:gridSpan w:val="2"/>
            <w:vMerge w:val="restart"/>
          </w:tcPr>
          <w:p w14:paraId="7D23D3DD" w14:textId="77777777" w:rsidR="00D43061" w:rsidRDefault="00D43061" w:rsidP="008474B2">
            <w:pPr>
              <w:jc w:val="center"/>
              <w:rPr>
                <w:rFonts w:ascii="Times New Roman" w:hAnsi="Times New Roman"/>
                <w:sz w:val="24"/>
                <w:szCs w:val="24"/>
              </w:rPr>
            </w:pPr>
            <w:r>
              <w:rPr>
                <w:rFonts w:ascii="Times New Roman" w:hAnsi="Times New Roman"/>
                <w:sz w:val="24"/>
                <w:szCs w:val="24"/>
              </w:rPr>
              <w:t>4.</w:t>
            </w:r>
          </w:p>
        </w:tc>
        <w:tc>
          <w:tcPr>
            <w:tcW w:w="2950" w:type="dxa"/>
          </w:tcPr>
          <w:p w14:paraId="6283AE42" w14:textId="77777777" w:rsidR="00D43061" w:rsidRPr="008E6301" w:rsidRDefault="00D43061" w:rsidP="008474B2">
            <w:pPr>
              <w:jc w:val="both"/>
              <w:rPr>
                <w:rFonts w:ascii="Times New Roman" w:hAnsi="Times New Roman" w:cs="Times New Roman"/>
                <w:b/>
                <w:bCs/>
                <w:sz w:val="24"/>
                <w:szCs w:val="24"/>
              </w:rPr>
            </w:pPr>
            <w:r>
              <w:rPr>
                <w:rFonts w:ascii="Times New Roman" w:hAnsi="Times New Roman" w:cs="Times New Roman"/>
                <w:b/>
                <w:bCs/>
                <w:sz w:val="24"/>
                <w:szCs w:val="24"/>
              </w:rPr>
              <w:t>Opremanje sportskog igrališta</w:t>
            </w:r>
            <w:r w:rsidRPr="008E6301">
              <w:rPr>
                <w:rFonts w:ascii="Times New Roman" w:hAnsi="Times New Roman" w:cs="Times New Roman"/>
                <w:b/>
                <w:bCs/>
                <w:sz w:val="24"/>
                <w:szCs w:val="24"/>
              </w:rPr>
              <w:t xml:space="preserve"> u naselju Šodolovci</w:t>
            </w:r>
          </w:p>
        </w:tc>
        <w:tc>
          <w:tcPr>
            <w:tcW w:w="1346" w:type="dxa"/>
          </w:tcPr>
          <w:p w14:paraId="70C1063F" w14:textId="77777777" w:rsidR="00D43061" w:rsidRPr="008E6301" w:rsidRDefault="00D43061" w:rsidP="008474B2">
            <w:pPr>
              <w:jc w:val="center"/>
              <w:rPr>
                <w:rFonts w:ascii="Times New Roman" w:hAnsi="Times New Roman" w:cs="Times New Roman"/>
                <w:b/>
                <w:bCs/>
                <w:sz w:val="24"/>
                <w:szCs w:val="24"/>
              </w:rPr>
            </w:pPr>
            <w:r>
              <w:rPr>
                <w:rFonts w:ascii="Times New Roman" w:hAnsi="Times New Roman" w:cs="Times New Roman"/>
                <w:b/>
                <w:bCs/>
                <w:sz w:val="24"/>
                <w:szCs w:val="24"/>
              </w:rPr>
              <w:t>19.384,50</w:t>
            </w:r>
          </w:p>
        </w:tc>
        <w:tc>
          <w:tcPr>
            <w:tcW w:w="1966" w:type="dxa"/>
          </w:tcPr>
          <w:p w14:paraId="38198AC9" w14:textId="77777777" w:rsidR="00D43061" w:rsidRPr="008E6301" w:rsidRDefault="00D43061" w:rsidP="008474B2">
            <w:pPr>
              <w:jc w:val="both"/>
              <w:rPr>
                <w:rFonts w:ascii="Times New Roman" w:hAnsi="Times New Roman" w:cs="Times New Roman"/>
                <w:b/>
                <w:bCs/>
                <w:sz w:val="24"/>
                <w:szCs w:val="24"/>
              </w:rPr>
            </w:pPr>
            <w:r>
              <w:rPr>
                <w:rFonts w:ascii="Times New Roman" w:hAnsi="Times New Roman" w:cs="Times New Roman"/>
                <w:b/>
                <w:bCs/>
                <w:sz w:val="24"/>
                <w:szCs w:val="24"/>
              </w:rPr>
              <w:t>19.384,50</w:t>
            </w:r>
          </w:p>
        </w:tc>
        <w:tc>
          <w:tcPr>
            <w:tcW w:w="1967" w:type="dxa"/>
          </w:tcPr>
          <w:p w14:paraId="46EE0A13" w14:textId="77777777" w:rsidR="00D43061" w:rsidRDefault="00D43061" w:rsidP="008474B2">
            <w:pPr>
              <w:jc w:val="both"/>
              <w:rPr>
                <w:rFonts w:ascii="Times New Roman" w:hAnsi="Times New Roman" w:cs="Times New Roman"/>
                <w:sz w:val="24"/>
                <w:szCs w:val="24"/>
              </w:rPr>
            </w:pPr>
          </w:p>
        </w:tc>
      </w:tr>
      <w:tr w:rsidR="00D43061" w14:paraId="2210B66C" w14:textId="77777777" w:rsidTr="008474B2">
        <w:trPr>
          <w:trHeight w:val="1421"/>
        </w:trPr>
        <w:tc>
          <w:tcPr>
            <w:tcW w:w="717" w:type="dxa"/>
            <w:gridSpan w:val="2"/>
            <w:vMerge/>
          </w:tcPr>
          <w:p w14:paraId="2923681A" w14:textId="77777777" w:rsidR="00D43061" w:rsidRDefault="00D43061" w:rsidP="008474B2">
            <w:pPr>
              <w:jc w:val="center"/>
              <w:rPr>
                <w:rFonts w:ascii="Times New Roman" w:hAnsi="Times New Roman"/>
                <w:sz w:val="24"/>
                <w:szCs w:val="24"/>
              </w:rPr>
            </w:pPr>
          </w:p>
        </w:tc>
        <w:tc>
          <w:tcPr>
            <w:tcW w:w="2950" w:type="dxa"/>
            <w:vMerge w:val="restart"/>
          </w:tcPr>
          <w:p w14:paraId="4E5D747A" w14:textId="77777777" w:rsidR="00D43061" w:rsidRDefault="00D43061" w:rsidP="008474B2">
            <w:pPr>
              <w:jc w:val="both"/>
              <w:rPr>
                <w:rFonts w:ascii="Times New Roman" w:hAnsi="Times New Roman" w:cs="Times New Roman"/>
                <w:sz w:val="24"/>
                <w:szCs w:val="24"/>
              </w:rPr>
            </w:pPr>
          </w:p>
        </w:tc>
        <w:tc>
          <w:tcPr>
            <w:tcW w:w="1346" w:type="dxa"/>
          </w:tcPr>
          <w:p w14:paraId="724A4DA6"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11.884,50</w:t>
            </w:r>
          </w:p>
        </w:tc>
        <w:tc>
          <w:tcPr>
            <w:tcW w:w="1966" w:type="dxa"/>
          </w:tcPr>
          <w:p w14:paraId="2791D7A3" w14:textId="77777777" w:rsidR="00D43061" w:rsidRDefault="00D43061" w:rsidP="008474B2">
            <w:pPr>
              <w:jc w:val="both"/>
              <w:rPr>
                <w:rFonts w:ascii="Times New Roman" w:hAnsi="Times New Roman" w:cs="Times New Roman"/>
                <w:sz w:val="24"/>
                <w:szCs w:val="24"/>
              </w:rPr>
            </w:pPr>
            <w:r>
              <w:rPr>
                <w:rFonts w:ascii="Times New Roman" w:hAnsi="Times New Roman" w:cs="Times New Roman"/>
                <w:sz w:val="24"/>
                <w:szCs w:val="24"/>
              </w:rPr>
              <w:t>11.884,50</w:t>
            </w:r>
          </w:p>
        </w:tc>
        <w:tc>
          <w:tcPr>
            <w:tcW w:w="1967" w:type="dxa"/>
          </w:tcPr>
          <w:p w14:paraId="210A4549" w14:textId="77777777" w:rsidR="00D43061" w:rsidRDefault="00D43061" w:rsidP="008474B2">
            <w:pPr>
              <w:jc w:val="both"/>
              <w:rPr>
                <w:rFonts w:ascii="Times New Roman" w:hAnsi="Times New Roman" w:cs="Times New Roman"/>
                <w:sz w:val="24"/>
                <w:szCs w:val="24"/>
              </w:rPr>
            </w:pPr>
            <w:r>
              <w:rPr>
                <w:rFonts w:ascii="Times New Roman" w:hAnsi="Times New Roman" w:cs="Times New Roman"/>
                <w:sz w:val="24"/>
                <w:szCs w:val="24"/>
              </w:rPr>
              <w:t>Prihodi od fiskalnog izravnanja</w:t>
            </w:r>
          </w:p>
        </w:tc>
      </w:tr>
      <w:tr w:rsidR="00D43061" w14:paraId="718EE7D2" w14:textId="77777777" w:rsidTr="008474B2">
        <w:trPr>
          <w:trHeight w:val="1421"/>
        </w:trPr>
        <w:tc>
          <w:tcPr>
            <w:tcW w:w="717" w:type="dxa"/>
            <w:gridSpan w:val="2"/>
            <w:vMerge/>
          </w:tcPr>
          <w:p w14:paraId="763309D9" w14:textId="77777777" w:rsidR="00D43061" w:rsidRDefault="00D43061" w:rsidP="008474B2">
            <w:pPr>
              <w:jc w:val="center"/>
              <w:rPr>
                <w:rFonts w:ascii="Times New Roman" w:hAnsi="Times New Roman"/>
                <w:sz w:val="24"/>
                <w:szCs w:val="24"/>
              </w:rPr>
            </w:pPr>
          </w:p>
        </w:tc>
        <w:tc>
          <w:tcPr>
            <w:tcW w:w="2950" w:type="dxa"/>
            <w:vMerge/>
          </w:tcPr>
          <w:p w14:paraId="1F0DC803" w14:textId="77777777" w:rsidR="00D43061" w:rsidRDefault="00D43061" w:rsidP="008474B2">
            <w:pPr>
              <w:jc w:val="both"/>
              <w:rPr>
                <w:rFonts w:ascii="Times New Roman" w:hAnsi="Times New Roman" w:cs="Times New Roman"/>
                <w:sz w:val="24"/>
                <w:szCs w:val="24"/>
              </w:rPr>
            </w:pPr>
          </w:p>
        </w:tc>
        <w:tc>
          <w:tcPr>
            <w:tcW w:w="1346" w:type="dxa"/>
          </w:tcPr>
          <w:p w14:paraId="6EBEF06E"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7.500,00</w:t>
            </w:r>
          </w:p>
        </w:tc>
        <w:tc>
          <w:tcPr>
            <w:tcW w:w="1966" w:type="dxa"/>
          </w:tcPr>
          <w:p w14:paraId="2E1AA7E5" w14:textId="77777777" w:rsidR="00D43061" w:rsidRDefault="00D43061" w:rsidP="008474B2">
            <w:pPr>
              <w:jc w:val="both"/>
              <w:rPr>
                <w:rFonts w:ascii="Times New Roman" w:hAnsi="Times New Roman" w:cs="Times New Roman"/>
                <w:sz w:val="24"/>
                <w:szCs w:val="24"/>
              </w:rPr>
            </w:pPr>
            <w:r>
              <w:rPr>
                <w:rFonts w:ascii="Times New Roman" w:hAnsi="Times New Roman" w:cs="Times New Roman"/>
                <w:sz w:val="24"/>
                <w:szCs w:val="24"/>
              </w:rPr>
              <w:t>7.500,00</w:t>
            </w:r>
          </w:p>
        </w:tc>
        <w:tc>
          <w:tcPr>
            <w:tcW w:w="1967" w:type="dxa"/>
          </w:tcPr>
          <w:p w14:paraId="4FA7C073" w14:textId="77777777" w:rsidR="00D43061" w:rsidRDefault="00D43061" w:rsidP="008474B2">
            <w:pPr>
              <w:jc w:val="both"/>
              <w:rPr>
                <w:rFonts w:ascii="Times New Roman" w:hAnsi="Times New Roman" w:cs="Times New Roman"/>
                <w:sz w:val="24"/>
                <w:szCs w:val="24"/>
              </w:rPr>
            </w:pPr>
            <w:r>
              <w:rPr>
                <w:rFonts w:ascii="Times New Roman" w:hAnsi="Times New Roman" w:cs="Times New Roman"/>
                <w:sz w:val="24"/>
                <w:szCs w:val="24"/>
              </w:rPr>
              <w:t>Kapitalne pomoći iz županijskog proračuna</w:t>
            </w:r>
          </w:p>
        </w:tc>
      </w:tr>
      <w:tr w:rsidR="00D43061" w14:paraId="0EBF8195" w14:textId="77777777" w:rsidTr="008474B2">
        <w:trPr>
          <w:gridBefore w:val="1"/>
          <w:wBefore w:w="21" w:type="dxa"/>
          <w:trHeight w:val="285"/>
        </w:trPr>
        <w:tc>
          <w:tcPr>
            <w:tcW w:w="696" w:type="dxa"/>
            <w:vMerge w:val="restart"/>
          </w:tcPr>
          <w:p w14:paraId="126060A6" w14:textId="77777777" w:rsidR="00D43061" w:rsidRDefault="00D43061" w:rsidP="008474B2">
            <w:pPr>
              <w:jc w:val="center"/>
              <w:rPr>
                <w:rFonts w:ascii="Times New Roman" w:hAnsi="Times New Roman"/>
                <w:sz w:val="24"/>
                <w:szCs w:val="24"/>
              </w:rPr>
            </w:pPr>
            <w:r>
              <w:rPr>
                <w:rFonts w:ascii="Times New Roman" w:hAnsi="Times New Roman"/>
                <w:sz w:val="24"/>
                <w:szCs w:val="24"/>
              </w:rPr>
              <w:t>5.</w:t>
            </w:r>
          </w:p>
        </w:tc>
        <w:tc>
          <w:tcPr>
            <w:tcW w:w="2950" w:type="dxa"/>
          </w:tcPr>
          <w:p w14:paraId="16686F70" w14:textId="77777777" w:rsidR="00D43061" w:rsidRPr="00CC3661" w:rsidRDefault="00D43061" w:rsidP="008474B2">
            <w:pPr>
              <w:jc w:val="both"/>
              <w:rPr>
                <w:rFonts w:ascii="Times New Roman" w:hAnsi="Times New Roman" w:cs="Times New Roman"/>
                <w:b/>
                <w:bCs/>
                <w:sz w:val="24"/>
                <w:szCs w:val="24"/>
              </w:rPr>
            </w:pPr>
            <w:r>
              <w:rPr>
                <w:rFonts w:ascii="Times New Roman" w:hAnsi="Times New Roman" w:cs="Times New Roman"/>
                <w:b/>
                <w:bCs/>
                <w:sz w:val="24"/>
                <w:szCs w:val="24"/>
              </w:rPr>
              <w:t>Izgradnja i opremanje street workout igrališta u naselju Palača</w:t>
            </w:r>
          </w:p>
        </w:tc>
        <w:tc>
          <w:tcPr>
            <w:tcW w:w="1346" w:type="dxa"/>
          </w:tcPr>
          <w:p w14:paraId="3F87D8D4" w14:textId="77777777" w:rsidR="00D43061" w:rsidRPr="00CC3661" w:rsidRDefault="00D43061" w:rsidP="008474B2">
            <w:pPr>
              <w:jc w:val="center"/>
              <w:rPr>
                <w:rFonts w:ascii="Times New Roman" w:hAnsi="Times New Roman" w:cs="Times New Roman"/>
                <w:b/>
                <w:bCs/>
                <w:sz w:val="24"/>
                <w:szCs w:val="24"/>
              </w:rPr>
            </w:pPr>
            <w:r>
              <w:rPr>
                <w:rFonts w:ascii="Times New Roman" w:hAnsi="Times New Roman" w:cs="Times New Roman"/>
                <w:b/>
                <w:bCs/>
                <w:sz w:val="24"/>
                <w:szCs w:val="24"/>
              </w:rPr>
              <w:t>49.843,75</w:t>
            </w:r>
          </w:p>
        </w:tc>
        <w:tc>
          <w:tcPr>
            <w:tcW w:w="1966" w:type="dxa"/>
          </w:tcPr>
          <w:p w14:paraId="59961F3F" w14:textId="77777777" w:rsidR="00D43061" w:rsidRPr="00CC3661" w:rsidRDefault="00D43061" w:rsidP="008474B2">
            <w:pPr>
              <w:tabs>
                <w:tab w:val="left" w:pos="360"/>
                <w:tab w:val="center" w:pos="875"/>
              </w:tabs>
              <w:jc w:val="both"/>
              <w:rPr>
                <w:rFonts w:ascii="Times New Roman" w:hAnsi="Times New Roman" w:cs="Times New Roman"/>
                <w:b/>
                <w:bCs/>
                <w:sz w:val="24"/>
                <w:szCs w:val="24"/>
              </w:rPr>
            </w:pPr>
            <w:r>
              <w:rPr>
                <w:rFonts w:ascii="Times New Roman" w:hAnsi="Times New Roman" w:cs="Times New Roman"/>
                <w:b/>
                <w:bCs/>
                <w:sz w:val="24"/>
                <w:szCs w:val="24"/>
              </w:rPr>
              <w:t>49.578,73</w:t>
            </w:r>
          </w:p>
        </w:tc>
        <w:tc>
          <w:tcPr>
            <w:tcW w:w="1967" w:type="dxa"/>
          </w:tcPr>
          <w:p w14:paraId="6F3992BE" w14:textId="77777777" w:rsidR="00D43061" w:rsidRDefault="00D43061" w:rsidP="008474B2">
            <w:pPr>
              <w:jc w:val="both"/>
              <w:rPr>
                <w:rFonts w:ascii="Times New Roman" w:hAnsi="Times New Roman" w:cs="Times New Roman"/>
                <w:sz w:val="24"/>
                <w:szCs w:val="24"/>
              </w:rPr>
            </w:pPr>
          </w:p>
        </w:tc>
      </w:tr>
      <w:tr w:rsidR="00D43061" w14:paraId="50E5B86B" w14:textId="77777777" w:rsidTr="008474B2">
        <w:trPr>
          <w:gridBefore w:val="1"/>
          <w:wBefore w:w="21" w:type="dxa"/>
          <w:trHeight w:val="1422"/>
        </w:trPr>
        <w:tc>
          <w:tcPr>
            <w:tcW w:w="696" w:type="dxa"/>
            <w:vMerge/>
          </w:tcPr>
          <w:p w14:paraId="63DADCA9" w14:textId="77777777" w:rsidR="00D43061" w:rsidRDefault="00D43061" w:rsidP="008474B2">
            <w:pPr>
              <w:jc w:val="center"/>
              <w:rPr>
                <w:rFonts w:ascii="Times New Roman" w:hAnsi="Times New Roman"/>
                <w:sz w:val="24"/>
                <w:szCs w:val="24"/>
              </w:rPr>
            </w:pPr>
          </w:p>
        </w:tc>
        <w:tc>
          <w:tcPr>
            <w:tcW w:w="2950" w:type="dxa"/>
            <w:vMerge w:val="restart"/>
          </w:tcPr>
          <w:p w14:paraId="5E502DB0" w14:textId="77777777" w:rsidR="00D43061" w:rsidRDefault="00D43061" w:rsidP="008474B2">
            <w:pPr>
              <w:jc w:val="both"/>
              <w:rPr>
                <w:rFonts w:ascii="Times New Roman" w:hAnsi="Times New Roman" w:cs="Times New Roman"/>
                <w:sz w:val="24"/>
                <w:szCs w:val="24"/>
              </w:rPr>
            </w:pPr>
          </w:p>
        </w:tc>
        <w:tc>
          <w:tcPr>
            <w:tcW w:w="1346" w:type="dxa"/>
          </w:tcPr>
          <w:p w14:paraId="44F5A12A"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10.969,75</w:t>
            </w:r>
          </w:p>
        </w:tc>
        <w:tc>
          <w:tcPr>
            <w:tcW w:w="1966" w:type="dxa"/>
          </w:tcPr>
          <w:p w14:paraId="1E349523" w14:textId="77777777" w:rsidR="00D43061" w:rsidRDefault="00D43061" w:rsidP="008474B2">
            <w:pPr>
              <w:jc w:val="both"/>
              <w:rPr>
                <w:rFonts w:ascii="Times New Roman" w:hAnsi="Times New Roman" w:cs="Times New Roman"/>
                <w:sz w:val="24"/>
                <w:szCs w:val="24"/>
              </w:rPr>
            </w:pPr>
            <w:r>
              <w:rPr>
                <w:rFonts w:ascii="Times New Roman" w:hAnsi="Times New Roman" w:cs="Times New Roman"/>
                <w:sz w:val="24"/>
                <w:szCs w:val="24"/>
              </w:rPr>
              <w:t>10.704,73</w:t>
            </w:r>
          </w:p>
        </w:tc>
        <w:tc>
          <w:tcPr>
            <w:tcW w:w="1967" w:type="dxa"/>
          </w:tcPr>
          <w:p w14:paraId="624A2120" w14:textId="77777777" w:rsidR="00D43061" w:rsidRDefault="00D43061" w:rsidP="008474B2">
            <w:pPr>
              <w:jc w:val="both"/>
              <w:rPr>
                <w:rFonts w:ascii="Times New Roman" w:hAnsi="Times New Roman" w:cs="Times New Roman"/>
                <w:sz w:val="24"/>
                <w:szCs w:val="24"/>
              </w:rPr>
            </w:pPr>
            <w:r>
              <w:rPr>
                <w:rFonts w:ascii="Times New Roman" w:hAnsi="Times New Roman" w:cs="Times New Roman"/>
                <w:sz w:val="24"/>
                <w:szCs w:val="24"/>
              </w:rPr>
              <w:t>Prihodi od fiskalnog izravnanja</w:t>
            </w:r>
          </w:p>
        </w:tc>
      </w:tr>
      <w:tr w:rsidR="00D43061" w14:paraId="40D3831F" w14:textId="77777777" w:rsidTr="008474B2">
        <w:trPr>
          <w:gridBefore w:val="1"/>
          <w:wBefore w:w="21" w:type="dxa"/>
          <w:trHeight w:val="1421"/>
        </w:trPr>
        <w:tc>
          <w:tcPr>
            <w:tcW w:w="696" w:type="dxa"/>
            <w:vMerge/>
          </w:tcPr>
          <w:p w14:paraId="17E0BB03" w14:textId="77777777" w:rsidR="00D43061" w:rsidRDefault="00D43061" w:rsidP="008474B2">
            <w:pPr>
              <w:jc w:val="center"/>
              <w:rPr>
                <w:rFonts w:ascii="Times New Roman" w:hAnsi="Times New Roman"/>
                <w:sz w:val="24"/>
                <w:szCs w:val="24"/>
              </w:rPr>
            </w:pPr>
          </w:p>
        </w:tc>
        <w:tc>
          <w:tcPr>
            <w:tcW w:w="2950" w:type="dxa"/>
            <w:vMerge/>
          </w:tcPr>
          <w:p w14:paraId="23732946" w14:textId="77777777" w:rsidR="00D43061" w:rsidRDefault="00D43061" w:rsidP="008474B2">
            <w:pPr>
              <w:jc w:val="both"/>
              <w:rPr>
                <w:rFonts w:ascii="Times New Roman" w:hAnsi="Times New Roman" w:cs="Times New Roman"/>
                <w:sz w:val="24"/>
                <w:szCs w:val="24"/>
              </w:rPr>
            </w:pPr>
          </w:p>
        </w:tc>
        <w:tc>
          <w:tcPr>
            <w:tcW w:w="1346" w:type="dxa"/>
          </w:tcPr>
          <w:p w14:paraId="14032B57"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38.874,00</w:t>
            </w:r>
          </w:p>
        </w:tc>
        <w:tc>
          <w:tcPr>
            <w:tcW w:w="1966" w:type="dxa"/>
          </w:tcPr>
          <w:p w14:paraId="58A251F7" w14:textId="77777777" w:rsidR="00D43061" w:rsidRDefault="00D43061" w:rsidP="008474B2">
            <w:pPr>
              <w:jc w:val="both"/>
              <w:rPr>
                <w:rFonts w:ascii="Times New Roman" w:hAnsi="Times New Roman" w:cs="Times New Roman"/>
                <w:sz w:val="24"/>
                <w:szCs w:val="24"/>
              </w:rPr>
            </w:pPr>
            <w:r>
              <w:rPr>
                <w:rFonts w:ascii="Times New Roman" w:hAnsi="Times New Roman" w:cs="Times New Roman"/>
                <w:sz w:val="24"/>
                <w:szCs w:val="24"/>
              </w:rPr>
              <w:t>38.874,0</w:t>
            </w:r>
          </w:p>
        </w:tc>
        <w:tc>
          <w:tcPr>
            <w:tcW w:w="1967" w:type="dxa"/>
          </w:tcPr>
          <w:p w14:paraId="662F54C2" w14:textId="77777777" w:rsidR="00D43061" w:rsidRDefault="00D43061" w:rsidP="008474B2">
            <w:pPr>
              <w:jc w:val="both"/>
              <w:rPr>
                <w:rFonts w:ascii="Times New Roman" w:hAnsi="Times New Roman" w:cs="Times New Roman"/>
                <w:sz w:val="24"/>
                <w:szCs w:val="24"/>
              </w:rPr>
            </w:pPr>
            <w:r>
              <w:rPr>
                <w:rFonts w:ascii="Times New Roman" w:hAnsi="Times New Roman" w:cs="Times New Roman"/>
                <w:sz w:val="24"/>
                <w:szCs w:val="24"/>
              </w:rPr>
              <w:t>Kapitalne pomoći iz državnog proračuna</w:t>
            </w:r>
          </w:p>
        </w:tc>
      </w:tr>
    </w:tbl>
    <w:p w14:paraId="2BE6F4D2" w14:textId="77777777" w:rsidR="00D43061" w:rsidRDefault="00D43061" w:rsidP="00D43061">
      <w:pPr>
        <w:pStyle w:val="Bezproreda"/>
        <w:jc w:val="both"/>
        <w:rPr>
          <w:rFonts w:ascii="Times New Roman" w:hAnsi="Times New Roman" w:cs="Times New Roman"/>
          <w:sz w:val="24"/>
          <w:szCs w:val="24"/>
        </w:rPr>
      </w:pPr>
    </w:p>
    <w:p w14:paraId="563C5C07" w14:textId="349DFC5B"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KLASA: 620-01/23-01/3</w:t>
      </w:r>
    </w:p>
    <w:p w14:paraId="64A35813" w14:textId="77777777"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URBROJ: 2158-36-02-25-4</w:t>
      </w:r>
    </w:p>
    <w:p w14:paraId="6976C171" w14:textId="77777777"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 xml:space="preserve">Šodolovci, 06. veljače 2025.                                                           OPĆINSKI NAČELNIK:         </w:t>
      </w:r>
    </w:p>
    <w:p w14:paraId="0BE80583" w14:textId="05B667C4" w:rsid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3061">
        <w:rPr>
          <w:rFonts w:ascii="Times New Roman" w:hAnsi="Times New Roman" w:cs="Times New Roman"/>
          <w:sz w:val="24"/>
          <w:szCs w:val="24"/>
        </w:rPr>
        <w:t xml:space="preserve">    Dragan Zorić</w:t>
      </w:r>
    </w:p>
    <w:p w14:paraId="38ECDBE8" w14:textId="0DA957E7" w:rsidR="00D43061" w:rsidRPr="00D43061" w:rsidRDefault="00D43061" w:rsidP="00D43061">
      <w:pPr>
        <w:pStyle w:val="Bezproreda"/>
        <w:jc w:val="center"/>
        <w:rPr>
          <w:rFonts w:ascii="Times New Roman" w:hAnsi="Times New Roman" w:cs="Times New Roman"/>
          <w:sz w:val="24"/>
          <w:szCs w:val="24"/>
        </w:rPr>
      </w:pPr>
      <w:r>
        <w:rPr>
          <w:rFonts w:ascii="Times New Roman" w:hAnsi="Times New Roman" w:cs="Times New Roman"/>
          <w:sz w:val="24"/>
          <w:szCs w:val="24"/>
        </w:rPr>
        <w:t>**********</w:t>
      </w:r>
    </w:p>
    <w:p w14:paraId="314CEB85" w14:textId="77777777" w:rsidR="00D43061" w:rsidRDefault="00D43061" w:rsidP="00D43061">
      <w:pPr>
        <w:jc w:val="both"/>
        <w:rPr>
          <w:rFonts w:ascii="Times New Roman" w:hAnsi="Times New Roman" w:cs="Times New Roman"/>
          <w:sz w:val="24"/>
          <w:szCs w:val="24"/>
        </w:rPr>
      </w:pPr>
      <w:r>
        <w:rPr>
          <w:rFonts w:ascii="Times New Roman" w:hAnsi="Times New Roman" w:cs="Times New Roman"/>
          <w:sz w:val="24"/>
          <w:szCs w:val="24"/>
        </w:rPr>
        <w:lastRenderedPageBreak/>
        <w:t>Na temelju članka 46. Statuta općine Šodolovci („službeni glasnik općine Šodolovci“ broj 2/21) općinski načelnik Općine Šodolovci dana 06. veljače 2025. godine donosi</w:t>
      </w:r>
    </w:p>
    <w:p w14:paraId="6EF4177E" w14:textId="77777777" w:rsidR="00D43061" w:rsidRPr="003A4F85" w:rsidRDefault="00D43061" w:rsidP="00D43061">
      <w:pPr>
        <w:pStyle w:val="Bezproreda"/>
        <w:jc w:val="center"/>
        <w:rPr>
          <w:rFonts w:ascii="Times New Roman" w:hAnsi="Times New Roman" w:cs="Times New Roman"/>
          <w:b/>
          <w:bCs/>
          <w:sz w:val="24"/>
          <w:szCs w:val="24"/>
        </w:rPr>
      </w:pPr>
      <w:r w:rsidRPr="003A4F85">
        <w:rPr>
          <w:rFonts w:ascii="Times New Roman" w:hAnsi="Times New Roman" w:cs="Times New Roman"/>
          <w:b/>
          <w:bCs/>
          <w:sz w:val="24"/>
          <w:szCs w:val="24"/>
        </w:rPr>
        <w:t>IZVJEŠĆE</w:t>
      </w:r>
    </w:p>
    <w:p w14:paraId="2536363C" w14:textId="77777777" w:rsidR="00D43061" w:rsidRDefault="00D43061" w:rsidP="00D43061">
      <w:pPr>
        <w:pStyle w:val="Bezproreda"/>
        <w:jc w:val="center"/>
        <w:rPr>
          <w:rFonts w:ascii="Times New Roman" w:hAnsi="Times New Roman" w:cs="Times New Roman"/>
          <w:b/>
          <w:bCs/>
          <w:sz w:val="24"/>
          <w:szCs w:val="24"/>
        </w:rPr>
      </w:pPr>
      <w:r w:rsidRPr="003A4F85">
        <w:rPr>
          <w:rFonts w:ascii="Times New Roman" w:hAnsi="Times New Roman" w:cs="Times New Roman"/>
          <w:b/>
          <w:bCs/>
          <w:sz w:val="24"/>
          <w:szCs w:val="24"/>
        </w:rPr>
        <w:t xml:space="preserve">o izvršenju Programa </w:t>
      </w:r>
      <w:r>
        <w:rPr>
          <w:rFonts w:ascii="Times New Roman" w:hAnsi="Times New Roman" w:cs="Times New Roman"/>
          <w:b/>
          <w:bCs/>
          <w:sz w:val="24"/>
          <w:szCs w:val="24"/>
        </w:rPr>
        <w:t xml:space="preserve">javnih potreba </w:t>
      </w:r>
      <w:r w:rsidRPr="003A4F85">
        <w:rPr>
          <w:rFonts w:ascii="Times New Roman" w:hAnsi="Times New Roman" w:cs="Times New Roman"/>
          <w:b/>
          <w:bCs/>
          <w:sz w:val="24"/>
          <w:szCs w:val="24"/>
        </w:rPr>
        <w:t>u socijalnoj skrbi Općine Šodolovci za 202</w:t>
      </w:r>
      <w:r>
        <w:rPr>
          <w:rFonts w:ascii="Times New Roman" w:hAnsi="Times New Roman" w:cs="Times New Roman"/>
          <w:b/>
          <w:bCs/>
          <w:sz w:val="24"/>
          <w:szCs w:val="24"/>
        </w:rPr>
        <w:t>4</w:t>
      </w:r>
      <w:r w:rsidRPr="003A4F85">
        <w:rPr>
          <w:rFonts w:ascii="Times New Roman" w:hAnsi="Times New Roman" w:cs="Times New Roman"/>
          <w:b/>
          <w:bCs/>
          <w:sz w:val="24"/>
          <w:szCs w:val="24"/>
        </w:rPr>
        <w:t>. godinu</w:t>
      </w:r>
    </w:p>
    <w:p w14:paraId="2BCB6035" w14:textId="77777777" w:rsidR="00D43061" w:rsidRPr="003A4F85" w:rsidRDefault="00D43061" w:rsidP="00D43061">
      <w:pPr>
        <w:pStyle w:val="Bezproreda"/>
        <w:jc w:val="center"/>
        <w:rPr>
          <w:rFonts w:ascii="Times New Roman" w:hAnsi="Times New Roman" w:cs="Times New Roman"/>
          <w:b/>
          <w:bCs/>
          <w:sz w:val="24"/>
          <w:szCs w:val="24"/>
        </w:rPr>
      </w:pPr>
    </w:p>
    <w:p w14:paraId="3436A4E0" w14:textId="77777777" w:rsidR="00D43061" w:rsidRDefault="00D43061" w:rsidP="00D43061">
      <w:pPr>
        <w:jc w:val="center"/>
        <w:rPr>
          <w:rFonts w:ascii="Times New Roman" w:hAnsi="Times New Roman" w:cs="Times New Roman"/>
          <w:sz w:val="24"/>
          <w:szCs w:val="24"/>
        </w:rPr>
      </w:pPr>
      <w:r>
        <w:rPr>
          <w:rFonts w:ascii="Times New Roman" w:hAnsi="Times New Roman" w:cs="Times New Roman"/>
          <w:sz w:val="24"/>
          <w:szCs w:val="24"/>
        </w:rPr>
        <w:t>I</w:t>
      </w:r>
    </w:p>
    <w:p w14:paraId="2F5FF420" w14:textId="77777777" w:rsidR="00D43061" w:rsidRDefault="00D43061" w:rsidP="00D43061">
      <w:pPr>
        <w:jc w:val="both"/>
        <w:rPr>
          <w:rFonts w:ascii="Times New Roman" w:hAnsi="Times New Roman" w:cs="Times New Roman"/>
          <w:sz w:val="24"/>
          <w:szCs w:val="24"/>
        </w:rPr>
      </w:pPr>
      <w:r>
        <w:rPr>
          <w:rFonts w:ascii="Times New Roman" w:hAnsi="Times New Roman" w:cs="Times New Roman"/>
          <w:sz w:val="24"/>
          <w:szCs w:val="24"/>
        </w:rPr>
        <w:t xml:space="preserve">Utvrđuje se da su za financiranje prava iz socijalne skrbi na području Općine Šodolovci za 2024. godinu utrošena sredstva u iznosu od </w:t>
      </w:r>
      <w:r w:rsidRPr="005A14DF">
        <w:rPr>
          <w:rFonts w:ascii="Times New Roman" w:hAnsi="Times New Roman" w:cs="Times New Roman"/>
          <w:sz w:val="24"/>
          <w:szCs w:val="24"/>
        </w:rPr>
        <w:t xml:space="preserve">41.424,03 </w:t>
      </w:r>
      <w:r>
        <w:rPr>
          <w:rFonts w:ascii="Times New Roman" w:hAnsi="Times New Roman" w:cs="Times New Roman"/>
          <w:sz w:val="24"/>
          <w:szCs w:val="24"/>
        </w:rPr>
        <w:t>eura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845"/>
        <w:gridCol w:w="1560"/>
        <w:gridCol w:w="1698"/>
        <w:gridCol w:w="2459"/>
      </w:tblGrid>
      <w:tr w:rsidR="00D43061" w:rsidRPr="006E077C" w14:paraId="4BEAF0C5" w14:textId="77777777" w:rsidTr="008474B2">
        <w:trPr>
          <w:trHeight w:val="480"/>
        </w:trPr>
        <w:tc>
          <w:tcPr>
            <w:tcW w:w="708" w:type="dxa"/>
            <w:vMerge w:val="restart"/>
          </w:tcPr>
          <w:p w14:paraId="0F2545CC" w14:textId="77777777" w:rsidR="00D43061" w:rsidRPr="006E077C" w:rsidRDefault="00D43061" w:rsidP="008474B2">
            <w:pPr>
              <w:spacing w:line="259" w:lineRule="auto"/>
              <w:jc w:val="center"/>
              <w:rPr>
                <w:rFonts w:ascii="Times New Roman" w:hAnsi="Times New Roman" w:cs="Times New Roman"/>
                <w:b/>
              </w:rPr>
            </w:pPr>
            <w:r w:rsidRPr="006E077C">
              <w:rPr>
                <w:rFonts w:ascii="Times New Roman" w:hAnsi="Times New Roman" w:cs="Times New Roman"/>
                <w:b/>
              </w:rPr>
              <w:t>Rbr.</w:t>
            </w:r>
          </w:p>
        </w:tc>
        <w:tc>
          <w:tcPr>
            <w:tcW w:w="2845" w:type="dxa"/>
            <w:vMerge w:val="restart"/>
          </w:tcPr>
          <w:p w14:paraId="23F3523E" w14:textId="77777777" w:rsidR="00D43061" w:rsidRPr="006E077C" w:rsidRDefault="00D43061" w:rsidP="008474B2">
            <w:pPr>
              <w:spacing w:line="259" w:lineRule="auto"/>
              <w:jc w:val="center"/>
              <w:rPr>
                <w:rFonts w:ascii="Times New Roman" w:hAnsi="Times New Roman" w:cs="Times New Roman"/>
                <w:b/>
              </w:rPr>
            </w:pPr>
            <w:r w:rsidRPr="006E077C">
              <w:rPr>
                <w:rFonts w:ascii="Times New Roman" w:hAnsi="Times New Roman" w:cs="Times New Roman"/>
                <w:b/>
              </w:rPr>
              <w:t>AKTIVNOST</w:t>
            </w:r>
          </w:p>
        </w:tc>
        <w:tc>
          <w:tcPr>
            <w:tcW w:w="3258" w:type="dxa"/>
            <w:gridSpan w:val="2"/>
          </w:tcPr>
          <w:p w14:paraId="48A6D1AA" w14:textId="77777777" w:rsidR="00D43061" w:rsidRPr="006E077C" w:rsidRDefault="00D43061" w:rsidP="008474B2">
            <w:pPr>
              <w:spacing w:line="259" w:lineRule="auto"/>
              <w:jc w:val="center"/>
              <w:rPr>
                <w:rFonts w:ascii="Times New Roman" w:hAnsi="Times New Roman" w:cs="Times New Roman"/>
                <w:b/>
              </w:rPr>
            </w:pPr>
            <w:r w:rsidRPr="006E077C">
              <w:rPr>
                <w:rFonts w:ascii="Times New Roman" w:hAnsi="Times New Roman" w:cs="Times New Roman"/>
                <w:b/>
              </w:rPr>
              <w:t>IZNOS</w:t>
            </w:r>
          </w:p>
        </w:tc>
        <w:tc>
          <w:tcPr>
            <w:tcW w:w="2459" w:type="dxa"/>
            <w:vMerge w:val="restart"/>
          </w:tcPr>
          <w:p w14:paraId="42C648FD" w14:textId="77777777" w:rsidR="00D43061" w:rsidRPr="006E077C" w:rsidRDefault="00D43061" w:rsidP="008474B2">
            <w:pPr>
              <w:spacing w:line="259" w:lineRule="auto"/>
              <w:jc w:val="center"/>
              <w:rPr>
                <w:rFonts w:ascii="Times New Roman" w:hAnsi="Times New Roman" w:cs="Times New Roman"/>
                <w:b/>
              </w:rPr>
            </w:pPr>
            <w:r w:rsidRPr="006E077C">
              <w:rPr>
                <w:rFonts w:ascii="Times New Roman" w:hAnsi="Times New Roman" w:cs="Times New Roman"/>
                <w:b/>
              </w:rPr>
              <w:t>IZVOR</w:t>
            </w:r>
          </w:p>
        </w:tc>
      </w:tr>
      <w:tr w:rsidR="00D43061" w:rsidRPr="006E077C" w14:paraId="267E5859" w14:textId="77777777" w:rsidTr="008474B2">
        <w:trPr>
          <w:trHeight w:val="450"/>
        </w:trPr>
        <w:tc>
          <w:tcPr>
            <w:tcW w:w="708" w:type="dxa"/>
            <w:vMerge/>
          </w:tcPr>
          <w:p w14:paraId="0F238DC3" w14:textId="77777777" w:rsidR="00D43061" w:rsidRPr="006E077C" w:rsidRDefault="00D43061" w:rsidP="008474B2">
            <w:pPr>
              <w:spacing w:line="259" w:lineRule="auto"/>
              <w:jc w:val="center"/>
              <w:rPr>
                <w:rFonts w:ascii="Times New Roman" w:hAnsi="Times New Roman" w:cs="Times New Roman"/>
                <w:b/>
              </w:rPr>
            </w:pPr>
          </w:p>
        </w:tc>
        <w:tc>
          <w:tcPr>
            <w:tcW w:w="2845" w:type="dxa"/>
            <w:vMerge/>
          </w:tcPr>
          <w:p w14:paraId="62021D4C" w14:textId="77777777" w:rsidR="00D43061" w:rsidRPr="006E077C" w:rsidRDefault="00D43061" w:rsidP="008474B2">
            <w:pPr>
              <w:spacing w:line="259" w:lineRule="auto"/>
              <w:jc w:val="center"/>
              <w:rPr>
                <w:rFonts w:ascii="Times New Roman" w:hAnsi="Times New Roman" w:cs="Times New Roman"/>
                <w:b/>
              </w:rPr>
            </w:pPr>
          </w:p>
        </w:tc>
        <w:tc>
          <w:tcPr>
            <w:tcW w:w="1560" w:type="dxa"/>
          </w:tcPr>
          <w:p w14:paraId="062AD3F0" w14:textId="77777777" w:rsidR="00D43061" w:rsidRPr="006E077C" w:rsidRDefault="00D43061" w:rsidP="008474B2">
            <w:pPr>
              <w:spacing w:line="259" w:lineRule="auto"/>
              <w:jc w:val="center"/>
              <w:rPr>
                <w:rFonts w:ascii="Times New Roman" w:hAnsi="Times New Roman" w:cs="Times New Roman"/>
                <w:bCs/>
              </w:rPr>
            </w:pPr>
            <w:r w:rsidRPr="006E077C">
              <w:rPr>
                <w:rFonts w:ascii="Times New Roman" w:hAnsi="Times New Roman" w:cs="Times New Roman"/>
                <w:bCs/>
              </w:rPr>
              <w:t>planirano (eura)</w:t>
            </w:r>
          </w:p>
        </w:tc>
        <w:tc>
          <w:tcPr>
            <w:tcW w:w="1698" w:type="dxa"/>
          </w:tcPr>
          <w:p w14:paraId="3411642C" w14:textId="77777777" w:rsidR="00D43061" w:rsidRPr="006E077C" w:rsidRDefault="00D43061" w:rsidP="008474B2">
            <w:pPr>
              <w:spacing w:line="259" w:lineRule="auto"/>
              <w:jc w:val="center"/>
              <w:rPr>
                <w:rFonts w:ascii="Times New Roman" w:hAnsi="Times New Roman" w:cs="Times New Roman"/>
                <w:bCs/>
              </w:rPr>
            </w:pPr>
            <w:r w:rsidRPr="006E077C">
              <w:rPr>
                <w:rFonts w:ascii="Times New Roman" w:hAnsi="Times New Roman" w:cs="Times New Roman"/>
                <w:bCs/>
              </w:rPr>
              <w:t>dodijeljeno (eura)</w:t>
            </w:r>
          </w:p>
        </w:tc>
        <w:tc>
          <w:tcPr>
            <w:tcW w:w="2459" w:type="dxa"/>
            <w:vMerge/>
          </w:tcPr>
          <w:p w14:paraId="1A3CB87D" w14:textId="77777777" w:rsidR="00D43061" w:rsidRPr="006E077C" w:rsidRDefault="00D43061" w:rsidP="008474B2">
            <w:pPr>
              <w:spacing w:line="259" w:lineRule="auto"/>
              <w:jc w:val="center"/>
              <w:rPr>
                <w:rFonts w:ascii="Times New Roman" w:hAnsi="Times New Roman" w:cs="Times New Roman"/>
                <w:b/>
              </w:rPr>
            </w:pPr>
          </w:p>
        </w:tc>
      </w:tr>
      <w:tr w:rsidR="00D43061" w:rsidRPr="006E077C" w14:paraId="79C32CA0" w14:textId="77777777" w:rsidTr="008474B2">
        <w:trPr>
          <w:trHeight w:val="143"/>
        </w:trPr>
        <w:tc>
          <w:tcPr>
            <w:tcW w:w="9270" w:type="dxa"/>
            <w:gridSpan w:val="5"/>
          </w:tcPr>
          <w:p w14:paraId="58100601" w14:textId="77777777" w:rsidR="00D43061" w:rsidRPr="005A14DF" w:rsidRDefault="00D43061" w:rsidP="008474B2">
            <w:pPr>
              <w:spacing w:line="259" w:lineRule="auto"/>
              <w:jc w:val="center"/>
              <w:rPr>
                <w:rFonts w:ascii="Times New Roman" w:hAnsi="Times New Roman" w:cs="Times New Roman"/>
                <w:b/>
                <w:sz w:val="24"/>
                <w:szCs w:val="24"/>
              </w:rPr>
            </w:pPr>
            <w:r w:rsidRPr="005A14DF">
              <w:rPr>
                <w:rFonts w:ascii="Times New Roman" w:hAnsi="Times New Roman" w:cs="Times New Roman"/>
                <w:b/>
                <w:sz w:val="24"/>
                <w:szCs w:val="24"/>
              </w:rPr>
              <w:t>SOCIJALNA SKRB</w:t>
            </w:r>
          </w:p>
        </w:tc>
      </w:tr>
      <w:tr w:rsidR="00D43061" w:rsidRPr="006E077C" w14:paraId="0460BF53" w14:textId="77777777" w:rsidTr="008474B2">
        <w:trPr>
          <w:trHeight w:val="390"/>
        </w:trPr>
        <w:tc>
          <w:tcPr>
            <w:tcW w:w="708" w:type="dxa"/>
          </w:tcPr>
          <w:p w14:paraId="4F93F547" w14:textId="77777777" w:rsidR="00D43061" w:rsidRPr="006E077C" w:rsidRDefault="00D43061" w:rsidP="008474B2">
            <w:pPr>
              <w:spacing w:line="259" w:lineRule="auto"/>
              <w:jc w:val="both"/>
              <w:rPr>
                <w:rFonts w:ascii="Times New Roman" w:hAnsi="Times New Roman" w:cs="Times New Roman"/>
              </w:rPr>
            </w:pPr>
            <w:r w:rsidRPr="006E077C">
              <w:rPr>
                <w:rFonts w:ascii="Times New Roman" w:hAnsi="Times New Roman" w:cs="Times New Roman"/>
              </w:rPr>
              <w:t>1.</w:t>
            </w:r>
          </w:p>
        </w:tc>
        <w:tc>
          <w:tcPr>
            <w:tcW w:w="2845" w:type="dxa"/>
          </w:tcPr>
          <w:p w14:paraId="7A358812" w14:textId="77777777" w:rsidR="00D43061" w:rsidRPr="006E077C" w:rsidRDefault="00D43061" w:rsidP="008474B2">
            <w:pPr>
              <w:spacing w:line="259" w:lineRule="auto"/>
              <w:jc w:val="both"/>
              <w:rPr>
                <w:rFonts w:ascii="Times New Roman" w:hAnsi="Times New Roman" w:cs="Times New Roman"/>
              </w:rPr>
            </w:pPr>
            <w:r w:rsidRPr="006E077C">
              <w:rPr>
                <w:rFonts w:ascii="Times New Roman" w:hAnsi="Times New Roman" w:cs="Times New Roman"/>
              </w:rPr>
              <w:t>Jednokratne pomoći stanovništvu</w:t>
            </w:r>
          </w:p>
        </w:tc>
        <w:tc>
          <w:tcPr>
            <w:tcW w:w="1560" w:type="dxa"/>
          </w:tcPr>
          <w:p w14:paraId="72B20E3A" w14:textId="77777777" w:rsidR="00D43061" w:rsidRPr="006E077C" w:rsidRDefault="00D43061" w:rsidP="008474B2">
            <w:pPr>
              <w:spacing w:line="259" w:lineRule="auto"/>
              <w:jc w:val="center"/>
              <w:rPr>
                <w:rFonts w:ascii="Times New Roman" w:hAnsi="Times New Roman" w:cs="Times New Roman"/>
              </w:rPr>
            </w:pPr>
            <w:r>
              <w:rPr>
                <w:rFonts w:ascii="Times New Roman" w:hAnsi="Times New Roman" w:cs="Times New Roman"/>
              </w:rPr>
              <w:t>5.000,00</w:t>
            </w:r>
          </w:p>
        </w:tc>
        <w:tc>
          <w:tcPr>
            <w:tcW w:w="1698" w:type="dxa"/>
          </w:tcPr>
          <w:p w14:paraId="33D8B24B" w14:textId="77777777" w:rsidR="00D43061" w:rsidRPr="006E077C" w:rsidRDefault="00D43061" w:rsidP="008474B2">
            <w:pPr>
              <w:spacing w:line="259" w:lineRule="auto"/>
              <w:jc w:val="center"/>
              <w:rPr>
                <w:rFonts w:ascii="Times New Roman" w:hAnsi="Times New Roman" w:cs="Times New Roman"/>
              </w:rPr>
            </w:pPr>
            <w:r>
              <w:rPr>
                <w:rFonts w:ascii="Times New Roman" w:hAnsi="Times New Roman" w:cs="Times New Roman"/>
              </w:rPr>
              <w:t>4.410,00</w:t>
            </w:r>
          </w:p>
        </w:tc>
        <w:tc>
          <w:tcPr>
            <w:tcW w:w="2459" w:type="dxa"/>
          </w:tcPr>
          <w:p w14:paraId="1B3CBE64" w14:textId="77777777" w:rsidR="00D43061" w:rsidRPr="006E077C" w:rsidRDefault="00D43061" w:rsidP="008474B2">
            <w:pPr>
              <w:spacing w:line="259" w:lineRule="auto"/>
              <w:jc w:val="both"/>
              <w:rPr>
                <w:rFonts w:ascii="Times New Roman" w:hAnsi="Times New Roman" w:cs="Times New Roman"/>
              </w:rPr>
            </w:pPr>
            <w:r w:rsidRPr="006E077C">
              <w:rPr>
                <w:rFonts w:ascii="Times New Roman" w:hAnsi="Times New Roman" w:cs="Times New Roman"/>
              </w:rPr>
              <w:t>Prihodi od poreza</w:t>
            </w:r>
          </w:p>
        </w:tc>
      </w:tr>
      <w:tr w:rsidR="00D43061" w:rsidRPr="006E077C" w14:paraId="584D7CFA" w14:textId="77777777" w:rsidTr="008474B2">
        <w:trPr>
          <w:trHeight w:val="270"/>
        </w:trPr>
        <w:tc>
          <w:tcPr>
            <w:tcW w:w="708" w:type="dxa"/>
          </w:tcPr>
          <w:p w14:paraId="0E988116" w14:textId="77777777" w:rsidR="00D43061" w:rsidRPr="006E077C" w:rsidRDefault="00D43061" w:rsidP="008474B2">
            <w:pPr>
              <w:spacing w:line="259" w:lineRule="auto"/>
              <w:jc w:val="both"/>
              <w:rPr>
                <w:rFonts w:ascii="Times New Roman" w:hAnsi="Times New Roman" w:cs="Times New Roman"/>
              </w:rPr>
            </w:pPr>
            <w:r w:rsidRPr="006E077C">
              <w:rPr>
                <w:rFonts w:ascii="Times New Roman" w:hAnsi="Times New Roman" w:cs="Times New Roman"/>
              </w:rPr>
              <w:t>3.</w:t>
            </w:r>
          </w:p>
        </w:tc>
        <w:tc>
          <w:tcPr>
            <w:tcW w:w="2845" w:type="dxa"/>
          </w:tcPr>
          <w:p w14:paraId="0B9CE9BC" w14:textId="77777777" w:rsidR="00D43061" w:rsidRPr="006E077C" w:rsidRDefault="00D43061" w:rsidP="008474B2">
            <w:pPr>
              <w:spacing w:line="259" w:lineRule="auto"/>
              <w:jc w:val="both"/>
              <w:rPr>
                <w:rFonts w:ascii="Times New Roman" w:hAnsi="Times New Roman" w:cs="Times New Roman"/>
              </w:rPr>
            </w:pPr>
            <w:r w:rsidRPr="006E077C">
              <w:rPr>
                <w:rFonts w:ascii="Times New Roman" w:hAnsi="Times New Roman" w:cs="Times New Roman"/>
              </w:rPr>
              <w:t>Naknade u naravi socijalno ugroženim kućanstvima</w:t>
            </w:r>
          </w:p>
        </w:tc>
        <w:tc>
          <w:tcPr>
            <w:tcW w:w="1560" w:type="dxa"/>
          </w:tcPr>
          <w:p w14:paraId="1DBF8261" w14:textId="77777777" w:rsidR="00D43061" w:rsidRPr="006E077C" w:rsidRDefault="00D43061" w:rsidP="008474B2">
            <w:pPr>
              <w:spacing w:line="259" w:lineRule="auto"/>
              <w:jc w:val="center"/>
              <w:rPr>
                <w:rFonts w:ascii="Times New Roman" w:hAnsi="Times New Roman" w:cs="Times New Roman"/>
              </w:rPr>
            </w:pPr>
            <w:r w:rsidRPr="006E077C">
              <w:rPr>
                <w:rFonts w:ascii="Times New Roman" w:hAnsi="Times New Roman" w:cs="Times New Roman"/>
              </w:rPr>
              <w:t>400,00</w:t>
            </w:r>
          </w:p>
        </w:tc>
        <w:tc>
          <w:tcPr>
            <w:tcW w:w="1698" w:type="dxa"/>
          </w:tcPr>
          <w:p w14:paraId="56F975BD" w14:textId="77777777" w:rsidR="00D43061" w:rsidRPr="006E077C" w:rsidRDefault="00D43061" w:rsidP="008474B2">
            <w:pPr>
              <w:spacing w:line="259" w:lineRule="auto"/>
              <w:jc w:val="center"/>
              <w:rPr>
                <w:rFonts w:ascii="Times New Roman" w:hAnsi="Times New Roman" w:cs="Times New Roman"/>
              </w:rPr>
            </w:pPr>
            <w:r w:rsidRPr="006E077C">
              <w:rPr>
                <w:rFonts w:ascii="Times New Roman" w:hAnsi="Times New Roman" w:cs="Times New Roman"/>
              </w:rPr>
              <w:t>0,00</w:t>
            </w:r>
          </w:p>
        </w:tc>
        <w:tc>
          <w:tcPr>
            <w:tcW w:w="2459" w:type="dxa"/>
          </w:tcPr>
          <w:p w14:paraId="3B26BDD6" w14:textId="77777777" w:rsidR="00D43061" w:rsidRPr="006E077C" w:rsidRDefault="00D43061" w:rsidP="008474B2">
            <w:pPr>
              <w:spacing w:line="259" w:lineRule="auto"/>
              <w:jc w:val="both"/>
              <w:rPr>
                <w:rFonts w:ascii="Times New Roman" w:hAnsi="Times New Roman" w:cs="Times New Roman"/>
              </w:rPr>
            </w:pPr>
          </w:p>
        </w:tc>
      </w:tr>
      <w:tr w:rsidR="00D43061" w:rsidRPr="006E077C" w14:paraId="52BD9B6B" w14:textId="77777777" w:rsidTr="008474B2">
        <w:trPr>
          <w:trHeight w:val="270"/>
        </w:trPr>
        <w:tc>
          <w:tcPr>
            <w:tcW w:w="3553" w:type="dxa"/>
            <w:gridSpan w:val="2"/>
          </w:tcPr>
          <w:p w14:paraId="2FC0728A" w14:textId="77777777" w:rsidR="00D43061" w:rsidRPr="006E077C" w:rsidRDefault="00D43061" w:rsidP="008474B2">
            <w:pPr>
              <w:spacing w:line="259" w:lineRule="auto"/>
              <w:jc w:val="center"/>
              <w:rPr>
                <w:rFonts w:ascii="Times New Roman" w:hAnsi="Times New Roman" w:cs="Times New Roman"/>
                <w:b/>
                <w:bCs/>
              </w:rPr>
            </w:pPr>
            <w:r w:rsidRPr="006E077C">
              <w:rPr>
                <w:rFonts w:ascii="Times New Roman" w:hAnsi="Times New Roman" w:cs="Times New Roman"/>
                <w:b/>
                <w:bCs/>
              </w:rPr>
              <w:t>UKUPNO SOCIJALNA SKRB</w:t>
            </w:r>
          </w:p>
        </w:tc>
        <w:tc>
          <w:tcPr>
            <w:tcW w:w="1560" w:type="dxa"/>
          </w:tcPr>
          <w:p w14:paraId="04F6EB4F" w14:textId="77777777" w:rsidR="00D43061" w:rsidRPr="006E077C" w:rsidRDefault="00D43061" w:rsidP="008474B2">
            <w:pPr>
              <w:spacing w:line="259" w:lineRule="auto"/>
              <w:jc w:val="center"/>
              <w:rPr>
                <w:rFonts w:ascii="Times New Roman" w:hAnsi="Times New Roman" w:cs="Times New Roman"/>
                <w:b/>
                <w:bCs/>
              </w:rPr>
            </w:pPr>
            <w:r>
              <w:rPr>
                <w:rFonts w:ascii="Times New Roman" w:hAnsi="Times New Roman" w:cs="Times New Roman"/>
                <w:b/>
                <w:bCs/>
              </w:rPr>
              <w:t>5.400,00</w:t>
            </w:r>
          </w:p>
        </w:tc>
        <w:tc>
          <w:tcPr>
            <w:tcW w:w="1698" w:type="dxa"/>
          </w:tcPr>
          <w:p w14:paraId="0FADDAA4" w14:textId="77777777" w:rsidR="00D43061" w:rsidRPr="006E077C" w:rsidRDefault="00D43061" w:rsidP="008474B2">
            <w:pPr>
              <w:spacing w:line="259" w:lineRule="auto"/>
              <w:jc w:val="center"/>
              <w:rPr>
                <w:rFonts w:ascii="Times New Roman" w:hAnsi="Times New Roman" w:cs="Times New Roman"/>
                <w:b/>
                <w:bCs/>
              </w:rPr>
            </w:pPr>
            <w:r>
              <w:rPr>
                <w:rFonts w:ascii="Times New Roman" w:hAnsi="Times New Roman" w:cs="Times New Roman"/>
                <w:b/>
                <w:bCs/>
              </w:rPr>
              <w:t>4.410,00</w:t>
            </w:r>
          </w:p>
        </w:tc>
        <w:tc>
          <w:tcPr>
            <w:tcW w:w="2459" w:type="dxa"/>
          </w:tcPr>
          <w:p w14:paraId="1BA98E1C" w14:textId="77777777" w:rsidR="00D43061" w:rsidRPr="006E077C" w:rsidRDefault="00D43061" w:rsidP="008474B2">
            <w:pPr>
              <w:spacing w:line="259" w:lineRule="auto"/>
              <w:jc w:val="both"/>
              <w:rPr>
                <w:rFonts w:ascii="Times New Roman" w:hAnsi="Times New Roman" w:cs="Times New Roman"/>
              </w:rPr>
            </w:pPr>
          </w:p>
        </w:tc>
      </w:tr>
      <w:tr w:rsidR="00D43061" w:rsidRPr="006E077C" w14:paraId="545D91DA" w14:textId="77777777" w:rsidTr="008474B2">
        <w:trPr>
          <w:trHeight w:val="240"/>
        </w:trPr>
        <w:tc>
          <w:tcPr>
            <w:tcW w:w="9270" w:type="dxa"/>
            <w:gridSpan w:val="5"/>
          </w:tcPr>
          <w:p w14:paraId="4F002A24" w14:textId="77777777" w:rsidR="00D43061" w:rsidRPr="005A14DF" w:rsidRDefault="00D43061" w:rsidP="008474B2">
            <w:pPr>
              <w:spacing w:line="259" w:lineRule="auto"/>
              <w:jc w:val="center"/>
              <w:rPr>
                <w:rFonts w:ascii="Times New Roman" w:hAnsi="Times New Roman" w:cs="Times New Roman"/>
                <w:b/>
                <w:color w:val="FF0000"/>
                <w:sz w:val="24"/>
                <w:szCs w:val="24"/>
              </w:rPr>
            </w:pPr>
            <w:r w:rsidRPr="005A14DF">
              <w:rPr>
                <w:rFonts w:ascii="Times New Roman" w:hAnsi="Times New Roman" w:cs="Times New Roman"/>
                <w:b/>
                <w:sz w:val="24"/>
                <w:szCs w:val="24"/>
              </w:rPr>
              <w:t>UNAPREĐENJE KVALITETE ŽIVLJENJA</w:t>
            </w:r>
          </w:p>
        </w:tc>
      </w:tr>
      <w:tr w:rsidR="00D43061" w:rsidRPr="006E077C" w14:paraId="481C321A" w14:textId="77777777" w:rsidTr="008474B2">
        <w:trPr>
          <w:trHeight w:val="300"/>
        </w:trPr>
        <w:tc>
          <w:tcPr>
            <w:tcW w:w="708" w:type="dxa"/>
          </w:tcPr>
          <w:p w14:paraId="24B12BD1" w14:textId="77777777" w:rsidR="00D43061" w:rsidRPr="006E077C" w:rsidRDefault="00D43061" w:rsidP="008474B2">
            <w:pPr>
              <w:spacing w:line="259" w:lineRule="auto"/>
              <w:ind w:left="37"/>
              <w:jc w:val="center"/>
              <w:rPr>
                <w:rFonts w:ascii="Times New Roman" w:hAnsi="Times New Roman" w:cs="Times New Roman"/>
              </w:rPr>
            </w:pPr>
            <w:r w:rsidRPr="006E077C">
              <w:rPr>
                <w:rFonts w:ascii="Times New Roman" w:hAnsi="Times New Roman" w:cs="Times New Roman"/>
              </w:rPr>
              <w:t>5.</w:t>
            </w:r>
          </w:p>
        </w:tc>
        <w:tc>
          <w:tcPr>
            <w:tcW w:w="2845" w:type="dxa"/>
          </w:tcPr>
          <w:p w14:paraId="3BEABFAD" w14:textId="77777777" w:rsidR="00D43061" w:rsidRPr="006E077C" w:rsidRDefault="00D43061" w:rsidP="008474B2">
            <w:pPr>
              <w:spacing w:line="259" w:lineRule="auto"/>
              <w:ind w:left="37"/>
              <w:jc w:val="both"/>
              <w:rPr>
                <w:rFonts w:ascii="Times New Roman" w:hAnsi="Times New Roman" w:cs="Times New Roman"/>
                <w:bCs/>
              </w:rPr>
            </w:pPr>
            <w:r w:rsidRPr="006E077C">
              <w:rPr>
                <w:rFonts w:ascii="Times New Roman" w:hAnsi="Times New Roman" w:cs="Times New Roman"/>
                <w:bCs/>
              </w:rPr>
              <w:t>Novčane naknade za novorođenu djecu</w:t>
            </w:r>
          </w:p>
        </w:tc>
        <w:tc>
          <w:tcPr>
            <w:tcW w:w="1560" w:type="dxa"/>
          </w:tcPr>
          <w:p w14:paraId="37C82604" w14:textId="77777777" w:rsidR="00D43061" w:rsidRPr="006E077C" w:rsidRDefault="00D43061" w:rsidP="008474B2">
            <w:pPr>
              <w:spacing w:line="259" w:lineRule="auto"/>
              <w:ind w:left="37"/>
              <w:jc w:val="both"/>
              <w:rPr>
                <w:rFonts w:ascii="Times New Roman" w:hAnsi="Times New Roman" w:cs="Times New Roman"/>
                <w:bCs/>
              </w:rPr>
            </w:pPr>
            <w:r>
              <w:rPr>
                <w:rFonts w:ascii="Times New Roman" w:hAnsi="Times New Roman" w:cs="Times New Roman"/>
                <w:bCs/>
              </w:rPr>
              <w:t>20.800,00</w:t>
            </w:r>
          </w:p>
        </w:tc>
        <w:tc>
          <w:tcPr>
            <w:tcW w:w="1698" w:type="dxa"/>
          </w:tcPr>
          <w:p w14:paraId="14673CF3" w14:textId="77777777" w:rsidR="00D43061" w:rsidRPr="006E077C" w:rsidRDefault="00D43061" w:rsidP="008474B2">
            <w:pPr>
              <w:spacing w:line="259" w:lineRule="auto"/>
              <w:ind w:left="37"/>
              <w:jc w:val="both"/>
              <w:rPr>
                <w:rFonts w:ascii="Times New Roman" w:hAnsi="Times New Roman" w:cs="Times New Roman"/>
                <w:bCs/>
              </w:rPr>
            </w:pPr>
            <w:r>
              <w:rPr>
                <w:rFonts w:ascii="Times New Roman" w:hAnsi="Times New Roman" w:cs="Times New Roman"/>
                <w:bCs/>
              </w:rPr>
              <w:t>18.200,00</w:t>
            </w:r>
          </w:p>
        </w:tc>
        <w:tc>
          <w:tcPr>
            <w:tcW w:w="2459" w:type="dxa"/>
          </w:tcPr>
          <w:p w14:paraId="5799F36B" w14:textId="77777777" w:rsidR="00D43061" w:rsidRPr="006E077C" w:rsidRDefault="00D43061" w:rsidP="008474B2">
            <w:pPr>
              <w:spacing w:line="259" w:lineRule="auto"/>
              <w:jc w:val="both"/>
              <w:rPr>
                <w:rFonts w:ascii="Times New Roman" w:hAnsi="Times New Roman" w:cs="Times New Roman"/>
                <w:bCs/>
              </w:rPr>
            </w:pPr>
            <w:r w:rsidRPr="006E077C">
              <w:rPr>
                <w:rFonts w:ascii="Times New Roman" w:hAnsi="Times New Roman" w:cs="Times New Roman"/>
              </w:rPr>
              <w:t>Prihodi od poreza</w:t>
            </w:r>
          </w:p>
        </w:tc>
      </w:tr>
      <w:tr w:rsidR="00D43061" w:rsidRPr="006E077C" w14:paraId="28655C86" w14:textId="77777777" w:rsidTr="008474B2">
        <w:trPr>
          <w:trHeight w:val="1080"/>
        </w:trPr>
        <w:tc>
          <w:tcPr>
            <w:tcW w:w="708" w:type="dxa"/>
          </w:tcPr>
          <w:p w14:paraId="7CBAEE4D" w14:textId="77777777" w:rsidR="00D43061" w:rsidRPr="006E077C" w:rsidRDefault="00D43061" w:rsidP="008474B2">
            <w:pPr>
              <w:spacing w:line="259" w:lineRule="auto"/>
              <w:ind w:left="37"/>
              <w:jc w:val="center"/>
              <w:rPr>
                <w:rFonts w:ascii="Times New Roman" w:hAnsi="Times New Roman" w:cs="Times New Roman"/>
              </w:rPr>
            </w:pPr>
            <w:r w:rsidRPr="006E077C">
              <w:rPr>
                <w:rFonts w:ascii="Times New Roman" w:hAnsi="Times New Roman" w:cs="Times New Roman"/>
              </w:rPr>
              <w:t>6.</w:t>
            </w:r>
          </w:p>
        </w:tc>
        <w:tc>
          <w:tcPr>
            <w:tcW w:w="2845" w:type="dxa"/>
          </w:tcPr>
          <w:p w14:paraId="2A54FE87" w14:textId="77777777" w:rsidR="00D43061" w:rsidRPr="006E077C" w:rsidRDefault="00D43061" w:rsidP="008474B2">
            <w:pPr>
              <w:spacing w:line="259" w:lineRule="auto"/>
              <w:ind w:left="37"/>
              <w:jc w:val="both"/>
              <w:rPr>
                <w:rFonts w:ascii="Times New Roman" w:hAnsi="Times New Roman" w:cs="Times New Roman"/>
              </w:rPr>
            </w:pPr>
            <w:r w:rsidRPr="006E077C">
              <w:rPr>
                <w:rFonts w:ascii="Times New Roman" w:hAnsi="Times New Roman" w:cs="Times New Roman"/>
              </w:rPr>
              <w:t>Novogodišnji poklon paketići za djecu s područja Općine Šodolovci</w:t>
            </w:r>
          </w:p>
        </w:tc>
        <w:tc>
          <w:tcPr>
            <w:tcW w:w="1560" w:type="dxa"/>
          </w:tcPr>
          <w:p w14:paraId="19B552F1" w14:textId="77777777" w:rsidR="00D43061" w:rsidRPr="006E077C" w:rsidRDefault="00D43061" w:rsidP="008474B2">
            <w:pPr>
              <w:spacing w:line="259" w:lineRule="auto"/>
              <w:ind w:left="37"/>
              <w:jc w:val="both"/>
              <w:rPr>
                <w:rFonts w:ascii="Times New Roman" w:hAnsi="Times New Roman" w:cs="Times New Roman"/>
              </w:rPr>
            </w:pPr>
            <w:r>
              <w:rPr>
                <w:rFonts w:ascii="Times New Roman" w:hAnsi="Times New Roman" w:cs="Times New Roman"/>
              </w:rPr>
              <w:t>6.660,00</w:t>
            </w:r>
          </w:p>
        </w:tc>
        <w:tc>
          <w:tcPr>
            <w:tcW w:w="1698" w:type="dxa"/>
          </w:tcPr>
          <w:p w14:paraId="5C3BAF7B" w14:textId="77777777" w:rsidR="00D43061" w:rsidRPr="006E077C" w:rsidRDefault="00D43061" w:rsidP="008474B2">
            <w:pPr>
              <w:spacing w:line="259" w:lineRule="auto"/>
              <w:ind w:left="37"/>
              <w:jc w:val="both"/>
              <w:rPr>
                <w:rFonts w:ascii="Times New Roman" w:hAnsi="Times New Roman" w:cs="Times New Roman"/>
              </w:rPr>
            </w:pPr>
            <w:r w:rsidRPr="006E077C">
              <w:rPr>
                <w:rFonts w:ascii="Times New Roman" w:hAnsi="Times New Roman" w:cs="Times New Roman"/>
              </w:rPr>
              <w:t>5</w:t>
            </w:r>
            <w:r>
              <w:rPr>
                <w:rFonts w:ascii="Times New Roman" w:hAnsi="Times New Roman" w:cs="Times New Roman"/>
              </w:rPr>
              <w:t>.989,14</w:t>
            </w:r>
          </w:p>
        </w:tc>
        <w:tc>
          <w:tcPr>
            <w:tcW w:w="2459" w:type="dxa"/>
          </w:tcPr>
          <w:p w14:paraId="78C7E9E8" w14:textId="77777777" w:rsidR="00D43061" w:rsidRPr="006E077C" w:rsidRDefault="00D43061" w:rsidP="008474B2">
            <w:pPr>
              <w:spacing w:line="259" w:lineRule="auto"/>
              <w:jc w:val="both"/>
              <w:rPr>
                <w:rFonts w:ascii="Times New Roman" w:hAnsi="Times New Roman" w:cs="Times New Roman"/>
              </w:rPr>
            </w:pPr>
            <w:r w:rsidRPr="006E077C">
              <w:rPr>
                <w:rFonts w:ascii="Times New Roman" w:hAnsi="Times New Roman" w:cs="Times New Roman"/>
              </w:rPr>
              <w:t>Prihodi od poreza</w:t>
            </w:r>
          </w:p>
        </w:tc>
      </w:tr>
      <w:tr w:rsidR="00D43061" w:rsidRPr="006E077C" w14:paraId="04A1C074" w14:textId="77777777" w:rsidTr="008474B2">
        <w:trPr>
          <w:trHeight w:val="1226"/>
        </w:trPr>
        <w:tc>
          <w:tcPr>
            <w:tcW w:w="708" w:type="dxa"/>
          </w:tcPr>
          <w:p w14:paraId="539B423E" w14:textId="77777777" w:rsidR="00D43061" w:rsidRPr="006E077C" w:rsidRDefault="00D43061" w:rsidP="008474B2">
            <w:pPr>
              <w:spacing w:line="259" w:lineRule="auto"/>
              <w:ind w:left="37"/>
              <w:jc w:val="center"/>
              <w:rPr>
                <w:rFonts w:ascii="Times New Roman" w:hAnsi="Times New Roman" w:cs="Times New Roman"/>
              </w:rPr>
            </w:pPr>
            <w:r w:rsidRPr="006E077C">
              <w:rPr>
                <w:rFonts w:ascii="Times New Roman" w:hAnsi="Times New Roman" w:cs="Times New Roman"/>
              </w:rPr>
              <w:t>7.</w:t>
            </w:r>
          </w:p>
        </w:tc>
        <w:tc>
          <w:tcPr>
            <w:tcW w:w="2845" w:type="dxa"/>
          </w:tcPr>
          <w:p w14:paraId="06491BE5" w14:textId="77777777" w:rsidR="00D43061" w:rsidRPr="006E077C" w:rsidRDefault="00D43061" w:rsidP="008474B2">
            <w:pPr>
              <w:spacing w:line="259" w:lineRule="auto"/>
              <w:ind w:left="37"/>
              <w:jc w:val="both"/>
              <w:rPr>
                <w:rFonts w:ascii="Times New Roman" w:hAnsi="Times New Roman" w:cs="Times New Roman"/>
              </w:rPr>
            </w:pPr>
            <w:r w:rsidRPr="006E077C">
              <w:rPr>
                <w:rFonts w:ascii="Times New Roman" w:hAnsi="Times New Roman" w:cs="Times New Roman"/>
              </w:rPr>
              <w:t>Naknade građanima u naravi-sufinanciranje priključaka na vodovodnu mrežu</w:t>
            </w:r>
          </w:p>
        </w:tc>
        <w:tc>
          <w:tcPr>
            <w:tcW w:w="1560" w:type="dxa"/>
          </w:tcPr>
          <w:p w14:paraId="3DBFCBBA" w14:textId="77777777" w:rsidR="00D43061" w:rsidRPr="006E077C" w:rsidRDefault="00D43061" w:rsidP="008474B2">
            <w:pPr>
              <w:spacing w:line="259" w:lineRule="auto"/>
              <w:ind w:left="37"/>
              <w:jc w:val="both"/>
              <w:rPr>
                <w:rFonts w:ascii="Times New Roman" w:hAnsi="Times New Roman" w:cs="Times New Roman"/>
              </w:rPr>
            </w:pPr>
            <w:r>
              <w:rPr>
                <w:rFonts w:ascii="Times New Roman" w:hAnsi="Times New Roman" w:cs="Times New Roman"/>
              </w:rPr>
              <w:t>1.274,16</w:t>
            </w:r>
          </w:p>
        </w:tc>
        <w:tc>
          <w:tcPr>
            <w:tcW w:w="1698" w:type="dxa"/>
          </w:tcPr>
          <w:p w14:paraId="01F76681" w14:textId="77777777" w:rsidR="00D43061" w:rsidRPr="006E077C" w:rsidRDefault="00D43061" w:rsidP="008474B2">
            <w:pPr>
              <w:spacing w:line="259" w:lineRule="auto"/>
              <w:ind w:left="37"/>
              <w:jc w:val="both"/>
              <w:rPr>
                <w:rFonts w:ascii="Times New Roman" w:hAnsi="Times New Roman" w:cs="Times New Roman"/>
              </w:rPr>
            </w:pPr>
            <w:r w:rsidRPr="006E077C">
              <w:rPr>
                <w:rFonts w:ascii="Times New Roman" w:hAnsi="Times New Roman" w:cs="Times New Roman"/>
              </w:rPr>
              <w:t>1.</w:t>
            </w:r>
            <w:r>
              <w:rPr>
                <w:rFonts w:ascii="Times New Roman" w:hAnsi="Times New Roman" w:cs="Times New Roman"/>
              </w:rPr>
              <w:t>114,89</w:t>
            </w:r>
          </w:p>
        </w:tc>
        <w:tc>
          <w:tcPr>
            <w:tcW w:w="2459" w:type="dxa"/>
          </w:tcPr>
          <w:p w14:paraId="0B2424BB" w14:textId="77777777" w:rsidR="00D43061" w:rsidRPr="006E077C" w:rsidRDefault="00D43061" w:rsidP="008474B2">
            <w:pPr>
              <w:spacing w:line="259" w:lineRule="auto"/>
              <w:jc w:val="both"/>
              <w:rPr>
                <w:rFonts w:ascii="Times New Roman" w:hAnsi="Times New Roman" w:cs="Times New Roman"/>
              </w:rPr>
            </w:pPr>
            <w:r w:rsidRPr="006E077C">
              <w:rPr>
                <w:rFonts w:ascii="Times New Roman" w:hAnsi="Times New Roman" w:cs="Times New Roman"/>
              </w:rPr>
              <w:t>Prihodi od poreza</w:t>
            </w:r>
          </w:p>
        </w:tc>
      </w:tr>
      <w:tr w:rsidR="00D43061" w:rsidRPr="006E077C" w14:paraId="470B8AB8" w14:textId="77777777" w:rsidTr="008474B2">
        <w:trPr>
          <w:trHeight w:val="437"/>
        </w:trPr>
        <w:tc>
          <w:tcPr>
            <w:tcW w:w="708" w:type="dxa"/>
            <w:vMerge w:val="restart"/>
          </w:tcPr>
          <w:p w14:paraId="4C60D42F" w14:textId="77777777" w:rsidR="00D43061" w:rsidRPr="006E077C" w:rsidRDefault="00D43061" w:rsidP="008474B2">
            <w:pPr>
              <w:spacing w:line="259" w:lineRule="auto"/>
              <w:ind w:left="37"/>
              <w:jc w:val="center"/>
              <w:rPr>
                <w:rFonts w:ascii="Times New Roman" w:hAnsi="Times New Roman" w:cs="Times New Roman"/>
              </w:rPr>
            </w:pPr>
            <w:r w:rsidRPr="006E077C">
              <w:rPr>
                <w:rFonts w:ascii="Times New Roman" w:hAnsi="Times New Roman" w:cs="Times New Roman"/>
              </w:rPr>
              <w:t>8.</w:t>
            </w:r>
          </w:p>
        </w:tc>
        <w:tc>
          <w:tcPr>
            <w:tcW w:w="2845" w:type="dxa"/>
            <w:vMerge w:val="restart"/>
          </w:tcPr>
          <w:p w14:paraId="39B8E68B" w14:textId="77777777" w:rsidR="00D43061" w:rsidRPr="006E077C" w:rsidRDefault="00D43061" w:rsidP="008474B2">
            <w:pPr>
              <w:spacing w:line="259" w:lineRule="auto"/>
              <w:ind w:left="37"/>
              <w:jc w:val="both"/>
              <w:rPr>
                <w:rFonts w:ascii="Times New Roman" w:hAnsi="Times New Roman" w:cs="Times New Roman"/>
              </w:rPr>
            </w:pPr>
            <w:r w:rsidRPr="006E077C">
              <w:rPr>
                <w:rFonts w:ascii="Times New Roman" w:hAnsi="Times New Roman" w:cs="Times New Roman"/>
              </w:rPr>
              <w:t>Novčani dodaci umirovljenicima povodom blagdana</w:t>
            </w:r>
          </w:p>
        </w:tc>
        <w:tc>
          <w:tcPr>
            <w:tcW w:w="1560" w:type="dxa"/>
            <w:vMerge w:val="restart"/>
          </w:tcPr>
          <w:p w14:paraId="057142C8" w14:textId="77777777" w:rsidR="00D43061" w:rsidRPr="006E077C" w:rsidRDefault="00D43061" w:rsidP="008474B2">
            <w:pPr>
              <w:spacing w:line="259" w:lineRule="auto"/>
              <w:ind w:left="37"/>
              <w:jc w:val="both"/>
              <w:rPr>
                <w:rFonts w:ascii="Times New Roman" w:hAnsi="Times New Roman" w:cs="Times New Roman"/>
              </w:rPr>
            </w:pPr>
            <w:r>
              <w:rPr>
                <w:rFonts w:ascii="Times New Roman" w:hAnsi="Times New Roman" w:cs="Times New Roman"/>
              </w:rPr>
              <w:t>13.000,00</w:t>
            </w:r>
          </w:p>
        </w:tc>
        <w:tc>
          <w:tcPr>
            <w:tcW w:w="1698" w:type="dxa"/>
          </w:tcPr>
          <w:p w14:paraId="651BB5CA" w14:textId="77777777" w:rsidR="00D43061" w:rsidRPr="006E077C" w:rsidRDefault="00D43061" w:rsidP="008474B2">
            <w:pPr>
              <w:spacing w:line="259" w:lineRule="auto"/>
              <w:ind w:left="37"/>
              <w:jc w:val="both"/>
              <w:rPr>
                <w:rFonts w:ascii="Times New Roman" w:hAnsi="Times New Roman" w:cs="Times New Roman"/>
              </w:rPr>
            </w:pPr>
            <w:r w:rsidRPr="006E077C">
              <w:rPr>
                <w:rFonts w:ascii="Times New Roman" w:hAnsi="Times New Roman" w:cs="Times New Roman"/>
              </w:rPr>
              <w:t>11.</w:t>
            </w:r>
            <w:r>
              <w:rPr>
                <w:rFonts w:ascii="Times New Roman" w:hAnsi="Times New Roman" w:cs="Times New Roman"/>
              </w:rPr>
              <w:t>710</w:t>
            </w:r>
            <w:r w:rsidRPr="006E077C">
              <w:rPr>
                <w:rFonts w:ascii="Times New Roman" w:hAnsi="Times New Roman" w:cs="Times New Roman"/>
              </w:rPr>
              <w:t>,00</w:t>
            </w:r>
          </w:p>
        </w:tc>
        <w:tc>
          <w:tcPr>
            <w:tcW w:w="2459" w:type="dxa"/>
          </w:tcPr>
          <w:p w14:paraId="7319FCFE" w14:textId="77777777" w:rsidR="00D43061" w:rsidRPr="006E077C" w:rsidRDefault="00D43061" w:rsidP="008474B2">
            <w:pPr>
              <w:spacing w:line="259" w:lineRule="auto"/>
              <w:jc w:val="both"/>
              <w:rPr>
                <w:rFonts w:ascii="Times New Roman" w:hAnsi="Times New Roman" w:cs="Times New Roman"/>
              </w:rPr>
            </w:pPr>
          </w:p>
        </w:tc>
      </w:tr>
      <w:tr w:rsidR="00D43061" w:rsidRPr="006E077C" w14:paraId="2D111171" w14:textId="77777777" w:rsidTr="008474B2">
        <w:trPr>
          <w:trHeight w:val="315"/>
        </w:trPr>
        <w:tc>
          <w:tcPr>
            <w:tcW w:w="708" w:type="dxa"/>
            <w:vMerge/>
          </w:tcPr>
          <w:p w14:paraId="20D584CB" w14:textId="77777777" w:rsidR="00D43061" w:rsidRPr="006E077C" w:rsidRDefault="00D43061" w:rsidP="008474B2">
            <w:pPr>
              <w:spacing w:line="259" w:lineRule="auto"/>
              <w:ind w:left="37"/>
              <w:jc w:val="center"/>
              <w:rPr>
                <w:rFonts w:ascii="Times New Roman" w:hAnsi="Times New Roman" w:cs="Times New Roman"/>
              </w:rPr>
            </w:pPr>
          </w:p>
        </w:tc>
        <w:tc>
          <w:tcPr>
            <w:tcW w:w="2845" w:type="dxa"/>
            <w:vMerge/>
          </w:tcPr>
          <w:p w14:paraId="3A543251" w14:textId="77777777" w:rsidR="00D43061" w:rsidRPr="006E077C" w:rsidRDefault="00D43061" w:rsidP="008474B2">
            <w:pPr>
              <w:spacing w:line="259" w:lineRule="auto"/>
              <w:ind w:left="37"/>
              <w:jc w:val="both"/>
              <w:rPr>
                <w:rFonts w:ascii="Times New Roman" w:hAnsi="Times New Roman" w:cs="Times New Roman"/>
              </w:rPr>
            </w:pPr>
          </w:p>
        </w:tc>
        <w:tc>
          <w:tcPr>
            <w:tcW w:w="1560" w:type="dxa"/>
            <w:vMerge/>
          </w:tcPr>
          <w:p w14:paraId="4B1B2DB5" w14:textId="77777777" w:rsidR="00D43061" w:rsidRDefault="00D43061" w:rsidP="008474B2">
            <w:pPr>
              <w:spacing w:line="259" w:lineRule="auto"/>
              <w:ind w:left="37"/>
              <w:jc w:val="both"/>
              <w:rPr>
                <w:rFonts w:ascii="Times New Roman" w:hAnsi="Times New Roman" w:cs="Times New Roman"/>
              </w:rPr>
            </w:pPr>
          </w:p>
        </w:tc>
        <w:tc>
          <w:tcPr>
            <w:tcW w:w="1698" w:type="dxa"/>
          </w:tcPr>
          <w:p w14:paraId="6CB56240" w14:textId="77777777" w:rsidR="00D43061" w:rsidRPr="006E077C" w:rsidRDefault="00D43061" w:rsidP="008474B2">
            <w:pPr>
              <w:spacing w:line="259" w:lineRule="auto"/>
              <w:ind w:left="37"/>
              <w:jc w:val="both"/>
              <w:rPr>
                <w:rFonts w:ascii="Times New Roman" w:hAnsi="Times New Roman" w:cs="Times New Roman"/>
              </w:rPr>
            </w:pPr>
            <w:r>
              <w:rPr>
                <w:rFonts w:ascii="Times New Roman" w:hAnsi="Times New Roman" w:cs="Times New Roman"/>
              </w:rPr>
              <w:t>2.710,00</w:t>
            </w:r>
          </w:p>
        </w:tc>
        <w:tc>
          <w:tcPr>
            <w:tcW w:w="2459" w:type="dxa"/>
          </w:tcPr>
          <w:p w14:paraId="058727DE" w14:textId="77777777" w:rsidR="00D43061" w:rsidRPr="006E077C" w:rsidRDefault="00D43061" w:rsidP="008474B2">
            <w:pPr>
              <w:spacing w:line="259" w:lineRule="auto"/>
              <w:jc w:val="both"/>
              <w:rPr>
                <w:rFonts w:ascii="Times New Roman" w:hAnsi="Times New Roman" w:cs="Times New Roman"/>
              </w:rPr>
            </w:pPr>
            <w:r w:rsidRPr="006E077C">
              <w:rPr>
                <w:rFonts w:ascii="Times New Roman" w:hAnsi="Times New Roman" w:cs="Times New Roman"/>
              </w:rPr>
              <w:t>Prihodi od fiskalnog izravnanja</w:t>
            </w:r>
          </w:p>
        </w:tc>
      </w:tr>
      <w:tr w:rsidR="00D43061" w:rsidRPr="006E077C" w14:paraId="7830811F" w14:textId="77777777" w:rsidTr="008474B2">
        <w:trPr>
          <w:trHeight w:val="210"/>
        </w:trPr>
        <w:tc>
          <w:tcPr>
            <w:tcW w:w="708" w:type="dxa"/>
            <w:vMerge/>
          </w:tcPr>
          <w:p w14:paraId="02D6F2D2" w14:textId="77777777" w:rsidR="00D43061" w:rsidRPr="006E077C" w:rsidRDefault="00D43061" w:rsidP="008474B2">
            <w:pPr>
              <w:spacing w:line="259" w:lineRule="auto"/>
              <w:ind w:left="37"/>
              <w:jc w:val="center"/>
              <w:rPr>
                <w:rFonts w:ascii="Times New Roman" w:hAnsi="Times New Roman" w:cs="Times New Roman"/>
              </w:rPr>
            </w:pPr>
          </w:p>
        </w:tc>
        <w:tc>
          <w:tcPr>
            <w:tcW w:w="2845" w:type="dxa"/>
            <w:vMerge/>
          </w:tcPr>
          <w:p w14:paraId="0B2E22CE" w14:textId="77777777" w:rsidR="00D43061" w:rsidRPr="006E077C" w:rsidRDefault="00D43061" w:rsidP="008474B2">
            <w:pPr>
              <w:spacing w:line="259" w:lineRule="auto"/>
              <w:ind w:left="37"/>
              <w:jc w:val="both"/>
              <w:rPr>
                <w:rFonts w:ascii="Times New Roman" w:hAnsi="Times New Roman" w:cs="Times New Roman"/>
              </w:rPr>
            </w:pPr>
          </w:p>
        </w:tc>
        <w:tc>
          <w:tcPr>
            <w:tcW w:w="1560" w:type="dxa"/>
            <w:vMerge/>
          </w:tcPr>
          <w:p w14:paraId="03F9FB61" w14:textId="77777777" w:rsidR="00D43061" w:rsidRDefault="00D43061" w:rsidP="008474B2">
            <w:pPr>
              <w:spacing w:line="259" w:lineRule="auto"/>
              <w:ind w:left="37"/>
              <w:jc w:val="both"/>
              <w:rPr>
                <w:rFonts w:ascii="Times New Roman" w:hAnsi="Times New Roman" w:cs="Times New Roman"/>
              </w:rPr>
            </w:pPr>
          </w:p>
        </w:tc>
        <w:tc>
          <w:tcPr>
            <w:tcW w:w="1698" w:type="dxa"/>
          </w:tcPr>
          <w:p w14:paraId="282D67BC" w14:textId="77777777" w:rsidR="00D43061" w:rsidRPr="006E077C" w:rsidRDefault="00D43061" w:rsidP="008474B2">
            <w:pPr>
              <w:spacing w:line="259" w:lineRule="auto"/>
              <w:ind w:left="37"/>
              <w:jc w:val="both"/>
              <w:rPr>
                <w:rFonts w:ascii="Times New Roman" w:hAnsi="Times New Roman" w:cs="Times New Roman"/>
              </w:rPr>
            </w:pPr>
            <w:r>
              <w:rPr>
                <w:rFonts w:ascii="Times New Roman" w:hAnsi="Times New Roman" w:cs="Times New Roman"/>
              </w:rPr>
              <w:t>9.000,00</w:t>
            </w:r>
          </w:p>
        </w:tc>
        <w:tc>
          <w:tcPr>
            <w:tcW w:w="2459" w:type="dxa"/>
          </w:tcPr>
          <w:p w14:paraId="70F16805" w14:textId="77777777" w:rsidR="00D43061" w:rsidRPr="006E077C" w:rsidRDefault="00D43061" w:rsidP="008474B2">
            <w:pPr>
              <w:spacing w:line="259" w:lineRule="auto"/>
              <w:jc w:val="both"/>
              <w:rPr>
                <w:rFonts w:ascii="Times New Roman" w:hAnsi="Times New Roman" w:cs="Times New Roman"/>
              </w:rPr>
            </w:pPr>
            <w:r>
              <w:rPr>
                <w:rFonts w:ascii="Times New Roman" w:hAnsi="Times New Roman" w:cs="Times New Roman"/>
              </w:rPr>
              <w:t>Tekuće pomoći iz državnog proračuna</w:t>
            </w:r>
          </w:p>
        </w:tc>
      </w:tr>
      <w:tr w:rsidR="00D43061" w:rsidRPr="006E077C" w14:paraId="7209F392" w14:textId="77777777" w:rsidTr="008474B2">
        <w:trPr>
          <w:trHeight w:val="495"/>
        </w:trPr>
        <w:tc>
          <w:tcPr>
            <w:tcW w:w="3553" w:type="dxa"/>
            <w:gridSpan w:val="2"/>
          </w:tcPr>
          <w:p w14:paraId="77D68575" w14:textId="77777777" w:rsidR="00D43061" w:rsidRPr="006E077C" w:rsidRDefault="00D43061" w:rsidP="008474B2">
            <w:pPr>
              <w:spacing w:line="259" w:lineRule="auto"/>
              <w:jc w:val="center"/>
              <w:rPr>
                <w:rFonts w:ascii="Times New Roman" w:hAnsi="Times New Roman" w:cs="Times New Roman"/>
                <w:b/>
              </w:rPr>
            </w:pPr>
            <w:r w:rsidRPr="006E077C">
              <w:rPr>
                <w:rFonts w:ascii="Times New Roman" w:hAnsi="Times New Roman" w:cs="Times New Roman"/>
                <w:b/>
              </w:rPr>
              <w:t>UKUPNO UNAPREĐENJE KVALITETE ŽIVLJENJA</w:t>
            </w:r>
          </w:p>
        </w:tc>
        <w:tc>
          <w:tcPr>
            <w:tcW w:w="1560" w:type="dxa"/>
          </w:tcPr>
          <w:p w14:paraId="7BCADBCD" w14:textId="77777777" w:rsidR="00D43061" w:rsidRPr="006E077C" w:rsidRDefault="00D43061" w:rsidP="008474B2">
            <w:pPr>
              <w:spacing w:line="259" w:lineRule="auto"/>
              <w:rPr>
                <w:rFonts w:ascii="Times New Roman" w:hAnsi="Times New Roman" w:cs="Times New Roman"/>
                <w:b/>
              </w:rPr>
            </w:pPr>
            <w:r w:rsidRPr="006E077C">
              <w:rPr>
                <w:rFonts w:ascii="Times New Roman" w:hAnsi="Times New Roman" w:cs="Times New Roman"/>
                <w:b/>
              </w:rPr>
              <w:t>41.</w:t>
            </w:r>
            <w:r>
              <w:rPr>
                <w:rFonts w:ascii="Times New Roman" w:hAnsi="Times New Roman" w:cs="Times New Roman"/>
                <w:b/>
              </w:rPr>
              <w:t>734,16</w:t>
            </w:r>
          </w:p>
        </w:tc>
        <w:tc>
          <w:tcPr>
            <w:tcW w:w="1698" w:type="dxa"/>
          </w:tcPr>
          <w:p w14:paraId="305F42E1" w14:textId="77777777" w:rsidR="00D43061" w:rsidRPr="006E077C" w:rsidRDefault="00D43061" w:rsidP="008474B2">
            <w:pPr>
              <w:spacing w:line="259" w:lineRule="auto"/>
              <w:jc w:val="both"/>
              <w:rPr>
                <w:rFonts w:ascii="Times New Roman" w:hAnsi="Times New Roman" w:cs="Times New Roman"/>
                <w:b/>
              </w:rPr>
            </w:pPr>
            <w:r>
              <w:rPr>
                <w:rFonts w:ascii="Times New Roman" w:hAnsi="Times New Roman" w:cs="Times New Roman"/>
                <w:b/>
              </w:rPr>
              <w:t>37.014,03</w:t>
            </w:r>
          </w:p>
        </w:tc>
        <w:tc>
          <w:tcPr>
            <w:tcW w:w="2459" w:type="dxa"/>
          </w:tcPr>
          <w:p w14:paraId="519591DF" w14:textId="77777777" w:rsidR="00D43061" w:rsidRPr="006E077C" w:rsidRDefault="00D43061" w:rsidP="008474B2">
            <w:pPr>
              <w:spacing w:line="259" w:lineRule="auto"/>
              <w:jc w:val="both"/>
              <w:rPr>
                <w:rFonts w:ascii="Times New Roman" w:hAnsi="Times New Roman" w:cs="Times New Roman"/>
                <w:bCs/>
              </w:rPr>
            </w:pPr>
          </w:p>
        </w:tc>
      </w:tr>
    </w:tbl>
    <w:p w14:paraId="02D226E6" w14:textId="77777777" w:rsidR="00D43061" w:rsidRDefault="00D43061" w:rsidP="00D43061">
      <w:pPr>
        <w:pStyle w:val="Bezproreda"/>
        <w:rPr>
          <w:rFonts w:ascii="Times New Roman" w:hAnsi="Times New Roman" w:cs="Times New Roman"/>
          <w:sz w:val="24"/>
          <w:szCs w:val="24"/>
        </w:rPr>
      </w:pPr>
    </w:p>
    <w:p w14:paraId="532AE699" w14:textId="77777777" w:rsidR="00D43061" w:rsidRDefault="00D43061" w:rsidP="00D43061">
      <w:pPr>
        <w:pStyle w:val="Bezproreda"/>
        <w:rPr>
          <w:rFonts w:ascii="Times New Roman" w:hAnsi="Times New Roman" w:cs="Times New Roman"/>
          <w:sz w:val="24"/>
          <w:szCs w:val="24"/>
        </w:rPr>
      </w:pPr>
    </w:p>
    <w:p w14:paraId="2FDD5965" w14:textId="77777777" w:rsidR="00D43061" w:rsidRPr="003A4F85" w:rsidRDefault="00D43061" w:rsidP="00D43061">
      <w:pPr>
        <w:pStyle w:val="Bezproreda"/>
        <w:rPr>
          <w:rFonts w:ascii="Times New Roman" w:hAnsi="Times New Roman" w:cs="Times New Roman"/>
          <w:sz w:val="24"/>
          <w:szCs w:val="24"/>
        </w:rPr>
      </w:pPr>
      <w:r w:rsidRPr="003A4F85">
        <w:rPr>
          <w:rFonts w:ascii="Times New Roman" w:hAnsi="Times New Roman" w:cs="Times New Roman"/>
          <w:sz w:val="24"/>
          <w:szCs w:val="24"/>
        </w:rPr>
        <w:t>KLASA: 550-01/2</w:t>
      </w:r>
      <w:r>
        <w:rPr>
          <w:rFonts w:ascii="Times New Roman" w:hAnsi="Times New Roman" w:cs="Times New Roman"/>
          <w:sz w:val="24"/>
          <w:szCs w:val="24"/>
        </w:rPr>
        <w:t>3</w:t>
      </w:r>
      <w:r w:rsidRPr="003A4F85">
        <w:rPr>
          <w:rFonts w:ascii="Times New Roman" w:hAnsi="Times New Roman" w:cs="Times New Roman"/>
          <w:sz w:val="24"/>
          <w:szCs w:val="24"/>
        </w:rPr>
        <w:t>-01/</w:t>
      </w:r>
      <w:r>
        <w:rPr>
          <w:rFonts w:ascii="Times New Roman" w:hAnsi="Times New Roman" w:cs="Times New Roman"/>
          <w:sz w:val="24"/>
          <w:szCs w:val="24"/>
        </w:rPr>
        <w:t>4</w:t>
      </w:r>
    </w:p>
    <w:p w14:paraId="59BB520E" w14:textId="77777777" w:rsidR="00D43061" w:rsidRPr="003A4F85" w:rsidRDefault="00D43061" w:rsidP="00D43061">
      <w:pPr>
        <w:pStyle w:val="Bezproreda"/>
        <w:rPr>
          <w:rFonts w:ascii="Times New Roman" w:hAnsi="Times New Roman" w:cs="Times New Roman"/>
          <w:sz w:val="24"/>
          <w:szCs w:val="24"/>
        </w:rPr>
      </w:pPr>
      <w:r w:rsidRPr="003A4F85">
        <w:rPr>
          <w:rFonts w:ascii="Times New Roman" w:hAnsi="Times New Roman" w:cs="Times New Roman"/>
          <w:sz w:val="24"/>
          <w:szCs w:val="24"/>
        </w:rPr>
        <w:t>URBROJ: 2158-36-02-2</w:t>
      </w:r>
      <w:r>
        <w:rPr>
          <w:rFonts w:ascii="Times New Roman" w:hAnsi="Times New Roman" w:cs="Times New Roman"/>
          <w:sz w:val="24"/>
          <w:szCs w:val="24"/>
        </w:rPr>
        <w:t>5</w:t>
      </w:r>
      <w:r w:rsidRPr="003A4F85">
        <w:rPr>
          <w:rFonts w:ascii="Times New Roman" w:hAnsi="Times New Roman" w:cs="Times New Roman"/>
          <w:sz w:val="24"/>
          <w:szCs w:val="24"/>
        </w:rPr>
        <w:t>-</w:t>
      </w:r>
      <w:r>
        <w:rPr>
          <w:rFonts w:ascii="Times New Roman" w:hAnsi="Times New Roman" w:cs="Times New Roman"/>
          <w:sz w:val="24"/>
          <w:szCs w:val="24"/>
        </w:rPr>
        <w:t>3</w:t>
      </w:r>
    </w:p>
    <w:p w14:paraId="0247BF2D" w14:textId="77777777" w:rsidR="00D43061" w:rsidRPr="00E3789B" w:rsidRDefault="00D43061" w:rsidP="00D43061">
      <w:pPr>
        <w:pStyle w:val="Bezproreda"/>
        <w:rPr>
          <w:rFonts w:ascii="Times New Roman" w:hAnsi="Times New Roman" w:cs="Times New Roman"/>
          <w:sz w:val="24"/>
          <w:szCs w:val="24"/>
        </w:rPr>
      </w:pPr>
      <w:r w:rsidRPr="003A4F85">
        <w:rPr>
          <w:rFonts w:ascii="Times New Roman" w:hAnsi="Times New Roman" w:cs="Times New Roman"/>
          <w:sz w:val="24"/>
          <w:szCs w:val="24"/>
        </w:rPr>
        <w:t xml:space="preserve">Šodolovci, </w:t>
      </w:r>
      <w:r>
        <w:rPr>
          <w:rFonts w:ascii="Times New Roman" w:hAnsi="Times New Roman" w:cs="Times New Roman"/>
          <w:sz w:val="24"/>
          <w:szCs w:val="24"/>
        </w:rPr>
        <w:t>06</w:t>
      </w:r>
      <w:r w:rsidRPr="003A4F85">
        <w:rPr>
          <w:rFonts w:ascii="Times New Roman" w:hAnsi="Times New Roman" w:cs="Times New Roman"/>
          <w:sz w:val="24"/>
          <w:szCs w:val="24"/>
        </w:rPr>
        <w:t xml:space="preserve">. </w:t>
      </w:r>
      <w:r>
        <w:rPr>
          <w:rFonts w:ascii="Times New Roman" w:hAnsi="Times New Roman" w:cs="Times New Roman"/>
          <w:sz w:val="24"/>
          <w:szCs w:val="24"/>
        </w:rPr>
        <w:t>veljače</w:t>
      </w:r>
      <w:r w:rsidRPr="003A4F85">
        <w:rPr>
          <w:rFonts w:ascii="Times New Roman" w:hAnsi="Times New Roman" w:cs="Times New Roman"/>
          <w:sz w:val="24"/>
          <w:szCs w:val="24"/>
        </w:rPr>
        <w:t xml:space="preserve"> 202</w:t>
      </w:r>
      <w:r>
        <w:rPr>
          <w:rFonts w:ascii="Times New Roman" w:hAnsi="Times New Roman" w:cs="Times New Roman"/>
          <w:sz w:val="24"/>
          <w:szCs w:val="24"/>
        </w:rPr>
        <w:t>5</w:t>
      </w:r>
      <w:r w:rsidRPr="003A4F85">
        <w:rPr>
          <w:rFonts w:ascii="Times New Roman" w:hAnsi="Times New Roman" w:cs="Times New Roman"/>
          <w:sz w:val="24"/>
          <w:szCs w:val="24"/>
        </w:rPr>
        <w:t xml:space="preserve">.                                      </w:t>
      </w:r>
      <w:r>
        <w:rPr>
          <w:rFonts w:ascii="Times New Roman" w:hAnsi="Times New Roman" w:cs="Times New Roman"/>
          <w:sz w:val="24"/>
          <w:szCs w:val="24"/>
        </w:rPr>
        <w:t xml:space="preserve">                        OPĆINSKI NAČELNIK</w:t>
      </w:r>
      <w:r w:rsidRPr="00E3789B">
        <w:rPr>
          <w:rFonts w:ascii="Times New Roman" w:hAnsi="Times New Roman" w:cs="Times New Roman"/>
          <w:sz w:val="24"/>
          <w:szCs w:val="24"/>
        </w:rPr>
        <w:t>:</w:t>
      </w:r>
    </w:p>
    <w:p w14:paraId="33EC8897" w14:textId="7531701C" w:rsidR="00D43061" w:rsidRDefault="00D43061" w:rsidP="00D43061">
      <w:pPr>
        <w:jc w:val="both"/>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789B">
        <w:rPr>
          <w:rFonts w:ascii="Times New Roman" w:hAnsi="Times New Roman" w:cs="Times New Roman"/>
          <w:sz w:val="24"/>
          <w:szCs w:val="24"/>
        </w:rPr>
        <w:t>Dragan Zorić</w:t>
      </w:r>
    </w:p>
    <w:p w14:paraId="42059C26" w14:textId="6ABEF5E5" w:rsidR="00EB2827" w:rsidRPr="00F82BC7" w:rsidRDefault="00D43061" w:rsidP="00D43061">
      <w:pPr>
        <w:jc w:val="center"/>
        <w:rPr>
          <w:rFonts w:ascii="Times New Roman" w:hAnsi="Times New Roman" w:cs="Times New Roman"/>
          <w:sz w:val="24"/>
          <w:szCs w:val="24"/>
        </w:rPr>
      </w:pPr>
      <w:r>
        <w:rPr>
          <w:rFonts w:ascii="Times New Roman" w:hAnsi="Times New Roman" w:cs="Times New Roman"/>
          <w:sz w:val="24"/>
          <w:szCs w:val="24"/>
        </w:rPr>
        <w:t>**********</w:t>
      </w:r>
    </w:p>
    <w:p w14:paraId="64F6B7CA" w14:textId="6D0B7489" w:rsidR="00D43061" w:rsidRDefault="00D43061" w:rsidP="00D43061">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2/21) općinski načelnik Općine Šodolovci dana 06. veljače 2025. godine donosi</w:t>
      </w:r>
    </w:p>
    <w:p w14:paraId="67F5A5C2" w14:textId="77777777" w:rsidR="00D43061" w:rsidRPr="00396949" w:rsidRDefault="00D43061" w:rsidP="00D43061">
      <w:pPr>
        <w:jc w:val="center"/>
        <w:rPr>
          <w:rFonts w:ascii="Times New Roman" w:hAnsi="Times New Roman" w:cs="Times New Roman"/>
          <w:b/>
          <w:bCs/>
          <w:sz w:val="24"/>
          <w:szCs w:val="24"/>
        </w:rPr>
      </w:pPr>
      <w:r w:rsidRPr="00396949">
        <w:rPr>
          <w:rFonts w:ascii="Times New Roman" w:hAnsi="Times New Roman" w:cs="Times New Roman"/>
          <w:b/>
          <w:bCs/>
          <w:sz w:val="24"/>
          <w:szCs w:val="24"/>
        </w:rPr>
        <w:t>IZVJEŠĆE</w:t>
      </w:r>
    </w:p>
    <w:p w14:paraId="4C696BCA" w14:textId="6B829CFC" w:rsidR="00D43061" w:rsidRPr="00396949" w:rsidRDefault="00D43061" w:rsidP="00D43061">
      <w:pPr>
        <w:jc w:val="center"/>
        <w:rPr>
          <w:rFonts w:ascii="Times New Roman" w:hAnsi="Times New Roman" w:cs="Times New Roman"/>
          <w:b/>
          <w:bCs/>
          <w:sz w:val="24"/>
          <w:szCs w:val="24"/>
        </w:rPr>
      </w:pPr>
      <w:r w:rsidRPr="00396949">
        <w:rPr>
          <w:rFonts w:ascii="Times New Roman" w:hAnsi="Times New Roman" w:cs="Times New Roman"/>
          <w:b/>
          <w:bCs/>
          <w:sz w:val="24"/>
          <w:szCs w:val="24"/>
        </w:rPr>
        <w:t>o izvršenju Programa</w:t>
      </w:r>
      <w:r>
        <w:rPr>
          <w:rFonts w:ascii="Times New Roman" w:hAnsi="Times New Roman" w:cs="Times New Roman"/>
          <w:b/>
          <w:bCs/>
          <w:sz w:val="24"/>
          <w:szCs w:val="24"/>
        </w:rPr>
        <w:t xml:space="preserve"> javnih potreba u predškolskom odgoju i obrazovanju Općine Šodolovci</w:t>
      </w:r>
      <w:r w:rsidRPr="00396949">
        <w:rPr>
          <w:rFonts w:ascii="Times New Roman" w:hAnsi="Times New Roman" w:cs="Times New Roman"/>
          <w:b/>
          <w:bCs/>
          <w:sz w:val="24"/>
          <w:szCs w:val="24"/>
        </w:rPr>
        <w:t xml:space="preserve"> za 20</w:t>
      </w:r>
      <w:r>
        <w:rPr>
          <w:rFonts w:ascii="Times New Roman" w:hAnsi="Times New Roman" w:cs="Times New Roman"/>
          <w:b/>
          <w:bCs/>
          <w:sz w:val="24"/>
          <w:szCs w:val="24"/>
        </w:rPr>
        <w:t>24</w:t>
      </w:r>
      <w:r w:rsidRPr="00396949">
        <w:rPr>
          <w:rFonts w:ascii="Times New Roman" w:hAnsi="Times New Roman" w:cs="Times New Roman"/>
          <w:b/>
          <w:bCs/>
          <w:sz w:val="24"/>
          <w:szCs w:val="24"/>
        </w:rPr>
        <w:t>. godinu</w:t>
      </w:r>
    </w:p>
    <w:p w14:paraId="035905F2" w14:textId="77777777" w:rsidR="00D43061" w:rsidRDefault="00D43061" w:rsidP="00D43061">
      <w:pPr>
        <w:jc w:val="center"/>
        <w:rPr>
          <w:rFonts w:ascii="Times New Roman" w:hAnsi="Times New Roman" w:cs="Times New Roman"/>
          <w:sz w:val="24"/>
          <w:szCs w:val="24"/>
        </w:rPr>
      </w:pPr>
      <w:r>
        <w:rPr>
          <w:rFonts w:ascii="Times New Roman" w:hAnsi="Times New Roman" w:cs="Times New Roman"/>
          <w:sz w:val="24"/>
          <w:szCs w:val="24"/>
        </w:rPr>
        <w:t>I</w:t>
      </w:r>
    </w:p>
    <w:p w14:paraId="0945B510" w14:textId="77777777" w:rsidR="00D43061" w:rsidRDefault="00D43061" w:rsidP="00D43061">
      <w:pPr>
        <w:jc w:val="both"/>
        <w:rPr>
          <w:rFonts w:ascii="Times New Roman" w:hAnsi="Times New Roman" w:cs="Times New Roman"/>
          <w:sz w:val="24"/>
          <w:szCs w:val="24"/>
        </w:rPr>
      </w:pPr>
      <w:r>
        <w:rPr>
          <w:rFonts w:ascii="Times New Roman" w:hAnsi="Times New Roman" w:cs="Times New Roman"/>
          <w:sz w:val="24"/>
          <w:szCs w:val="24"/>
        </w:rPr>
        <w:t xml:space="preserve">Utvrđuje se da su za financiranje prava iz </w:t>
      </w:r>
      <w:r w:rsidRPr="00EA2352">
        <w:rPr>
          <w:rFonts w:ascii="Times New Roman" w:hAnsi="Times New Roman" w:cs="Times New Roman"/>
          <w:sz w:val="24"/>
          <w:szCs w:val="24"/>
        </w:rPr>
        <w:t xml:space="preserve">socijalne skrbi na području Općine Šodolovci za 2024. godinu utrošena sredstva u iznosu od  59.153,09 eura </w:t>
      </w:r>
      <w:r>
        <w:rPr>
          <w:rFonts w:ascii="Times New Roman" w:hAnsi="Times New Roman" w:cs="Times New Roman"/>
          <w:sz w:val="24"/>
          <w:szCs w:val="24"/>
        </w:rPr>
        <w:t>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334"/>
        <w:gridCol w:w="2824"/>
        <w:gridCol w:w="2895"/>
      </w:tblGrid>
      <w:tr w:rsidR="00D43061" w:rsidRPr="001D4DFC" w14:paraId="530E3B76" w14:textId="77777777" w:rsidTr="008474B2">
        <w:trPr>
          <w:trHeight w:val="390"/>
        </w:trPr>
        <w:tc>
          <w:tcPr>
            <w:tcW w:w="1217" w:type="dxa"/>
          </w:tcPr>
          <w:p w14:paraId="523FD75E" w14:textId="77777777" w:rsidR="00D43061" w:rsidRPr="001D4DFC" w:rsidRDefault="00D43061" w:rsidP="008474B2">
            <w:pPr>
              <w:spacing w:line="259" w:lineRule="auto"/>
              <w:jc w:val="center"/>
              <w:rPr>
                <w:rFonts w:ascii="Times New Roman" w:hAnsi="Times New Roman" w:cs="Times New Roman"/>
                <w:b/>
                <w:sz w:val="24"/>
                <w:szCs w:val="24"/>
              </w:rPr>
            </w:pPr>
            <w:r w:rsidRPr="001D4DFC">
              <w:rPr>
                <w:rFonts w:ascii="Times New Roman" w:hAnsi="Times New Roman" w:cs="Times New Roman"/>
                <w:b/>
                <w:sz w:val="24"/>
                <w:szCs w:val="24"/>
              </w:rPr>
              <w:t>Rbr.</w:t>
            </w:r>
          </w:p>
        </w:tc>
        <w:tc>
          <w:tcPr>
            <w:tcW w:w="2334" w:type="dxa"/>
          </w:tcPr>
          <w:p w14:paraId="7635FF98" w14:textId="77777777" w:rsidR="00D43061" w:rsidRPr="001D4DFC" w:rsidRDefault="00D43061" w:rsidP="008474B2">
            <w:pPr>
              <w:spacing w:line="259" w:lineRule="auto"/>
              <w:jc w:val="center"/>
              <w:rPr>
                <w:rFonts w:ascii="Times New Roman" w:hAnsi="Times New Roman" w:cs="Times New Roman"/>
                <w:b/>
                <w:sz w:val="24"/>
                <w:szCs w:val="24"/>
              </w:rPr>
            </w:pPr>
            <w:r w:rsidRPr="001D4DFC">
              <w:rPr>
                <w:rFonts w:ascii="Times New Roman" w:hAnsi="Times New Roman" w:cs="Times New Roman"/>
                <w:b/>
                <w:sz w:val="24"/>
                <w:szCs w:val="24"/>
              </w:rPr>
              <w:t>Aktivnosti</w:t>
            </w:r>
          </w:p>
        </w:tc>
        <w:tc>
          <w:tcPr>
            <w:tcW w:w="2824" w:type="dxa"/>
          </w:tcPr>
          <w:p w14:paraId="109B713E" w14:textId="77777777" w:rsidR="00D43061" w:rsidRPr="001D4DFC" w:rsidRDefault="00D43061" w:rsidP="008474B2">
            <w:pPr>
              <w:spacing w:line="259" w:lineRule="auto"/>
              <w:jc w:val="center"/>
              <w:rPr>
                <w:rFonts w:ascii="Times New Roman" w:hAnsi="Times New Roman" w:cs="Times New Roman"/>
                <w:b/>
                <w:sz w:val="24"/>
                <w:szCs w:val="24"/>
              </w:rPr>
            </w:pPr>
            <w:r w:rsidRPr="001D4DFC">
              <w:rPr>
                <w:rFonts w:ascii="Times New Roman" w:hAnsi="Times New Roman" w:cs="Times New Roman"/>
                <w:b/>
                <w:sz w:val="24"/>
                <w:szCs w:val="24"/>
              </w:rPr>
              <w:t>Iznos/EUR</w:t>
            </w:r>
          </w:p>
        </w:tc>
        <w:tc>
          <w:tcPr>
            <w:tcW w:w="2895" w:type="dxa"/>
          </w:tcPr>
          <w:p w14:paraId="3654174A" w14:textId="77777777" w:rsidR="00D43061" w:rsidRPr="001D4DFC" w:rsidRDefault="00D43061" w:rsidP="008474B2">
            <w:pPr>
              <w:spacing w:line="259" w:lineRule="auto"/>
              <w:jc w:val="center"/>
              <w:rPr>
                <w:rFonts w:ascii="Times New Roman" w:hAnsi="Times New Roman" w:cs="Times New Roman"/>
                <w:b/>
                <w:sz w:val="24"/>
                <w:szCs w:val="24"/>
              </w:rPr>
            </w:pPr>
            <w:r w:rsidRPr="001D4DFC">
              <w:rPr>
                <w:rFonts w:ascii="Times New Roman" w:hAnsi="Times New Roman" w:cs="Times New Roman"/>
                <w:b/>
                <w:sz w:val="24"/>
                <w:szCs w:val="24"/>
              </w:rPr>
              <w:t>Izvor</w:t>
            </w:r>
          </w:p>
        </w:tc>
      </w:tr>
      <w:tr w:rsidR="00D43061" w:rsidRPr="00EA2352" w14:paraId="53433493" w14:textId="77777777" w:rsidTr="008474B2">
        <w:trPr>
          <w:trHeight w:val="390"/>
        </w:trPr>
        <w:tc>
          <w:tcPr>
            <w:tcW w:w="1217" w:type="dxa"/>
            <w:vMerge w:val="restart"/>
          </w:tcPr>
          <w:p w14:paraId="640C05F1"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1.</w:t>
            </w:r>
          </w:p>
        </w:tc>
        <w:tc>
          <w:tcPr>
            <w:tcW w:w="2334" w:type="dxa"/>
          </w:tcPr>
          <w:p w14:paraId="3C4CD3DB" w14:textId="77777777" w:rsidR="00D43061" w:rsidRPr="00EA2352" w:rsidRDefault="00D43061" w:rsidP="008474B2">
            <w:pPr>
              <w:spacing w:line="259" w:lineRule="auto"/>
              <w:jc w:val="both"/>
              <w:rPr>
                <w:rFonts w:ascii="Times New Roman" w:hAnsi="Times New Roman" w:cs="Times New Roman"/>
                <w:b/>
                <w:sz w:val="24"/>
                <w:szCs w:val="24"/>
              </w:rPr>
            </w:pPr>
            <w:r w:rsidRPr="00EA2352">
              <w:rPr>
                <w:rFonts w:ascii="Times New Roman" w:hAnsi="Times New Roman" w:cs="Times New Roman"/>
                <w:b/>
                <w:sz w:val="24"/>
                <w:szCs w:val="24"/>
              </w:rPr>
              <w:t>Predškolski odgoj</w:t>
            </w:r>
          </w:p>
        </w:tc>
        <w:tc>
          <w:tcPr>
            <w:tcW w:w="2824" w:type="dxa"/>
          </w:tcPr>
          <w:p w14:paraId="6A684236" w14:textId="77777777" w:rsidR="00D43061" w:rsidRPr="00EA2352" w:rsidRDefault="00D43061" w:rsidP="008474B2">
            <w:pPr>
              <w:spacing w:line="259" w:lineRule="auto"/>
              <w:jc w:val="both"/>
              <w:rPr>
                <w:rFonts w:ascii="Times New Roman" w:hAnsi="Times New Roman" w:cs="Times New Roman"/>
                <w:b/>
                <w:sz w:val="24"/>
                <w:szCs w:val="24"/>
              </w:rPr>
            </w:pPr>
            <w:r w:rsidRPr="00EA2352">
              <w:rPr>
                <w:rFonts w:ascii="Times New Roman" w:hAnsi="Times New Roman" w:cs="Times New Roman"/>
                <w:b/>
                <w:sz w:val="24"/>
                <w:szCs w:val="24"/>
              </w:rPr>
              <w:t>34.569,96</w:t>
            </w:r>
          </w:p>
        </w:tc>
        <w:tc>
          <w:tcPr>
            <w:tcW w:w="2895" w:type="dxa"/>
          </w:tcPr>
          <w:p w14:paraId="3CC100A9" w14:textId="77777777" w:rsidR="00D43061" w:rsidRPr="00EA2352" w:rsidRDefault="00D43061" w:rsidP="008474B2">
            <w:pPr>
              <w:spacing w:line="259" w:lineRule="auto"/>
              <w:jc w:val="both"/>
              <w:rPr>
                <w:rFonts w:ascii="Times New Roman" w:hAnsi="Times New Roman" w:cs="Times New Roman"/>
                <w:b/>
                <w:sz w:val="24"/>
                <w:szCs w:val="24"/>
              </w:rPr>
            </w:pPr>
          </w:p>
        </w:tc>
      </w:tr>
      <w:tr w:rsidR="00D43061" w:rsidRPr="00EA2352" w14:paraId="79B8421F" w14:textId="77777777" w:rsidTr="008474B2">
        <w:trPr>
          <w:trHeight w:val="240"/>
        </w:trPr>
        <w:tc>
          <w:tcPr>
            <w:tcW w:w="1217" w:type="dxa"/>
            <w:vMerge/>
          </w:tcPr>
          <w:p w14:paraId="5444DBCB" w14:textId="77777777" w:rsidR="00D43061" w:rsidRPr="00EA2352" w:rsidRDefault="00D43061" w:rsidP="008474B2">
            <w:pPr>
              <w:spacing w:line="259" w:lineRule="auto"/>
              <w:jc w:val="both"/>
              <w:rPr>
                <w:rFonts w:ascii="Times New Roman" w:hAnsi="Times New Roman" w:cs="Times New Roman"/>
                <w:sz w:val="24"/>
                <w:szCs w:val="24"/>
              </w:rPr>
            </w:pPr>
          </w:p>
        </w:tc>
        <w:tc>
          <w:tcPr>
            <w:tcW w:w="2334" w:type="dxa"/>
          </w:tcPr>
          <w:p w14:paraId="70B0E644"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 xml:space="preserve">1.1.održavanje </w:t>
            </w:r>
            <w:proofErr w:type="spellStart"/>
            <w:r w:rsidRPr="00EA2352">
              <w:rPr>
                <w:rFonts w:ascii="Times New Roman" w:hAnsi="Times New Roman" w:cs="Times New Roman"/>
                <w:sz w:val="24"/>
                <w:szCs w:val="24"/>
              </w:rPr>
              <w:t>predškole</w:t>
            </w:r>
            <w:proofErr w:type="spellEnd"/>
            <w:r w:rsidRPr="00EA2352">
              <w:rPr>
                <w:rFonts w:ascii="Times New Roman" w:hAnsi="Times New Roman" w:cs="Times New Roman"/>
                <w:sz w:val="24"/>
                <w:szCs w:val="24"/>
              </w:rPr>
              <w:t xml:space="preserve"> u naselju Šodolovci</w:t>
            </w:r>
          </w:p>
        </w:tc>
        <w:tc>
          <w:tcPr>
            <w:tcW w:w="2824" w:type="dxa"/>
          </w:tcPr>
          <w:p w14:paraId="4D7EB1A5"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1.619,96</w:t>
            </w:r>
          </w:p>
        </w:tc>
        <w:tc>
          <w:tcPr>
            <w:tcW w:w="2895" w:type="dxa"/>
          </w:tcPr>
          <w:p w14:paraId="1071D2FF"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Prihodi od poreza</w:t>
            </w:r>
          </w:p>
        </w:tc>
      </w:tr>
      <w:tr w:rsidR="00D43061" w:rsidRPr="00EA2352" w14:paraId="01DEAF90" w14:textId="77777777" w:rsidTr="008474B2">
        <w:trPr>
          <w:trHeight w:val="810"/>
        </w:trPr>
        <w:tc>
          <w:tcPr>
            <w:tcW w:w="1217" w:type="dxa"/>
            <w:vMerge/>
          </w:tcPr>
          <w:p w14:paraId="2CCD9606" w14:textId="77777777" w:rsidR="00D43061" w:rsidRPr="00EA2352" w:rsidRDefault="00D43061" w:rsidP="008474B2">
            <w:pPr>
              <w:spacing w:line="259" w:lineRule="auto"/>
              <w:jc w:val="both"/>
              <w:rPr>
                <w:rFonts w:ascii="Times New Roman" w:hAnsi="Times New Roman" w:cs="Times New Roman"/>
                <w:sz w:val="24"/>
                <w:szCs w:val="24"/>
              </w:rPr>
            </w:pPr>
          </w:p>
        </w:tc>
        <w:tc>
          <w:tcPr>
            <w:tcW w:w="2334" w:type="dxa"/>
          </w:tcPr>
          <w:p w14:paraId="66013A45"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1.2.sufinanciranje dječjeg vrtića</w:t>
            </w:r>
          </w:p>
        </w:tc>
        <w:tc>
          <w:tcPr>
            <w:tcW w:w="2824" w:type="dxa"/>
          </w:tcPr>
          <w:p w14:paraId="58255DF4"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32.800,00</w:t>
            </w:r>
          </w:p>
        </w:tc>
        <w:tc>
          <w:tcPr>
            <w:tcW w:w="2895" w:type="dxa"/>
          </w:tcPr>
          <w:p w14:paraId="2C924145"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Prihodi od poreza</w:t>
            </w:r>
          </w:p>
        </w:tc>
      </w:tr>
      <w:tr w:rsidR="00D43061" w:rsidRPr="00EA2352" w14:paraId="4835D7DA" w14:textId="77777777" w:rsidTr="008474B2">
        <w:trPr>
          <w:trHeight w:val="228"/>
        </w:trPr>
        <w:tc>
          <w:tcPr>
            <w:tcW w:w="1217" w:type="dxa"/>
            <w:vMerge/>
          </w:tcPr>
          <w:p w14:paraId="5701E354" w14:textId="77777777" w:rsidR="00D43061" w:rsidRPr="00EA2352" w:rsidRDefault="00D43061" w:rsidP="008474B2">
            <w:pPr>
              <w:spacing w:line="259" w:lineRule="auto"/>
              <w:jc w:val="both"/>
              <w:rPr>
                <w:rFonts w:ascii="Times New Roman" w:hAnsi="Times New Roman" w:cs="Times New Roman"/>
                <w:sz w:val="24"/>
                <w:szCs w:val="24"/>
              </w:rPr>
            </w:pPr>
          </w:p>
        </w:tc>
        <w:tc>
          <w:tcPr>
            <w:tcW w:w="2334" w:type="dxa"/>
          </w:tcPr>
          <w:p w14:paraId="7E7AFA4F"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1.3.novčana pomoć dječjim vrtićima</w:t>
            </w:r>
          </w:p>
        </w:tc>
        <w:tc>
          <w:tcPr>
            <w:tcW w:w="2824" w:type="dxa"/>
          </w:tcPr>
          <w:p w14:paraId="4EE1B603"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150,00</w:t>
            </w:r>
          </w:p>
        </w:tc>
        <w:tc>
          <w:tcPr>
            <w:tcW w:w="2895" w:type="dxa"/>
          </w:tcPr>
          <w:p w14:paraId="4410811C"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Prihodi od poreza</w:t>
            </w:r>
          </w:p>
        </w:tc>
      </w:tr>
      <w:tr w:rsidR="00D43061" w:rsidRPr="00EA2352" w14:paraId="2DF30735" w14:textId="77777777" w:rsidTr="008474B2">
        <w:trPr>
          <w:trHeight w:val="420"/>
        </w:trPr>
        <w:tc>
          <w:tcPr>
            <w:tcW w:w="1217" w:type="dxa"/>
            <w:vMerge w:val="restart"/>
          </w:tcPr>
          <w:p w14:paraId="54A6A760"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2.</w:t>
            </w:r>
          </w:p>
        </w:tc>
        <w:tc>
          <w:tcPr>
            <w:tcW w:w="2334" w:type="dxa"/>
          </w:tcPr>
          <w:p w14:paraId="186FFE45" w14:textId="77777777" w:rsidR="00D43061" w:rsidRPr="00EA2352" w:rsidRDefault="00D43061" w:rsidP="008474B2">
            <w:pPr>
              <w:spacing w:line="259" w:lineRule="auto"/>
              <w:jc w:val="both"/>
              <w:rPr>
                <w:rFonts w:ascii="Times New Roman" w:hAnsi="Times New Roman" w:cs="Times New Roman"/>
                <w:b/>
                <w:sz w:val="24"/>
                <w:szCs w:val="24"/>
              </w:rPr>
            </w:pPr>
            <w:r w:rsidRPr="00EA2352">
              <w:rPr>
                <w:rFonts w:ascii="Times New Roman" w:hAnsi="Times New Roman" w:cs="Times New Roman"/>
                <w:b/>
                <w:sz w:val="24"/>
                <w:szCs w:val="24"/>
              </w:rPr>
              <w:t>Osnovnoškolsko obrazovanje</w:t>
            </w:r>
          </w:p>
        </w:tc>
        <w:tc>
          <w:tcPr>
            <w:tcW w:w="2824" w:type="dxa"/>
          </w:tcPr>
          <w:p w14:paraId="1B7A623A" w14:textId="77777777" w:rsidR="00D43061" w:rsidRPr="00EA2352" w:rsidRDefault="00D43061" w:rsidP="008474B2">
            <w:pPr>
              <w:spacing w:line="259" w:lineRule="auto"/>
              <w:jc w:val="both"/>
              <w:rPr>
                <w:rFonts w:ascii="Times New Roman" w:hAnsi="Times New Roman" w:cs="Times New Roman"/>
                <w:b/>
                <w:sz w:val="24"/>
                <w:szCs w:val="24"/>
              </w:rPr>
            </w:pPr>
            <w:r w:rsidRPr="00EA2352">
              <w:rPr>
                <w:rFonts w:ascii="Times New Roman" w:hAnsi="Times New Roman" w:cs="Times New Roman"/>
                <w:b/>
                <w:sz w:val="24"/>
                <w:szCs w:val="24"/>
              </w:rPr>
              <w:t>1.166,01</w:t>
            </w:r>
          </w:p>
        </w:tc>
        <w:tc>
          <w:tcPr>
            <w:tcW w:w="2895" w:type="dxa"/>
          </w:tcPr>
          <w:p w14:paraId="411717A6" w14:textId="77777777" w:rsidR="00D43061" w:rsidRPr="00EA2352" w:rsidRDefault="00D43061" w:rsidP="008474B2">
            <w:pPr>
              <w:spacing w:line="259" w:lineRule="auto"/>
              <w:jc w:val="both"/>
              <w:rPr>
                <w:rFonts w:ascii="Times New Roman" w:hAnsi="Times New Roman" w:cs="Times New Roman"/>
                <w:b/>
                <w:sz w:val="24"/>
                <w:szCs w:val="24"/>
              </w:rPr>
            </w:pPr>
          </w:p>
        </w:tc>
      </w:tr>
      <w:tr w:rsidR="00D43061" w:rsidRPr="00EA2352" w14:paraId="14C717AA" w14:textId="77777777" w:rsidTr="008474B2">
        <w:trPr>
          <w:trHeight w:val="1244"/>
        </w:trPr>
        <w:tc>
          <w:tcPr>
            <w:tcW w:w="1217" w:type="dxa"/>
            <w:vMerge/>
          </w:tcPr>
          <w:p w14:paraId="5F68562B" w14:textId="77777777" w:rsidR="00D43061" w:rsidRPr="00EA2352" w:rsidRDefault="00D43061" w:rsidP="008474B2">
            <w:pPr>
              <w:spacing w:line="259" w:lineRule="auto"/>
              <w:jc w:val="both"/>
              <w:rPr>
                <w:rFonts w:ascii="Times New Roman" w:hAnsi="Times New Roman" w:cs="Times New Roman"/>
                <w:sz w:val="24"/>
                <w:szCs w:val="24"/>
              </w:rPr>
            </w:pPr>
          </w:p>
        </w:tc>
        <w:tc>
          <w:tcPr>
            <w:tcW w:w="2334" w:type="dxa"/>
          </w:tcPr>
          <w:p w14:paraId="40BE8843"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2.1.financiranje dodatnih obrazovnih materijala za učenike osnovnih škola</w:t>
            </w:r>
          </w:p>
        </w:tc>
        <w:tc>
          <w:tcPr>
            <w:tcW w:w="2824" w:type="dxa"/>
          </w:tcPr>
          <w:p w14:paraId="687E479B"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1.166,01</w:t>
            </w:r>
          </w:p>
        </w:tc>
        <w:tc>
          <w:tcPr>
            <w:tcW w:w="2895" w:type="dxa"/>
          </w:tcPr>
          <w:p w14:paraId="4F8DFA45"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Prihodi od poreza</w:t>
            </w:r>
          </w:p>
        </w:tc>
      </w:tr>
      <w:tr w:rsidR="00D43061" w:rsidRPr="00EA2352" w14:paraId="78126ADE" w14:textId="77777777" w:rsidTr="008474B2">
        <w:trPr>
          <w:trHeight w:val="203"/>
        </w:trPr>
        <w:tc>
          <w:tcPr>
            <w:tcW w:w="1217" w:type="dxa"/>
            <w:vMerge w:val="restart"/>
          </w:tcPr>
          <w:p w14:paraId="34E38C21"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3.</w:t>
            </w:r>
          </w:p>
        </w:tc>
        <w:tc>
          <w:tcPr>
            <w:tcW w:w="2334" w:type="dxa"/>
          </w:tcPr>
          <w:p w14:paraId="1883B0BF" w14:textId="77777777" w:rsidR="00D43061" w:rsidRPr="00EA2352" w:rsidRDefault="00D43061" w:rsidP="008474B2">
            <w:pPr>
              <w:spacing w:line="259" w:lineRule="auto"/>
              <w:jc w:val="both"/>
              <w:rPr>
                <w:rFonts w:ascii="Times New Roman" w:hAnsi="Times New Roman" w:cs="Times New Roman"/>
                <w:b/>
                <w:sz w:val="24"/>
                <w:szCs w:val="24"/>
              </w:rPr>
            </w:pPr>
            <w:r w:rsidRPr="00EA2352">
              <w:rPr>
                <w:rFonts w:ascii="Times New Roman" w:hAnsi="Times New Roman" w:cs="Times New Roman"/>
                <w:b/>
                <w:sz w:val="24"/>
                <w:szCs w:val="24"/>
              </w:rPr>
              <w:t>Srednjoškolsko obrazovanje</w:t>
            </w:r>
          </w:p>
        </w:tc>
        <w:tc>
          <w:tcPr>
            <w:tcW w:w="2824" w:type="dxa"/>
          </w:tcPr>
          <w:p w14:paraId="0F20524D" w14:textId="77777777" w:rsidR="00D43061" w:rsidRPr="00EA2352" w:rsidRDefault="00D43061" w:rsidP="008474B2">
            <w:pPr>
              <w:spacing w:line="259" w:lineRule="auto"/>
              <w:jc w:val="both"/>
              <w:rPr>
                <w:rFonts w:ascii="Times New Roman" w:hAnsi="Times New Roman" w:cs="Times New Roman"/>
                <w:b/>
                <w:sz w:val="24"/>
                <w:szCs w:val="24"/>
              </w:rPr>
            </w:pPr>
            <w:r w:rsidRPr="00EA2352">
              <w:rPr>
                <w:rFonts w:ascii="Times New Roman" w:hAnsi="Times New Roman" w:cs="Times New Roman"/>
                <w:b/>
                <w:sz w:val="24"/>
                <w:szCs w:val="24"/>
              </w:rPr>
              <w:t>16.917,12</w:t>
            </w:r>
          </w:p>
        </w:tc>
        <w:tc>
          <w:tcPr>
            <w:tcW w:w="2895" w:type="dxa"/>
          </w:tcPr>
          <w:p w14:paraId="66020F50" w14:textId="77777777" w:rsidR="00D43061" w:rsidRPr="00EA2352" w:rsidRDefault="00D43061" w:rsidP="008474B2">
            <w:pPr>
              <w:spacing w:line="259" w:lineRule="auto"/>
              <w:jc w:val="both"/>
              <w:rPr>
                <w:rFonts w:ascii="Times New Roman" w:hAnsi="Times New Roman" w:cs="Times New Roman"/>
                <w:sz w:val="24"/>
                <w:szCs w:val="24"/>
              </w:rPr>
            </w:pPr>
          </w:p>
        </w:tc>
      </w:tr>
      <w:tr w:rsidR="00D43061" w:rsidRPr="00EA2352" w14:paraId="3B340CFE" w14:textId="77777777" w:rsidTr="008474B2">
        <w:trPr>
          <w:trHeight w:val="225"/>
        </w:trPr>
        <w:tc>
          <w:tcPr>
            <w:tcW w:w="1217" w:type="dxa"/>
            <w:vMerge/>
          </w:tcPr>
          <w:p w14:paraId="759ABBAF" w14:textId="77777777" w:rsidR="00D43061" w:rsidRPr="00EA2352" w:rsidRDefault="00D43061" w:rsidP="008474B2">
            <w:pPr>
              <w:spacing w:line="259" w:lineRule="auto"/>
              <w:jc w:val="both"/>
              <w:rPr>
                <w:rFonts w:ascii="Times New Roman" w:hAnsi="Times New Roman" w:cs="Times New Roman"/>
                <w:sz w:val="24"/>
                <w:szCs w:val="24"/>
              </w:rPr>
            </w:pPr>
          </w:p>
        </w:tc>
        <w:tc>
          <w:tcPr>
            <w:tcW w:w="2334" w:type="dxa"/>
          </w:tcPr>
          <w:p w14:paraId="4C1F1E49"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3.1.prijevoz učenika srednjih škola</w:t>
            </w:r>
          </w:p>
        </w:tc>
        <w:tc>
          <w:tcPr>
            <w:tcW w:w="2824" w:type="dxa"/>
          </w:tcPr>
          <w:p w14:paraId="60D9BE25"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8.907,12</w:t>
            </w:r>
          </w:p>
        </w:tc>
        <w:tc>
          <w:tcPr>
            <w:tcW w:w="2895" w:type="dxa"/>
          </w:tcPr>
          <w:p w14:paraId="1C60734D"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Prihodi od fiskalnog izravnanja</w:t>
            </w:r>
          </w:p>
        </w:tc>
      </w:tr>
      <w:tr w:rsidR="00D43061" w:rsidRPr="00EA2352" w14:paraId="567C52CD" w14:textId="77777777" w:rsidTr="008474B2">
        <w:trPr>
          <w:trHeight w:val="225"/>
        </w:trPr>
        <w:tc>
          <w:tcPr>
            <w:tcW w:w="1217" w:type="dxa"/>
            <w:vMerge/>
          </w:tcPr>
          <w:p w14:paraId="56E332B4" w14:textId="77777777" w:rsidR="00D43061" w:rsidRPr="00EA2352" w:rsidRDefault="00D43061" w:rsidP="008474B2">
            <w:pPr>
              <w:spacing w:line="259" w:lineRule="auto"/>
              <w:jc w:val="both"/>
              <w:rPr>
                <w:rFonts w:ascii="Times New Roman" w:hAnsi="Times New Roman" w:cs="Times New Roman"/>
                <w:sz w:val="24"/>
                <w:szCs w:val="24"/>
              </w:rPr>
            </w:pPr>
          </w:p>
        </w:tc>
        <w:tc>
          <w:tcPr>
            <w:tcW w:w="2334" w:type="dxa"/>
          </w:tcPr>
          <w:p w14:paraId="651D19B3"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3.2.usluga posebnog linijskog prijevoza</w:t>
            </w:r>
          </w:p>
        </w:tc>
        <w:tc>
          <w:tcPr>
            <w:tcW w:w="2824" w:type="dxa"/>
          </w:tcPr>
          <w:p w14:paraId="286FE0F7"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8.010,00</w:t>
            </w:r>
          </w:p>
        </w:tc>
        <w:tc>
          <w:tcPr>
            <w:tcW w:w="2895" w:type="dxa"/>
          </w:tcPr>
          <w:p w14:paraId="67161DA6"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Prihodi od fiskalnog izravnanja</w:t>
            </w:r>
          </w:p>
        </w:tc>
      </w:tr>
      <w:tr w:rsidR="00D43061" w:rsidRPr="00EA2352" w14:paraId="2FE4BD7D" w14:textId="77777777" w:rsidTr="008474B2">
        <w:trPr>
          <w:trHeight w:val="218"/>
        </w:trPr>
        <w:tc>
          <w:tcPr>
            <w:tcW w:w="1217" w:type="dxa"/>
            <w:vMerge w:val="restart"/>
          </w:tcPr>
          <w:p w14:paraId="7A817915"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4.</w:t>
            </w:r>
          </w:p>
        </w:tc>
        <w:tc>
          <w:tcPr>
            <w:tcW w:w="2334" w:type="dxa"/>
          </w:tcPr>
          <w:p w14:paraId="540F0913" w14:textId="77777777" w:rsidR="00D43061" w:rsidRPr="00EA2352" w:rsidRDefault="00D43061" w:rsidP="008474B2">
            <w:pPr>
              <w:spacing w:line="259" w:lineRule="auto"/>
              <w:jc w:val="both"/>
              <w:rPr>
                <w:rFonts w:ascii="Times New Roman" w:hAnsi="Times New Roman" w:cs="Times New Roman"/>
                <w:b/>
                <w:sz w:val="24"/>
                <w:szCs w:val="24"/>
              </w:rPr>
            </w:pPr>
            <w:r w:rsidRPr="00EA2352">
              <w:rPr>
                <w:rFonts w:ascii="Times New Roman" w:hAnsi="Times New Roman" w:cs="Times New Roman"/>
                <w:b/>
                <w:sz w:val="24"/>
                <w:szCs w:val="24"/>
              </w:rPr>
              <w:t>Visokoškolsko obrazovanje</w:t>
            </w:r>
          </w:p>
        </w:tc>
        <w:tc>
          <w:tcPr>
            <w:tcW w:w="2824" w:type="dxa"/>
          </w:tcPr>
          <w:p w14:paraId="5FDBEDD9" w14:textId="77777777" w:rsidR="00D43061" w:rsidRPr="00EA2352" w:rsidRDefault="00D43061" w:rsidP="008474B2">
            <w:pPr>
              <w:spacing w:line="259" w:lineRule="auto"/>
              <w:jc w:val="both"/>
              <w:rPr>
                <w:rFonts w:ascii="Times New Roman" w:hAnsi="Times New Roman" w:cs="Times New Roman"/>
                <w:b/>
                <w:sz w:val="24"/>
                <w:szCs w:val="24"/>
              </w:rPr>
            </w:pPr>
            <w:r w:rsidRPr="00EA2352">
              <w:rPr>
                <w:rFonts w:ascii="Times New Roman" w:hAnsi="Times New Roman" w:cs="Times New Roman"/>
                <w:b/>
                <w:sz w:val="24"/>
                <w:szCs w:val="24"/>
              </w:rPr>
              <w:t>6.500,00</w:t>
            </w:r>
          </w:p>
        </w:tc>
        <w:tc>
          <w:tcPr>
            <w:tcW w:w="2895" w:type="dxa"/>
          </w:tcPr>
          <w:p w14:paraId="134096C5" w14:textId="77777777" w:rsidR="00D43061" w:rsidRPr="00EA2352" w:rsidRDefault="00D43061" w:rsidP="008474B2">
            <w:pPr>
              <w:spacing w:line="259" w:lineRule="auto"/>
              <w:jc w:val="both"/>
              <w:rPr>
                <w:rFonts w:ascii="Times New Roman" w:hAnsi="Times New Roman" w:cs="Times New Roman"/>
                <w:sz w:val="24"/>
                <w:szCs w:val="24"/>
              </w:rPr>
            </w:pPr>
          </w:p>
        </w:tc>
      </w:tr>
      <w:tr w:rsidR="00D43061" w:rsidRPr="00EA2352" w14:paraId="1FA0622F" w14:textId="77777777" w:rsidTr="008474B2">
        <w:trPr>
          <w:trHeight w:val="585"/>
        </w:trPr>
        <w:tc>
          <w:tcPr>
            <w:tcW w:w="1217" w:type="dxa"/>
            <w:vMerge/>
          </w:tcPr>
          <w:p w14:paraId="7546278B" w14:textId="77777777" w:rsidR="00D43061" w:rsidRPr="00EA2352" w:rsidRDefault="00D43061" w:rsidP="008474B2">
            <w:pPr>
              <w:spacing w:line="259" w:lineRule="auto"/>
              <w:jc w:val="both"/>
              <w:rPr>
                <w:rFonts w:ascii="Times New Roman" w:hAnsi="Times New Roman" w:cs="Times New Roman"/>
                <w:sz w:val="24"/>
                <w:szCs w:val="24"/>
              </w:rPr>
            </w:pPr>
          </w:p>
        </w:tc>
        <w:tc>
          <w:tcPr>
            <w:tcW w:w="2334" w:type="dxa"/>
          </w:tcPr>
          <w:p w14:paraId="1F67F61C"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4.1.jednokratne novčane potpore studentima</w:t>
            </w:r>
          </w:p>
        </w:tc>
        <w:tc>
          <w:tcPr>
            <w:tcW w:w="2824" w:type="dxa"/>
          </w:tcPr>
          <w:p w14:paraId="72595853"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6.500,00</w:t>
            </w:r>
          </w:p>
        </w:tc>
        <w:tc>
          <w:tcPr>
            <w:tcW w:w="2895" w:type="dxa"/>
          </w:tcPr>
          <w:p w14:paraId="689E6548" w14:textId="77777777" w:rsidR="00D43061" w:rsidRPr="00EA2352" w:rsidRDefault="00D43061" w:rsidP="008474B2">
            <w:pPr>
              <w:spacing w:line="259" w:lineRule="auto"/>
              <w:jc w:val="both"/>
              <w:rPr>
                <w:rFonts w:ascii="Times New Roman" w:hAnsi="Times New Roman" w:cs="Times New Roman"/>
                <w:sz w:val="24"/>
                <w:szCs w:val="24"/>
              </w:rPr>
            </w:pPr>
            <w:r w:rsidRPr="00EA2352">
              <w:rPr>
                <w:rFonts w:ascii="Times New Roman" w:hAnsi="Times New Roman" w:cs="Times New Roman"/>
                <w:sz w:val="24"/>
                <w:szCs w:val="24"/>
              </w:rPr>
              <w:t>Prihodi od fiskalnog izravnanja</w:t>
            </w:r>
          </w:p>
        </w:tc>
      </w:tr>
      <w:tr w:rsidR="00D43061" w:rsidRPr="00EA2352" w14:paraId="7D5A4044" w14:textId="77777777" w:rsidTr="008474B2">
        <w:trPr>
          <w:trHeight w:val="165"/>
        </w:trPr>
        <w:tc>
          <w:tcPr>
            <w:tcW w:w="6375" w:type="dxa"/>
            <w:gridSpan w:val="3"/>
          </w:tcPr>
          <w:p w14:paraId="66E3758C" w14:textId="77777777" w:rsidR="00D43061" w:rsidRPr="00EA2352" w:rsidRDefault="00D43061" w:rsidP="008474B2">
            <w:pPr>
              <w:spacing w:line="259" w:lineRule="auto"/>
              <w:jc w:val="center"/>
              <w:rPr>
                <w:rFonts w:ascii="Times New Roman" w:hAnsi="Times New Roman" w:cs="Times New Roman"/>
                <w:b/>
                <w:sz w:val="24"/>
                <w:szCs w:val="24"/>
              </w:rPr>
            </w:pPr>
            <w:r w:rsidRPr="00EA2352">
              <w:rPr>
                <w:rFonts w:ascii="Times New Roman" w:hAnsi="Times New Roman" w:cs="Times New Roman"/>
                <w:b/>
                <w:sz w:val="24"/>
                <w:szCs w:val="24"/>
              </w:rPr>
              <w:t>UKUPNO</w:t>
            </w:r>
          </w:p>
        </w:tc>
        <w:tc>
          <w:tcPr>
            <w:tcW w:w="2895" w:type="dxa"/>
          </w:tcPr>
          <w:p w14:paraId="3F2158D9" w14:textId="77777777" w:rsidR="00D43061" w:rsidRPr="00EA2352" w:rsidRDefault="00D43061" w:rsidP="008474B2">
            <w:pPr>
              <w:spacing w:line="259" w:lineRule="auto"/>
              <w:jc w:val="both"/>
              <w:rPr>
                <w:rFonts w:ascii="Times New Roman" w:hAnsi="Times New Roman" w:cs="Times New Roman"/>
                <w:b/>
                <w:sz w:val="24"/>
                <w:szCs w:val="24"/>
              </w:rPr>
            </w:pPr>
            <w:r w:rsidRPr="00EA2352">
              <w:rPr>
                <w:rFonts w:ascii="Times New Roman" w:hAnsi="Times New Roman" w:cs="Times New Roman"/>
                <w:b/>
                <w:sz w:val="24"/>
                <w:szCs w:val="24"/>
              </w:rPr>
              <w:t>59.153,09</w:t>
            </w:r>
          </w:p>
        </w:tc>
      </w:tr>
    </w:tbl>
    <w:p w14:paraId="0A605CD4" w14:textId="77777777" w:rsidR="00D43061" w:rsidRPr="00EA2352" w:rsidRDefault="00D43061" w:rsidP="00D43061">
      <w:pPr>
        <w:jc w:val="both"/>
        <w:rPr>
          <w:rFonts w:ascii="Times New Roman" w:hAnsi="Times New Roman" w:cs="Times New Roman"/>
          <w:sz w:val="24"/>
          <w:szCs w:val="24"/>
        </w:rPr>
      </w:pPr>
    </w:p>
    <w:p w14:paraId="2DD5E8B0" w14:textId="77777777" w:rsidR="00D43061" w:rsidRPr="00EA2352" w:rsidRDefault="00D43061" w:rsidP="00D43061">
      <w:pPr>
        <w:pStyle w:val="Bezproreda"/>
        <w:rPr>
          <w:rFonts w:ascii="Times New Roman" w:hAnsi="Times New Roman" w:cs="Times New Roman"/>
          <w:sz w:val="24"/>
          <w:szCs w:val="24"/>
        </w:rPr>
      </w:pPr>
      <w:r w:rsidRPr="00EA2352">
        <w:rPr>
          <w:rFonts w:ascii="Times New Roman" w:hAnsi="Times New Roman" w:cs="Times New Roman"/>
          <w:sz w:val="24"/>
          <w:szCs w:val="24"/>
        </w:rPr>
        <w:t>KLASA: 602-05/23-01/1</w:t>
      </w:r>
    </w:p>
    <w:p w14:paraId="024C8035" w14:textId="77777777" w:rsidR="00D43061" w:rsidRPr="00EA2352" w:rsidRDefault="00D43061" w:rsidP="00D43061">
      <w:pPr>
        <w:pStyle w:val="Bezproreda"/>
        <w:rPr>
          <w:rFonts w:ascii="Times New Roman" w:hAnsi="Times New Roman" w:cs="Times New Roman"/>
          <w:sz w:val="24"/>
          <w:szCs w:val="24"/>
        </w:rPr>
      </w:pPr>
      <w:r w:rsidRPr="00EA2352">
        <w:rPr>
          <w:rFonts w:ascii="Times New Roman" w:hAnsi="Times New Roman" w:cs="Times New Roman"/>
          <w:sz w:val="24"/>
          <w:szCs w:val="24"/>
        </w:rPr>
        <w:t>URBROJ: 2158-36-02-25-4</w:t>
      </w:r>
    </w:p>
    <w:p w14:paraId="4A68AD6B" w14:textId="694C6479" w:rsidR="00D43061" w:rsidRPr="00EA2352" w:rsidRDefault="00D43061" w:rsidP="00D43061">
      <w:pPr>
        <w:pStyle w:val="Bezproreda"/>
        <w:rPr>
          <w:rFonts w:ascii="Times New Roman" w:hAnsi="Times New Roman" w:cs="Times New Roman"/>
          <w:sz w:val="24"/>
          <w:szCs w:val="24"/>
        </w:rPr>
      </w:pPr>
      <w:r w:rsidRPr="00EA2352">
        <w:rPr>
          <w:rFonts w:ascii="Times New Roman" w:hAnsi="Times New Roman" w:cs="Times New Roman"/>
          <w:sz w:val="24"/>
          <w:szCs w:val="24"/>
        </w:rPr>
        <w:t xml:space="preserve">Šodolovci, 06. veljače 2025.                                        </w:t>
      </w:r>
      <w:r>
        <w:rPr>
          <w:rFonts w:ascii="Times New Roman" w:hAnsi="Times New Roman" w:cs="Times New Roman"/>
          <w:sz w:val="24"/>
          <w:szCs w:val="24"/>
        </w:rPr>
        <w:t xml:space="preserve">                           </w:t>
      </w:r>
      <w:r w:rsidRPr="00EA2352">
        <w:rPr>
          <w:rFonts w:ascii="Times New Roman" w:hAnsi="Times New Roman" w:cs="Times New Roman"/>
          <w:sz w:val="24"/>
          <w:szCs w:val="24"/>
        </w:rPr>
        <w:t>OPĆINSKI NAČELNIK:</w:t>
      </w:r>
    </w:p>
    <w:p w14:paraId="2CD1BF3C" w14:textId="77777777" w:rsidR="00D43061" w:rsidRPr="00EA2352" w:rsidRDefault="00D43061" w:rsidP="00D43061">
      <w:pPr>
        <w:jc w:val="center"/>
        <w:rPr>
          <w:rFonts w:ascii="Times New Roman" w:hAnsi="Times New Roman" w:cs="Times New Roman"/>
          <w:sz w:val="24"/>
          <w:szCs w:val="24"/>
        </w:rPr>
      </w:pPr>
      <w:r w:rsidRPr="00EA2352">
        <w:rPr>
          <w:rFonts w:ascii="Times New Roman" w:hAnsi="Times New Roman" w:cs="Times New Roman"/>
          <w:sz w:val="24"/>
          <w:szCs w:val="24"/>
        </w:rPr>
        <w:t xml:space="preserve">                                                                                                                 Dragan Zorić</w:t>
      </w:r>
    </w:p>
    <w:p w14:paraId="7E710DEF" w14:textId="3ABD6EBA" w:rsidR="00EB2827" w:rsidRPr="00D43061" w:rsidRDefault="00D43061" w:rsidP="00D43061">
      <w:pPr>
        <w:jc w:val="center"/>
        <w:rPr>
          <w:rFonts w:ascii="Times New Roman" w:hAnsi="Times New Roman" w:cs="Times New Roman"/>
          <w:sz w:val="24"/>
          <w:szCs w:val="24"/>
        </w:rPr>
      </w:pPr>
      <w:r>
        <w:rPr>
          <w:rFonts w:ascii="Times New Roman" w:hAnsi="Times New Roman" w:cs="Times New Roman"/>
          <w:sz w:val="24"/>
          <w:szCs w:val="24"/>
        </w:rPr>
        <w:t>**********</w:t>
      </w:r>
    </w:p>
    <w:p w14:paraId="26D06D28" w14:textId="77777777" w:rsidR="00D43061" w:rsidRDefault="00D43061" w:rsidP="00D43061">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2/21) općinski načelnik Općine Šodolovci dana 06. veljače 2025. godine donosi</w:t>
      </w:r>
    </w:p>
    <w:p w14:paraId="24F87113" w14:textId="77777777" w:rsidR="00D43061" w:rsidRPr="00971136" w:rsidRDefault="00D43061" w:rsidP="00D43061">
      <w:pPr>
        <w:jc w:val="center"/>
        <w:rPr>
          <w:rFonts w:ascii="Times New Roman" w:hAnsi="Times New Roman" w:cs="Times New Roman"/>
          <w:b/>
          <w:bCs/>
          <w:sz w:val="24"/>
          <w:szCs w:val="24"/>
        </w:rPr>
      </w:pPr>
      <w:r w:rsidRPr="00971136">
        <w:rPr>
          <w:rFonts w:ascii="Times New Roman" w:hAnsi="Times New Roman" w:cs="Times New Roman"/>
          <w:b/>
          <w:bCs/>
          <w:sz w:val="24"/>
          <w:szCs w:val="24"/>
        </w:rPr>
        <w:t>IZVJEŠĆE</w:t>
      </w:r>
    </w:p>
    <w:p w14:paraId="6A169BB3" w14:textId="77777777" w:rsidR="00D43061" w:rsidRPr="00971136" w:rsidRDefault="00D43061" w:rsidP="00D43061">
      <w:pPr>
        <w:jc w:val="center"/>
        <w:rPr>
          <w:rFonts w:ascii="Times New Roman" w:hAnsi="Times New Roman" w:cs="Times New Roman"/>
          <w:b/>
          <w:bCs/>
          <w:sz w:val="24"/>
          <w:szCs w:val="24"/>
        </w:rPr>
      </w:pPr>
      <w:r w:rsidRPr="00971136">
        <w:rPr>
          <w:rFonts w:ascii="Times New Roman" w:hAnsi="Times New Roman" w:cs="Times New Roman"/>
          <w:b/>
          <w:bCs/>
          <w:sz w:val="24"/>
          <w:szCs w:val="24"/>
        </w:rPr>
        <w:t>o izvršenju Programa održavanja objekata i uređaja komunalne infrastrukture Općine Šodolovci za 20</w:t>
      </w:r>
      <w:r>
        <w:rPr>
          <w:rFonts w:ascii="Times New Roman" w:hAnsi="Times New Roman" w:cs="Times New Roman"/>
          <w:b/>
          <w:bCs/>
          <w:sz w:val="24"/>
          <w:szCs w:val="24"/>
        </w:rPr>
        <w:t>24</w:t>
      </w:r>
      <w:r w:rsidRPr="00971136">
        <w:rPr>
          <w:rFonts w:ascii="Times New Roman" w:hAnsi="Times New Roman" w:cs="Times New Roman"/>
          <w:b/>
          <w:bCs/>
          <w:sz w:val="24"/>
          <w:szCs w:val="24"/>
        </w:rPr>
        <w:t>. godinu</w:t>
      </w:r>
    </w:p>
    <w:p w14:paraId="00600BE8" w14:textId="77777777" w:rsidR="00D43061" w:rsidRDefault="00D43061" w:rsidP="00D43061">
      <w:pPr>
        <w:jc w:val="center"/>
        <w:rPr>
          <w:rFonts w:ascii="Times New Roman" w:hAnsi="Times New Roman" w:cs="Times New Roman"/>
          <w:sz w:val="24"/>
          <w:szCs w:val="24"/>
        </w:rPr>
      </w:pPr>
      <w:r>
        <w:rPr>
          <w:rFonts w:ascii="Times New Roman" w:hAnsi="Times New Roman" w:cs="Times New Roman"/>
          <w:sz w:val="24"/>
          <w:szCs w:val="24"/>
        </w:rPr>
        <w:t>I</w:t>
      </w:r>
    </w:p>
    <w:p w14:paraId="7FB569A4" w14:textId="77777777" w:rsidR="00D43061" w:rsidRPr="00C84BA4" w:rsidRDefault="00D43061" w:rsidP="00D43061">
      <w:pPr>
        <w:jc w:val="both"/>
        <w:rPr>
          <w:rFonts w:ascii="Times New Roman" w:hAnsi="Times New Roman" w:cs="Times New Roman"/>
          <w:sz w:val="24"/>
          <w:szCs w:val="24"/>
        </w:rPr>
      </w:pPr>
      <w:r>
        <w:rPr>
          <w:rFonts w:ascii="Times New Roman" w:hAnsi="Times New Roman" w:cs="Times New Roman"/>
          <w:sz w:val="24"/>
          <w:szCs w:val="24"/>
        </w:rPr>
        <w:t xml:space="preserve">Utvrđuje se da su za održavanja objekata i </w:t>
      </w:r>
      <w:r w:rsidRPr="00C84BA4">
        <w:rPr>
          <w:rFonts w:ascii="Times New Roman" w:hAnsi="Times New Roman" w:cs="Times New Roman"/>
          <w:sz w:val="24"/>
          <w:szCs w:val="24"/>
        </w:rPr>
        <w:t>uređaja komunalne infrastrukture Općine Šodolovci za 20</w:t>
      </w:r>
      <w:r>
        <w:rPr>
          <w:rFonts w:ascii="Times New Roman" w:hAnsi="Times New Roman" w:cs="Times New Roman"/>
          <w:sz w:val="24"/>
          <w:szCs w:val="24"/>
        </w:rPr>
        <w:t>24</w:t>
      </w:r>
      <w:r w:rsidRPr="00C84BA4">
        <w:rPr>
          <w:rFonts w:ascii="Times New Roman" w:hAnsi="Times New Roman" w:cs="Times New Roman"/>
          <w:sz w:val="24"/>
          <w:szCs w:val="24"/>
        </w:rPr>
        <w:t xml:space="preserve">. godinu utrošena sredstva u iznosu </w:t>
      </w:r>
      <w:r w:rsidRPr="006E58CA">
        <w:rPr>
          <w:rFonts w:ascii="Times New Roman" w:hAnsi="Times New Roman" w:cs="Times New Roman"/>
          <w:sz w:val="24"/>
          <w:szCs w:val="24"/>
        </w:rPr>
        <w:t xml:space="preserve">od 252.575,97 €, kako </w:t>
      </w:r>
      <w:r>
        <w:rPr>
          <w:rFonts w:ascii="Times New Roman" w:hAnsi="Times New Roman" w:cs="Times New Roman"/>
          <w:sz w:val="24"/>
          <w:szCs w:val="24"/>
        </w:rPr>
        <w:t>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778"/>
        <w:gridCol w:w="2389"/>
        <w:gridCol w:w="1422"/>
        <w:gridCol w:w="1976"/>
      </w:tblGrid>
      <w:tr w:rsidR="00D43061" w:rsidRPr="00D51B8B" w14:paraId="3F329495" w14:textId="77777777" w:rsidTr="008474B2">
        <w:trPr>
          <w:trHeight w:val="390"/>
        </w:trPr>
        <w:tc>
          <w:tcPr>
            <w:tcW w:w="705" w:type="dxa"/>
          </w:tcPr>
          <w:p w14:paraId="6DA2B8C8" w14:textId="77777777" w:rsidR="00D43061" w:rsidRPr="00D51B8B" w:rsidRDefault="00D43061" w:rsidP="008474B2">
            <w:pPr>
              <w:spacing w:line="259" w:lineRule="auto"/>
              <w:jc w:val="center"/>
              <w:rPr>
                <w:rFonts w:ascii="Times New Roman" w:hAnsi="Times New Roman" w:cs="Times New Roman"/>
                <w:b/>
                <w:sz w:val="24"/>
                <w:szCs w:val="24"/>
              </w:rPr>
            </w:pPr>
            <w:bookmarkStart w:id="1" w:name="_Hlk93400267"/>
            <w:r w:rsidRPr="00D51B8B">
              <w:rPr>
                <w:rFonts w:ascii="Times New Roman" w:hAnsi="Times New Roman" w:cs="Times New Roman"/>
                <w:b/>
                <w:sz w:val="24"/>
                <w:szCs w:val="24"/>
              </w:rPr>
              <w:t>Rbr.</w:t>
            </w:r>
          </w:p>
        </w:tc>
        <w:tc>
          <w:tcPr>
            <w:tcW w:w="2778" w:type="dxa"/>
          </w:tcPr>
          <w:p w14:paraId="1697B0CB" w14:textId="77777777" w:rsidR="00D43061" w:rsidRPr="00D51B8B" w:rsidRDefault="00D43061" w:rsidP="008474B2">
            <w:pPr>
              <w:spacing w:line="259" w:lineRule="auto"/>
              <w:jc w:val="center"/>
              <w:rPr>
                <w:rFonts w:ascii="Times New Roman" w:hAnsi="Times New Roman" w:cs="Times New Roman"/>
                <w:b/>
                <w:sz w:val="24"/>
                <w:szCs w:val="24"/>
              </w:rPr>
            </w:pPr>
            <w:r w:rsidRPr="00D51B8B">
              <w:rPr>
                <w:rFonts w:ascii="Times New Roman" w:hAnsi="Times New Roman" w:cs="Times New Roman"/>
                <w:b/>
                <w:sz w:val="24"/>
                <w:szCs w:val="24"/>
              </w:rPr>
              <w:t>Aktivnosti</w:t>
            </w:r>
          </w:p>
        </w:tc>
        <w:tc>
          <w:tcPr>
            <w:tcW w:w="2389" w:type="dxa"/>
          </w:tcPr>
          <w:p w14:paraId="54661105" w14:textId="77777777" w:rsidR="00D43061" w:rsidRPr="00D51B8B" w:rsidRDefault="00D43061" w:rsidP="008474B2">
            <w:pPr>
              <w:spacing w:line="259" w:lineRule="auto"/>
              <w:jc w:val="center"/>
              <w:rPr>
                <w:rFonts w:ascii="Times New Roman" w:hAnsi="Times New Roman" w:cs="Times New Roman"/>
                <w:b/>
                <w:sz w:val="24"/>
                <w:szCs w:val="24"/>
              </w:rPr>
            </w:pPr>
            <w:r>
              <w:rPr>
                <w:rFonts w:ascii="Times New Roman" w:hAnsi="Times New Roman" w:cs="Times New Roman"/>
                <w:b/>
                <w:sz w:val="24"/>
                <w:szCs w:val="24"/>
              </w:rPr>
              <w:t>Planirano</w:t>
            </w:r>
            <w:r w:rsidRPr="00D51B8B">
              <w:rPr>
                <w:rFonts w:ascii="Times New Roman" w:hAnsi="Times New Roman" w:cs="Times New Roman"/>
                <w:b/>
                <w:sz w:val="24"/>
                <w:szCs w:val="24"/>
              </w:rPr>
              <w:t xml:space="preserve"> </w:t>
            </w:r>
          </w:p>
        </w:tc>
        <w:tc>
          <w:tcPr>
            <w:tcW w:w="1422" w:type="dxa"/>
          </w:tcPr>
          <w:p w14:paraId="6AA7CC46" w14:textId="77777777" w:rsidR="00D43061" w:rsidRPr="00D51B8B" w:rsidRDefault="00D43061" w:rsidP="008474B2">
            <w:pPr>
              <w:spacing w:line="259" w:lineRule="auto"/>
              <w:jc w:val="center"/>
              <w:rPr>
                <w:rFonts w:ascii="Times New Roman" w:hAnsi="Times New Roman" w:cs="Times New Roman"/>
                <w:b/>
                <w:sz w:val="24"/>
                <w:szCs w:val="24"/>
              </w:rPr>
            </w:pPr>
            <w:r>
              <w:rPr>
                <w:rFonts w:ascii="Times New Roman" w:hAnsi="Times New Roman" w:cs="Times New Roman"/>
                <w:b/>
                <w:sz w:val="24"/>
                <w:szCs w:val="24"/>
              </w:rPr>
              <w:t>Izvršeno</w:t>
            </w:r>
          </w:p>
        </w:tc>
        <w:tc>
          <w:tcPr>
            <w:tcW w:w="1976" w:type="dxa"/>
          </w:tcPr>
          <w:p w14:paraId="42548301" w14:textId="77777777" w:rsidR="00D43061" w:rsidRPr="00D51B8B" w:rsidRDefault="00D43061" w:rsidP="008474B2">
            <w:pPr>
              <w:spacing w:line="259" w:lineRule="auto"/>
              <w:jc w:val="center"/>
              <w:rPr>
                <w:rFonts w:ascii="Times New Roman" w:hAnsi="Times New Roman" w:cs="Times New Roman"/>
                <w:b/>
                <w:sz w:val="24"/>
                <w:szCs w:val="24"/>
              </w:rPr>
            </w:pPr>
            <w:r w:rsidRPr="00D51B8B">
              <w:rPr>
                <w:rFonts w:ascii="Times New Roman" w:hAnsi="Times New Roman" w:cs="Times New Roman"/>
                <w:b/>
                <w:sz w:val="24"/>
                <w:szCs w:val="24"/>
              </w:rPr>
              <w:t>Izvor</w:t>
            </w:r>
          </w:p>
        </w:tc>
      </w:tr>
      <w:tr w:rsidR="00D43061" w:rsidRPr="00D51B8B" w14:paraId="509AFC5D" w14:textId="77777777" w:rsidTr="008474B2">
        <w:trPr>
          <w:trHeight w:val="390"/>
        </w:trPr>
        <w:tc>
          <w:tcPr>
            <w:tcW w:w="705" w:type="dxa"/>
            <w:vMerge w:val="restart"/>
          </w:tcPr>
          <w:p w14:paraId="127ADC18" w14:textId="77777777" w:rsidR="00D43061" w:rsidRPr="00D51B8B" w:rsidRDefault="00D43061" w:rsidP="008474B2">
            <w:pPr>
              <w:spacing w:line="259" w:lineRule="auto"/>
              <w:jc w:val="both"/>
              <w:rPr>
                <w:rFonts w:ascii="Times New Roman" w:hAnsi="Times New Roman" w:cs="Times New Roman"/>
                <w:b/>
                <w:bCs/>
                <w:sz w:val="24"/>
                <w:szCs w:val="24"/>
              </w:rPr>
            </w:pPr>
            <w:r w:rsidRPr="00D51B8B">
              <w:rPr>
                <w:rFonts w:ascii="Times New Roman" w:hAnsi="Times New Roman" w:cs="Times New Roman"/>
                <w:b/>
                <w:bCs/>
                <w:sz w:val="24"/>
                <w:szCs w:val="24"/>
              </w:rPr>
              <w:t>1.</w:t>
            </w:r>
          </w:p>
          <w:p w14:paraId="0E5A2E88" w14:textId="77777777" w:rsidR="00D43061" w:rsidRPr="00D51B8B" w:rsidRDefault="00D43061" w:rsidP="008474B2">
            <w:pPr>
              <w:spacing w:line="259" w:lineRule="auto"/>
              <w:jc w:val="both"/>
              <w:rPr>
                <w:rFonts w:ascii="Times New Roman" w:hAnsi="Times New Roman" w:cs="Times New Roman"/>
                <w:b/>
                <w:bCs/>
                <w:sz w:val="24"/>
                <w:szCs w:val="24"/>
              </w:rPr>
            </w:pPr>
            <w:r w:rsidRPr="00D51B8B">
              <w:rPr>
                <w:rFonts w:ascii="Times New Roman" w:hAnsi="Times New Roman" w:cs="Times New Roman"/>
                <w:sz w:val="24"/>
                <w:szCs w:val="24"/>
              </w:rPr>
              <w:t xml:space="preserve"> </w:t>
            </w:r>
          </w:p>
        </w:tc>
        <w:tc>
          <w:tcPr>
            <w:tcW w:w="2778" w:type="dxa"/>
          </w:tcPr>
          <w:p w14:paraId="34B7D885" w14:textId="77777777" w:rsidR="00D43061" w:rsidRPr="00D51B8B" w:rsidRDefault="00D43061" w:rsidP="008474B2">
            <w:pPr>
              <w:spacing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ODRŽAVANJE NERAZVRSTANIH CESTA</w:t>
            </w:r>
          </w:p>
        </w:tc>
        <w:tc>
          <w:tcPr>
            <w:tcW w:w="2389" w:type="dxa"/>
          </w:tcPr>
          <w:p w14:paraId="0BFA3A3D" w14:textId="77777777" w:rsidR="00D43061" w:rsidRPr="00D51B8B" w:rsidRDefault="00D43061" w:rsidP="008474B2">
            <w:pPr>
              <w:spacing w:line="259" w:lineRule="auto"/>
              <w:jc w:val="both"/>
              <w:rPr>
                <w:rFonts w:ascii="Times New Roman" w:hAnsi="Times New Roman" w:cs="Times New Roman"/>
                <w:b/>
                <w:sz w:val="24"/>
                <w:szCs w:val="24"/>
              </w:rPr>
            </w:pPr>
            <w:r>
              <w:rPr>
                <w:rFonts w:ascii="Times New Roman" w:hAnsi="Times New Roman" w:cs="Times New Roman"/>
                <w:b/>
                <w:sz w:val="24"/>
                <w:szCs w:val="24"/>
              </w:rPr>
              <w:t>890,33</w:t>
            </w:r>
          </w:p>
        </w:tc>
        <w:tc>
          <w:tcPr>
            <w:tcW w:w="1422" w:type="dxa"/>
          </w:tcPr>
          <w:p w14:paraId="1998FA6C" w14:textId="77777777" w:rsidR="00D43061" w:rsidRPr="00D51B8B" w:rsidRDefault="00D43061" w:rsidP="008474B2">
            <w:pPr>
              <w:spacing w:line="259" w:lineRule="auto"/>
              <w:jc w:val="both"/>
              <w:rPr>
                <w:rFonts w:ascii="Times New Roman" w:hAnsi="Times New Roman" w:cs="Times New Roman"/>
                <w:b/>
                <w:sz w:val="24"/>
                <w:szCs w:val="24"/>
              </w:rPr>
            </w:pPr>
            <w:r>
              <w:rPr>
                <w:rFonts w:ascii="Times New Roman" w:hAnsi="Times New Roman" w:cs="Times New Roman"/>
                <w:b/>
                <w:sz w:val="24"/>
                <w:szCs w:val="24"/>
              </w:rPr>
              <w:t>890,33</w:t>
            </w:r>
          </w:p>
        </w:tc>
        <w:tc>
          <w:tcPr>
            <w:tcW w:w="1976" w:type="dxa"/>
          </w:tcPr>
          <w:p w14:paraId="1CCBC6EC" w14:textId="77777777" w:rsidR="00D43061" w:rsidRPr="00D51B8B" w:rsidRDefault="00D43061" w:rsidP="008474B2">
            <w:pPr>
              <w:spacing w:line="259" w:lineRule="auto"/>
              <w:jc w:val="both"/>
              <w:rPr>
                <w:rFonts w:ascii="Times New Roman" w:hAnsi="Times New Roman" w:cs="Times New Roman"/>
                <w:b/>
                <w:sz w:val="24"/>
                <w:szCs w:val="24"/>
              </w:rPr>
            </w:pPr>
          </w:p>
        </w:tc>
      </w:tr>
      <w:tr w:rsidR="00D43061" w:rsidRPr="00D51B8B" w14:paraId="544B4EA6" w14:textId="77777777" w:rsidTr="008474B2">
        <w:trPr>
          <w:trHeight w:val="240"/>
        </w:trPr>
        <w:tc>
          <w:tcPr>
            <w:tcW w:w="705" w:type="dxa"/>
            <w:vMerge/>
          </w:tcPr>
          <w:p w14:paraId="64D05134"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tcPr>
          <w:p w14:paraId="26C8146E" w14:textId="77777777" w:rsidR="00D43061" w:rsidRPr="00D51B8B" w:rsidRDefault="00D43061" w:rsidP="008474B2">
            <w:pPr>
              <w:spacing w:line="259" w:lineRule="auto"/>
              <w:jc w:val="both"/>
              <w:rPr>
                <w:rFonts w:ascii="Times New Roman" w:hAnsi="Times New Roman" w:cs="Times New Roman"/>
                <w:sz w:val="24"/>
                <w:szCs w:val="24"/>
              </w:rPr>
            </w:pPr>
            <w:r w:rsidRPr="00D51B8B">
              <w:rPr>
                <w:rFonts w:ascii="Times New Roman" w:hAnsi="Times New Roman" w:cs="Times New Roman"/>
                <w:sz w:val="24"/>
                <w:szCs w:val="24"/>
              </w:rPr>
              <w:t>1.1.održavanje nerazvrstanih cesta</w:t>
            </w:r>
          </w:p>
        </w:tc>
        <w:tc>
          <w:tcPr>
            <w:tcW w:w="2389" w:type="dxa"/>
          </w:tcPr>
          <w:p w14:paraId="64C47FF3"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1422" w:type="dxa"/>
          </w:tcPr>
          <w:p w14:paraId="616D6BC3"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1976" w:type="dxa"/>
          </w:tcPr>
          <w:p w14:paraId="3DCBF38D" w14:textId="77777777" w:rsidR="00D43061" w:rsidRPr="00D51B8B" w:rsidRDefault="00D43061" w:rsidP="008474B2">
            <w:pPr>
              <w:spacing w:line="259" w:lineRule="auto"/>
              <w:jc w:val="both"/>
              <w:rPr>
                <w:rFonts w:ascii="Times New Roman" w:hAnsi="Times New Roman" w:cs="Times New Roman"/>
                <w:sz w:val="24"/>
                <w:szCs w:val="24"/>
              </w:rPr>
            </w:pPr>
          </w:p>
        </w:tc>
      </w:tr>
      <w:tr w:rsidR="00D43061" w:rsidRPr="00D51B8B" w14:paraId="64C795C1" w14:textId="77777777" w:rsidTr="008474B2">
        <w:trPr>
          <w:trHeight w:val="819"/>
        </w:trPr>
        <w:tc>
          <w:tcPr>
            <w:tcW w:w="705" w:type="dxa"/>
            <w:vMerge/>
          </w:tcPr>
          <w:p w14:paraId="68151BC1"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tcPr>
          <w:p w14:paraId="0CD6B912" w14:textId="77777777" w:rsidR="00D43061" w:rsidRPr="00D51B8B" w:rsidRDefault="00D43061" w:rsidP="008474B2">
            <w:pPr>
              <w:spacing w:line="259" w:lineRule="auto"/>
              <w:jc w:val="both"/>
              <w:rPr>
                <w:rFonts w:ascii="Times New Roman" w:hAnsi="Times New Roman" w:cs="Times New Roman"/>
                <w:sz w:val="24"/>
                <w:szCs w:val="24"/>
              </w:rPr>
            </w:pPr>
            <w:r w:rsidRPr="00D51B8B">
              <w:rPr>
                <w:rFonts w:ascii="Times New Roman" w:hAnsi="Times New Roman" w:cs="Times New Roman"/>
                <w:sz w:val="24"/>
                <w:szCs w:val="24"/>
              </w:rPr>
              <w:t>1.</w:t>
            </w:r>
            <w:r>
              <w:rPr>
                <w:rFonts w:ascii="Times New Roman" w:hAnsi="Times New Roman" w:cs="Times New Roman"/>
                <w:sz w:val="24"/>
                <w:szCs w:val="24"/>
              </w:rPr>
              <w:t>2</w:t>
            </w:r>
            <w:r w:rsidRPr="00D51B8B">
              <w:rPr>
                <w:rFonts w:ascii="Times New Roman" w:hAnsi="Times New Roman" w:cs="Times New Roman"/>
                <w:sz w:val="24"/>
                <w:szCs w:val="24"/>
              </w:rPr>
              <w:t>.obavljanje zimske službe</w:t>
            </w:r>
          </w:p>
        </w:tc>
        <w:tc>
          <w:tcPr>
            <w:tcW w:w="2389" w:type="dxa"/>
          </w:tcPr>
          <w:p w14:paraId="2486A7FB"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890,33</w:t>
            </w:r>
          </w:p>
        </w:tc>
        <w:tc>
          <w:tcPr>
            <w:tcW w:w="1422" w:type="dxa"/>
          </w:tcPr>
          <w:p w14:paraId="5CE703C0"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890,33</w:t>
            </w:r>
          </w:p>
        </w:tc>
        <w:tc>
          <w:tcPr>
            <w:tcW w:w="1976" w:type="dxa"/>
          </w:tcPr>
          <w:p w14:paraId="2587C61A"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šumskog doprinosa</w:t>
            </w:r>
          </w:p>
        </w:tc>
      </w:tr>
      <w:tr w:rsidR="00D43061" w:rsidRPr="00D51B8B" w14:paraId="7B979F56" w14:textId="77777777" w:rsidTr="008474B2">
        <w:trPr>
          <w:trHeight w:val="840"/>
        </w:trPr>
        <w:tc>
          <w:tcPr>
            <w:tcW w:w="705" w:type="dxa"/>
          </w:tcPr>
          <w:p w14:paraId="57C903CC" w14:textId="77777777" w:rsidR="00D43061" w:rsidRPr="00D51B8B" w:rsidRDefault="00D43061" w:rsidP="008474B2">
            <w:pPr>
              <w:spacing w:line="259" w:lineRule="auto"/>
              <w:jc w:val="both"/>
              <w:rPr>
                <w:rFonts w:ascii="Times New Roman" w:hAnsi="Times New Roman" w:cs="Times New Roman"/>
                <w:b/>
                <w:bCs/>
                <w:sz w:val="24"/>
                <w:szCs w:val="24"/>
              </w:rPr>
            </w:pPr>
            <w:r w:rsidRPr="00D51B8B">
              <w:rPr>
                <w:rFonts w:ascii="Times New Roman" w:hAnsi="Times New Roman" w:cs="Times New Roman"/>
                <w:b/>
                <w:bCs/>
                <w:sz w:val="24"/>
                <w:szCs w:val="24"/>
              </w:rPr>
              <w:t>2.</w:t>
            </w:r>
          </w:p>
        </w:tc>
        <w:tc>
          <w:tcPr>
            <w:tcW w:w="2778" w:type="dxa"/>
          </w:tcPr>
          <w:p w14:paraId="55A39E85" w14:textId="77777777" w:rsidR="00D43061" w:rsidRPr="00D51B8B" w:rsidRDefault="00D43061" w:rsidP="008474B2">
            <w:pPr>
              <w:spacing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 xml:space="preserve">ODRŽAVANJE JAVNIH POVRŠINA NA KOJIMA NIJE </w:t>
            </w:r>
            <w:r w:rsidRPr="00D51B8B">
              <w:rPr>
                <w:rFonts w:ascii="Times New Roman" w:hAnsi="Times New Roman" w:cs="Times New Roman"/>
                <w:b/>
                <w:sz w:val="24"/>
                <w:szCs w:val="24"/>
              </w:rPr>
              <w:lastRenderedPageBreak/>
              <w:t>DOPUŠTEN PROMET MOTORNIM VOZILIMA</w:t>
            </w:r>
          </w:p>
        </w:tc>
        <w:tc>
          <w:tcPr>
            <w:tcW w:w="2389" w:type="dxa"/>
          </w:tcPr>
          <w:p w14:paraId="0105465D" w14:textId="77777777" w:rsidR="00D43061" w:rsidRPr="00D51B8B" w:rsidRDefault="00D43061" w:rsidP="008474B2">
            <w:pPr>
              <w:spacing w:line="259" w:lineRule="auto"/>
              <w:jc w:val="both"/>
              <w:rPr>
                <w:rFonts w:ascii="Times New Roman" w:hAnsi="Times New Roman" w:cs="Times New Roman"/>
                <w:b/>
                <w:sz w:val="24"/>
                <w:szCs w:val="24"/>
              </w:rPr>
            </w:pPr>
            <w:r>
              <w:rPr>
                <w:rFonts w:ascii="Times New Roman" w:hAnsi="Times New Roman" w:cs="Times New Roman"/>
                <w:b/>
                <w:sz w:val="24"/>
                <w:szCs w:val="24"/>
              </w:rPr>
              <w:lastRenderedPageBreak/>
              <w:t>0,00</w:t>
            </w:r>
          </w:p>
        </w:tc>
        <w:tc>
          <w:tcPr>
            <w:tcW w:w="1422" w:type="dxa"/>
          </w:tcPr>
          <w:p w14:paraId="4268FC6E" w14:textId="77777777" w:rsidR="00D43061" w:rsidRPr="00D51B8B" w:rsidRDefault="00D43061" w:rsidP="008474B2">
            <w:pPr>
              <w:spacing w:line="259" w:lineRule="auto"/>
              <w:jc w:val="both"/>
              <w:rPr>
                <w:rFonts w:ascii="Times New Roman" w:hAnsi="Times New Roman" w:cs="Times New Roman"/>
                <w:b/>
                <w:sz w:val="24"/>
                <w:szCs w:val="24"/>
              </w:rPr>
            </w:pPr>
            <w:r>
              <w:rPr>
                <w:rFonts w:ascii="Times New Roman" w:hAnsi="Times New Roman" w:cs="Times New Roman"/>
                <w:b/>
                <w:sz w:val="24"/>
                <w:szCs w:val="24"/>
              </w:rPr>
              <w:t>0,00</w:t>
            </w:r>
          </w:p>
        </w:tc>
        <w:tc>
          <w:tcPr>
            <w:tcW w:w="1976" w:type="dxa"/>
          </w:tcPr>
          <w:p w14:paraId="50A8ECF7" w14:textId="77777777" w:rsidR="00D43061" w:rsidRPr="00D51B8B" w:rsidRDefault="00D43061" w:rsidP="008474B2">
            <w:pPr>
              <w:spacing w:line="259" w:lineRule="auto"/>
              <w:jc w:val="both"/>
              <w:rPr>
                <w:rFonts w:ascii="Times New Roman" w:hAnsi="Times New Roman" w:cs="Times New Roman"/>
                <w:b/>
                <w:sz w:val="24"/>
                <w:szCs w:val="24"/>
              </w:rPr>
            </w:pPr>
          </w:p>
        </w:tc>
      </w:tr>
      <w:tr w:rsidR="00D43061" w:rsidRPr="00D51B8B" w14:paraId="55914733" w14:textId="77777777" w:rsidTr="008474B2">
        <w:trPr>
          <w:trHeight w:val="390"/>
        </w:trPr>
        <w:tc>
          <w:tcPr>
            <w:tcW w:w="705" w:type="dxa"/>
            <w:vMerge w:val="restart"/>
          </w:tcPr>
          <w:p w14:paraId="02C89DC2" w14:textId="77777777" w:rsidR="00D43061" w:rsidRPr="00D51B8B" w:rsidRDefault="00D43061" w:rsidP="008474B2">
            <w:pPr>
              <w:spacing w:line="259" w:lineRule="auto"/>
              <w:jc w:val="both"/>
              <w:rPr>
                <w:rFonts w:ascii="Times New Roman" w:hAnsi="Times New Roman" w:cs="Times New Roman"/>
                <w:b/>
                <w:bCs/>
                <w:sz w:val="24"/>
                <w:szCs w:val="24"/>
              </w:rPr>
            </w:pPr>
            <w:r w:rsidRPr="00D51B8B">
              <w:rPr>
                <w:rFonts w:ascii="Times New Roman" w:hAnsi="Times New Roman" w:cs="Times New Roman"/>
                <w:b/>
                <w:bCs/>
                <w:sz w:val="24"/>
                <w:szCs w:val="24"/>
              </w:rPr>
              <w:t>3.</w:t>
            </w:r>
          </w:p>
        </w:tc>
        <w:tc>
          <w:tcPr>
            <w:tcW w:w="2778" w:type="dxa"/>
          </w:tcPr>
          <w:p w14:paraId="6558C429" w14:textId="77777777" w:rsidR="00D43061" w:rsidRPr="00D51B8B" w:rsidRDefault="00D43061" w:rsidP="008474B2">
            <w:pPr>
              <w:spacing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ODRŽAVANJE GRAĐEVINA JAVNE ODVODNJE OBORINSKIH VODA</w:t>
            </w:r>
          </w:p>
        </w:tc>
        <w:tc>
          <w:tcPr>
            <w:tcW w:w="2389" w:type="dxa"/>
          </w:tcPr>
          <w:p w14:paraId="196A4AF1" w14:textId="77777777" w:rsidR="00D43061" w:rsidRPr="00D51B8B" w:rsidRDefault="00D43061" w:rsidP="008474B2">
            <w:pPr>
              <w:spacing w:line="259" w:lineRule="auto"/>
              <w:jc w:val="both"/>
              <w:rPr>
                <w:rFonts w:ascii="Times New Roman" w:hAnsi="Times New Roman" w:cs="Times New Roman"/>
                <w:b/>
                <w:sz w:val="24"/>
                <w:szCs w:val="24"/>
              </w:rPr>
            </w:pPr>
            <w:r>
              <w:rPr>
                <w:rFonts w:ascii="Times New Roman" w:hAnsi="Times New Roman" w:cs="Times New Roman"/>
                <w:b/>
                <w:sz w:val="24"/>
                <w:szCs w:val="24"/>
              </w:rPr>
              <w:t>10.044,47</w:t>
            </w:r>
          </w:p>
        </w:tc>
        <w:tc>
          <w:tcPr>
            <w:tcW w:w="1422" w:type="dxa"/>
          </w:tcPr>
          <w:p w14:paraId="1DC9B534" w14:textId="77777777" w:rsidR="00D43061" w:rsidRPr="00D51B8B" w:rsidRDefault="00D43061" w:rsidP="008474B2">
            <w:pPr>
              <w:spacing w:line="259" w:lineRule="auto"/>
              <w:jc w:val="both"/>
              <w:rPr>
                <w:rFonts w:ascii="Times New Roman" w:hAnsi="Times New Roman" w:cs="Times New Roman"/>
                <w:b/>
                <w:sz w:val="24"/>
                <w:szCs w:val="24"/>
              </w:rPr>
            </w:pPr>
            <w:r>
              <w:rPr>
                <w:rFonts w:ascii="Times New Roman" w:hAnsi="Times New Roman" w:cs="Times New Roman"/>
                <w:b/>
                <w:sz w:val="24"/>
                <w:szCs w:val="24"/>
              </w:rPr>
              <w:t>0,00</w:t>
            </w:r>
          </w:p>
        </w:tc>
        <w:tc>
          <w:tcPr>
            <w:tcW w:w="1976" w:type="dxa"/>
          </w:tcPr>
          <w:p w14:paraId="5E394176" w14:textId="77777777" w:rsidR="00D43061" w:rsidRPr="00D51B8B" w:rsidRDefault="00D43061" w:rsidP="008474B2">
            <w:pPr>
              <w:spacing w:line="259" w:lineRule="auto"/>
              <w:jc w:val="both"/>
              <w:rPr>
                <w:rFonts w:ascii="Times New Roman" w:hAnsi="Times New Roman" w:cs="Times New Roman"/>
                <w:b/>
                <w:sz w:val="24"/>
                <w:szCs w:val="24"/>
              </w:rPr>
            </w:pPr>
          </w:p>
        </w:tc>
      </w:tr>
      <w:tr w:rsidR="00D43061" w:rsidRPr="00D51B8B" w14:paraId="31E74C0A" w14:textId="77777777" w:rsidTr="008474B2">
        <w:trPr>
          <w:trHeight w:val="203"/>
        </w:trPr>
        <w:tc>
          <w:tcPr>
            <w:tcW w:w="705" w:type="dxa"/>
            <w:vMerge/>
          </w:tcPr>
          <w:p w14:paraId="4165489E"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tcPr>
          <w:p w14:paraId="659FAE1D" w14:textId="77777777" w:rsidR="00D43061" w:rsidRPr="00D51B8B" w:rsidRDefault="00D43061" w:rsidP="008474B2">
            <w:pPr>
              <w:spacing w:line="259" w:lineRule="auto"/>
              <w:jc w:val="both"/>
              <w:rPr>
                <w:rFonts w:ascii="Times New Roman" w:hAnsi="Times New Roman" w:cs="Times New Roman"/>
                <w:sz w:val="24"/>
                <w:szCs w:val="24"/>
              </w:rPr>
            </w:pPr>
            <w:r w:rsidRPr="00D51B8B">
              <w:rPr>
                <w:rFonts w:ascii="Times New Roman" w:hAnsi="Times New Roman" w:cs="Times New Roman"/>
                <w:sz w:val="24"/>
                <w:szCs w:val="24"/>
              </w:rPr>
              <w:t>3.1. Uređenje kanalske mreže</w:t>
            </w:r>
            <w:r>
              <w:rPr>
                <w:rFonts w:ascii="Times New Roman" w:hAnsi="Times New Roman" w:cs="Times New Roman"/>
                <w:sz w:val="24"/>
                <w:szCs w:val="24"/>
              </w:rPr>
              <w:t xml:space="preserve"> u naselju Palača</w:t>
            </w:r>
          </w:p>
        </w:tc>
        <w:tc>
          <w:tcPr>
            <w:tcW w:w="2389" w:type="dxa"/>
          </w:tcPr>
          <w:p w14:paraId="39E76AC6"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10.044,47</w:t>
            </w:r>
          </w:p>
        </w:tc>
        <w:tc>
          <w:tcPr>
            <w:tcW w:w="1422" w:type="dxa"/>
          </w:tcPr>
          <w:p w14:paraId="7DF7F868"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1976" w:type="dxa"/>
          </w:tcPr>
          <w:p w14:paraId="2D019CC0" w14:textId="77777777" w:rsidR="00D43061" w:rsidRPr="00D51B8B" w:rsidRDefault="00D43061" w:rsidP="008474B2">
            <w:pPr>
              <w:spacing w:line="259" w:lineRule="auto"/>
              <w:jc w:val="both"/>
              <w:rPr>
                <w:rFonts w:ascii="Times New Roman" w:hAnsi="Times New Roman" w:cs="Times New Roman"/>
                <w:sz w:val="24"/>
                <w:szCs w:val="24"/>
              </w:rPr>
            </w:pPr>
          </w:p>
        </w:tc>
      </w:tr>
      <w:tr w:rsidR="00D43061" w:rsidRPr="00D51B8B" w14:paraId="74C67ADC" w14:textId="77777777" w:rsidTr="008474B2">
        <w:trPr>
          <w:trHeight w:val="390"/>
        </w:trPr>
        <w:tc>
          <w:tcPr>
            <w:tcW w:w="705" w:type="dxa"/>
            <w:vMerge w:val="restart"/>
          </w:tcPr>
          <w:p w14:paraId="115CF0C1" w14:textId="77777777" w:rsidR="00D43061" w:rsidRPr="00D51B8B" w:rsidRDefault="00D43061" w:rsidP="008474B2">
            <w:pPr>
              <w:spacing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4.</w:t>
            </w:r>
          </w:p>
        </w:tc>
        <w:tc>
          <w:tcPr>
            <w:tcW w:w="2778" w:type="dxa"/>
          </w:tcPr>
          <w:p w14:paraId="358CDCC7" w14:textId="77777777" w:rsidR="00D43061" w:rsidRPr="00D51B8B" w:rsidRDefault="00D43061" w:rsidP="008474B2">
            <w:pPr>
              <w:spacing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ODRŽAVANJE JAVNIH ZELENIH POVRŠINA</w:t>
            </w:r>
          </w:p>
        </w:tc>
        <w:tc>
          <w:tcPr>
            <w:tcW w:w="2389" w:type="dxa"/>
          </w:tcPr>
          <w:p w14:paraId="77FE8EC3" w14:textId="77777777" w:rsidR="00D43061" w:rsidRPr="00D51B8B" w:rsidRDefault="00D43061" w:rsidP="008474B2">
            <w:pPr>
              <w:spacing w:line="259" w:lineRule="auto"/>
              <w:jc w:val="both"/>
              <w:rPr>
                <w:rFonts w:ascii="Times New Roman" w:hAnsi="Times New Roman" w:cs="Times New Roman"/>
                <w:b/>
                <w:sz w:val="24"/>
                <w:szCs w:val="24"/>
              </w:rPr>
            </w:pPr>
            <w:r>
              <w:rPr>
                <w:rFonts w:ascii="Times New Roman" w:hAnsi="Times New Roman" w:cs="Times New Roman"/>
                <w:b/>
                <w:sz w:val="24"/>
                <w:szCs w:val="24"/>
              </w:rPr>
              <w:t>140.700,00</w:t>
            </w:r>
          </w:p>
        </w:tc>
        <w:tc>
          <w:tcPr>
            <w:tcW w:w="1422" w:type="dxa"/>
          </w:tcPr>
          <w:p w14:paraId="7BB7D230" w14:textId="77777777" w:rsidR="00D43061" w:rsidRPr="00D51B8B" w:rsidRDefault="00D43061" w:rsidP="008474B2">
            <w:pPr>
              <w:spacing w:line="259" w:lineRule="auto"/>
              <w:jc w:val="both"/>
              <w:rPr>
                <w:rFonts w:ascii="Times New Roman" w:hAnsi="Times New Roman" w:cs="Times New Roman"/>
                <w:b/>
                <w:sz w:val="24"/>
                <w:szCs w:val="24"/>
              </w:rPr>
            </w:pPr>
            <w:r>
              <w:rPr>
                <w:rFonts w:ascii="Times New Roman" w:hAnsi="Times New Roman" w:cs="Times New Roman"/>
                <w:b/>
                <w:sz w:val="24"/>
                <w:szCs w:val="24"/>
              </w:rPr>
              <w:t>137.567,93</w:t>
            </w:r>
          </w:p>
        </w:tc>
        <w:tc>
          <w:tcPr>
            <w:tcW w:w="1976" w:type="dxa"/>
          </w:tcPr>
          <w:p w14:paraId="5607654F" w14:textId="77777777" w:rsidR="00D43061" w:rsidRPr="00D51B8B" w:rsidRDefault="00D43061" w:rsidP="008474B2">
            <w:pPr>
              <w:spacing w:line="259" w:lineRule="auto"/>
              <w:jc w:val="both"/>
              <w:rPr>
                <w:rFonts w:ascii="Times New Roman" w:hAnsi="Times New Roman" w:cs="Times New Roman"/>
                <w:sz w:val="24"/>
                <w:szCs w:val="24"/>
              </w:rPr>
            </w:pPr>
          </w:p>
        </w:tc>
      </w:tr>
      <w:tr w:rsidR="00D43061" w:rsidRPr="00D51B8B" w14:paraId="6BD6B334" w14:textId="77777777" w:rsidTr="008474B2">
        <w:trPr>
          <w:trHeight w:val="300"/>
        </w:trPr>
        <w:tc>
          <w:tcPr>
            <w:tcW w:w="705" w:type="dxa"/>
            <w:vMerge/>
          </w:tcPr>
          <w:p w14:paraId="7D645117"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val="restart"/>
          </w:tcPr>
          <w:p w14:paraId="0C87D346" w14:textId="77777777" w:rsidR="00D43061" w:rsidRPr="00D51B8B" w:rsidRDefault="00D43061" w:rsidP="008474B2">
            <w:pPr>
              <w:spacing w:line="259" w:lineRule="auto"/>
              <w:jc w:val="both"/>
              <w:rPr>
                <w:rFonts w:ascii="Times New Roman" w:hAnsi="Times New Roman" w:cs="Times New Roman"/>
                <w:sz w:val="24"/>
                <w:szCs w:val="24"/>
              </w:rPr>
            </w:pPr>
            <w:r w:rsidRPr="00D51B8B">
              <w:rPr>
                <w:rFonts w:ascii="Times New Roman" w:hAnsi="Times New Roman" w:cs="Times New Roman"/>
                <w:sz w:val="24"/>
                <w:szCs w:val="24"/>
              </w:rPr>
              <w:t>4.1.održavanje javnih zelenih površina</w:t>
            </w:r>
          </w:p>
        </w:tc>
        <w:tc>
          <w:tcPr>
            <w:tcW w:w="2389" w:type="dxa"/>
          </w:tcPr>
          <w:p w14:paraId="51C0D7E8"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113.700,00</w:t>
            </w:r>
          </w:p>
        </w:tc>
        <w:tc>
          <w:tcPr>
            <w:tcW w:w="1422" w:type="dxa"/>
          </w:tcPr>
          <w:p w14:paraId="6E27B0F3"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2.528,43</w:t>
            </w:r>
          </w:p>
        </w:tc>
        <w:tc>
          <w:tcPr>
            <w:tcW w:w="1976" w:type="dxa"/>
          </w:tcPr>
          <w:p w14:paraId="03BC5A09" w14:textId="77777777" w:rsidR="00D43061" w:rsidRPr="00D51B8B" w:rsidRDefault="00D43061" w:rsidP="008474B2">
            <w:pPr>
              <w:spacing w:line="259" w:lineRule="auto"/>
              <w:jc w:val="both"/>
              <w:rPr>
                <w:rFonts w:ascii="Times New Roman" w:hAnsi="Times New Roman" w:cs="Times New Roman"/>
                <w:sz w:val="24"/>
                <w:szCs w:val="24"/>
              </w:rPr>
            </w:pPr>
          </w:p>
        </w:tc>
      </w:tr>
      <w:tr w:rsidR="00D43061" w:rsidRPr="00D51B8B" w14:paraId="7186411C" w14:textId="77777777" w:rsidTr="008474B2">
        <w:trPr>
          <w:trHeight w:val="210"/>
        </w:trPr>
        <w:tc>
          <w:tcPr>
            <w:tcW w:w="705" w:type="dxa"/>
            <w:vMerge/>
          </w:tcPr>
          <w:p w14:paraId="26A5CAFA"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tcPr>
          <w:p w14:paraId="4168A0AD" w14:textId="77777777" w:rsidR="00D43061" w:rsidRPr="00D51B8B" w:rsidRDefault="00D43061" w:rsidP="008474B2">
            <w:pPr>
              <w:spacing w:line="259" w:lineRule="auto"/>
              <w:jc w:val="both"/>
              <w:rPr>
                <w:rFonts w:ascii="Times New Roman" w:hAnsi="Times New Roman" w:cs="Times New Roman"/>
                <w:sz w:val="24"/>
                <w:szCs w:val="24"/>
              </w:rPr>
            </w:pPr>
          </w:p>
        </w:tc>
        <w:tc>
          <w:tcPr>
            <w:tcW w:w="2389" w:type="dxa"/>
            <w:vMerge w:val="restart"/>
          </w:tcPr>
          <w:p w14:paraId="65E8EE1A" w14:textId="77777777" w:rsidR="00D43061" w:rsidRDefault="00D43061" w:rsidP="008474B2">
            <w:pPr>
              <w:spacing w:line="259" w:lineRule="auto"/>
              <w:jc w:val="both"/>
              <w:rPr>
                <w:rFonts w:ascii="Times New Roman" w:hAnsi="Times New Roman" w:cs="Times New Roman"/>
                <w:sz w:val="24"/>
                <w:szCs w:val="24"/>
              </w:rPr>
            </w:pPr>
          </w:p>
        </w:tc>
        <w:tc>
          <w:tcPr>
            <w:tcW w:w="1422" w:type="dxa"/>
          </w:tcPr>
          <w:p w14:paraId="340352CF" w14:textId="77777777" w:rsidR="00D43061"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2.528,43</w:t>
            </w:r>
          </w:p>
        </w:tc>
        <w:tc>
          <w:tcPr>
            <w:tcW w:w="1976" w:type="dxa"/>
          </w:tcPr>
          <w:p w14:paraId="7E8C903C" w14:textId="77777777" w:rsidR="00D43061"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poreza</w:t>
            </w:r>
          </w:p>
        </w:tc>
      </w:tr>
      <w:tr w:rsidR="00D43061" w:rsidRPr="00D51B8B" w14:paraId="046985D4" w14:textId="77777777" w:rsidTr="008474B2">
        <w:trPr>
          <w:trHeight w:val="173"/>
        </w:trPr>
        <w:tc>
          <w:tcPr>
            <w:tcW w:w="705" w:type="dxa"/>
            <w:vMerge/>
          </w:tcPr>
          <w:p w14:paraId="467CBDFE"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tcPr>
          <w:p w14:paraId="3A9185A0" w14:textId="77777777" w:rsidR="00D43061" w:rsidRPr="00D51B8B" w:rsidRDefault="00D43061" w:rsidP="008474B2">
            <w:pPr>
              <w:spacing w:line="259" w:lineRule="auto"/>
              <w:jc w:val="both"/>
              <w:rPr>
                <w:rFonts w:ascii="Times New Roman" w:hAnsi="Times New Roman" w:cs="Times New Roman"/>
                <w:sz w:val="24"/>
                <w:szCs w:val="24"/>
              </w:rPr>
            </w:pPr>
          </w:p>
        </w:tc>
        <w:tc>
          <w:tcPr>
            <w:tcW w:w="2389" w:type="dxa"/>
            <w:vMerge/>
          </w:tcPr>
          <w:p w14:paraId="7BC0287B" w14:textId="77777777" w:rsidR="00D43061" w:rsidRPr="00D51B8B" w:rsidRDefault="00D43061" w:rsidP="008474B2">
            <w:pPr>
              <w:spacing w:line="259" w:lineRule="auto"/>
              <w:rPr>
                <w:rFonts w:ascii="Times New Roman" w:hAnsi="Times New Roman" w:cs="Times New Roman"/>
                <w:sz w:val="24"/>
                <w:szCs w:val="24"/>
              </w:rPr>
            </w:pPr>
          </w:p>
        </w:tc>
        <w:tc>
          <w:tcPr>
            <w:tcW w:w="1422" w:type="dxa"/>
          </w:tcPr>
          <w:p w14:paraId="15DE0354"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17.113,00</w:t>
            </w:r>
          </w:p>
        </w:tc>
        <w:tc>
          <w:tcPr>
            <w:tcW w:w="1976" w:type="dxa"/>
          </w:tcPr>
          <w:p w14:paraId="01325EBF"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nefinancijske imovine</w:t>
            </w:r>
          </w:p>
        </w:tc>
      </w:tr>
      <w:tr w:rsidR="00D43061" w:rsidRPr="00D51B8B" w14:paraId="32392F5E" w14:textId="77777777" w:rsidTr="008474B2">
        <w:trPr>
          <w:trHeight w:val="1155"/>
        </w:trPr>
        <w:tc>
          <w:tcPr>
            <w:tcW w:w="705" w:type="dxa"/>
            <w:vMerge/>
          </w:tcPr>
          <w:p w14:paraId="5F3FD195"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tcPr>
          <w:p w14:paraId="2E5835FA" w14:textId="77777777" w:rsidR="00D43061" w:rsidRPr="00D51B8B" w:rsidRDefault="00D43061" w:rsidP="008474B2">
            <w:pPr>
              <w:spacing w:line="259" w:lineRule="auto"/>
              <w:jc w:val="both"/>
              <w:rPr>
                <w:rFonts w:ascii="Times New Roman" w:hAnsi="Times New Roman" w:cs="Times New Roman"/>
                <w:sz w:val="24"/>
                <w:szCs w:val="24"/>
              </w:rPr>
            </w:pPr>
          </w:p>
        </w:tc>
        <w:tc>
          <w:tcPr>
            <w:tcW w:w="2389" w:type="dxa"/>
            <w:vMerge/>
          </w:tcPr>
          <w:p w14:paraId="091B812E" w14:textId="77777777" w:rsidR="00D43061" w:rsidRPr="00D51B8B" w:rsidRDefault="00D43061" w:rsidP="008474B2">
            <w:pPr>
              <w:spacing w:line="259" w:lineRule="auto"/>
              <w:rPr>
                <w:rFonts w:ascii="Times New Roman" w:hAnsi="Times New Roman" w:cs="Times New Roman"/>
                <w:sz w:val="24"/>
                <w:szCs w:val="24"/>
              </w:rPr>
            </w:pPr>
          </w:p>
        </w:tc>
        <w:tc>
          <w:tcPr>
            <w:tcW w:w="1422" w:type="dxa"/>
          </w:tcPr>
          <w:p w14:paraId="7F376E84"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59.975,01</w:t>
            </w:r>
          </w:p>
        </w:tc>
        <w:tc>
          <w:tcPr>
            <w:tcW w:w="1976" w:type="dxa"/>
          </w:tcPr>
          <w:p w14:paraId="0C97AF9F"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fiskalnog izravnanja</w:t>
            </w:r>
          </w:p>
        </w:tc>
      </w:tr>
      <w:tr w:rsidR="00D43061" w:rsidRPr="00D51B8B" w14:paraId="4B44D3C2" w14:textId="77777777" w:rsidTr="008474B2">
        <w:trPr>
          <w:trHeight w:val="840"/>
        </w:trPr>
        <w:tc>
          <w:tcPr>
            <w:tcW w:w="705" w:type="dxa"/>
            <w:vMerge/>
          </w:tcPr>
          <w:p w14:paraId="56DB035C"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tcPr>
          <w:p w14:paraId="2B1CD4F0" w14:textId="77777777" w:rsidR="00D43061" w:rsidRPr="00D51B8B" w:rsidRDefault="00D43061" w:rsidP="008474B2">
            <w:pPr>
              <w:spacing w:line="259" w:lineRule="auto"/>
              <w:jc w:val="both"/>
              <w:rPr>
                <w:rFonts w:ascii="Times New Roman" w:hAnsi="Times New Roman" w:cs="Times New Roman"/>
                <w:sz w:val="24"/>
                <w:szCs w:val="24"/>
              </w:rPr>
            </w:pPr>
          </w:p>
        </w:tc>
        <w:tc>
          <w:tcPr>
            <w:tcW w:w="2389" w:type="dxa"/>
            <w:vMerge/>
          </w:tcPr>
          <w:p w14:paraId="0C21BFFA" w14:textId="77777777" w:rsidR="00D43061" w:rsidRPr="00D51B8B" w:rsidRDefault="00D43061" w:rsidP="008474B2">
            <w:pPr>
              <w:spacing w:line="259" w:lineRule="auto"/>
              <w:rPr>
                <w:rFonts w:ascii="Times New Roman" w:hAnsi="Times New Roman" w:cs="Times New Roman"/>
                <w:sz w:val="24"/>
                <w:szCs w:val="24"/>
              </w:rPr>
            </w:pPr>
          </w:p>
        </w:tc>
        <w:tc>
          <w:tcPr>
            <w:tcW w:w="1422" w:type="dxa"/>
          </w:tcPr>
          <w:p w14:paraId="05CE838F"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9.824,80</w:t>
            </w:r>
          </w:p>
        </w:tc>
        <w:tc>
          <w:tcPr>
            <w:tcW w:w="1976" w:type="dxa"/>
          </w:tcPr>
          <w:p w14:paraId="5E99BF18"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šumskog doprinosa</w:t>
            </w:r>
          </w:p>
        </w:tc>
      </w:tr>
      <w:tr w:rsidR="00D43061" w:rsidRPr="00D51B8B" w14:paraId="506BEF60" w14:textId="77777777" w:rsidTr="008474B2">
        <w:trPr>
          <w:trHeight w:val="198"/>
        </w:trPr>
        <w:tc>
          <w:tcPr>
            <w:tcW w:w="705" w:type="dxa"/>
            <w:vMerge/>
          </w:tcPr>
          <w:p w14:paraId="2A7CA3BA"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tcPr>
          <w:p w14:paraId="0AA1DFC7" w14:textId="77777777" w:rsidR="00D43061" w:rsidRPr="00D51B8B" w:rsidRDefault="00D43061" w:rsidP="008474B2">
            <w:pPr>
              <w:spacing w:line="259" w:lineRule="auto"/>
              <w:jc w:val="both"/>
              <w:rPr>
                <w:rFonts w:ascii="Times New Roman" w:hAnsi="Times New Roman" w:cs="Times New Roman"/>
                <w:sz w:val="24"/>
                <w:szCs w:val="24"/>
              </w:rPr>
            </w:pPr>
          </w:p>
        </w:tc>
        <w:tc>
          <w:tcPr>
            <w:tcW w:w="2389" w:type="dxa"/>
            <w:vMerge/>
          </w:tcPr>
          <w:p w14:paraId="7F129A86" w14:textId="77777777" w:rsidR="00D43061" w:rsidRPr="00D51B8B" w:rsidRDefault="00D43061" w:rsidP="008474B2">
            <w:pPr>
              <w:spacing w:line="259" w:lineRule="auto"/>
              <w:rPr>
                <w:rFonts w:ascii="Times New Roman" w:hAnsi="Times New Roman" w:cs="Times New Roman"/>
                <w:sz w:val="24"/>
                <w:szCs w:val="24"/>
              </w:rPr>
            </w:pPr>
          </w:p>
        </w:tc>
        <w:tc>
          <w:tcPr>
            <w:tcW w:w="1422" w:type="dxa"/>
          </w:tcPr>
          <w:p w14:paraId="07BF0097" w14:textId="77777777" w:rsidR="00D43061"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11.841,80</w:t>
            </w:r>
          </w:p>
        </w:tc>
        <w:tc>
          <w:tcPr>
            <w:tcW w:w="1976" w:type="dxa"/>
          </w:tcPr>
          <w:p w14:paraId="458668B6" w14:textId="77777777" w:rsidR="00D43061"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Prihodi od prodaje </w:t>
            </w:r>
            <w:proofErr w:type="spellStart"/>
            <w:r>
              <w:rPr>
                <w:rFonts w:ascii="Times New Roman" w:hAnsi="Times New Roman" w:cs="Times New Roman"/>
                <w:sz w:val="24"/>
                <w:szCs w:val="24"/>
              </w:rPr>
              <w:t>drž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Poljop</w:t>
            </w:r>
            <w:proofErr w:type="spellEnd"/>
            <w:r>
              <w:rPr>
                <w:rFonts w:ascii="Times New Roman" w:hAnsi="Times New Roman" w:cs="Times New Roman"/>
                <w:sz w:val="24"/>
                <w:szCs w:val="24"/>
              </w:rPr>
              <w:t>. zemljišta</w:t>
            </w:r>
          </w:p>
        </w:tc>
      </w:tr>
      <w:tr w:rsidR="00D43061" w:rsidRPr="00D51B8B" w14:paraId="0A230E77" w14:textId="77777777" w:rsidTr="008474B2">
        <w:trPr>
          <w:trHeight w:val="494"/>
        </w:trPr>
        <w:tc>
          <w:tcPr>
            <w:tcW w:w="705" w:type="dxa"/>
            <w:vMerge/>
          </w:tcPr>
          <w:p w14:paraId="57CB06DF"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tcPr>
          <w:p w14:paraId="22D3806A" w14:textId="77777777" w:rsidR="00D43061" w:rsidRPr="00D51B8B" w:rsidRDefault="00D43061" w:rsidP="008474B2">
            <w:pPr>
              <w:spacing w:line="259" w:lineRule="auto"/>
              <w:jc w:val="both"/>
              <w:rPr>
                <w:rFonts w:ascii="Times New Roman" w:hAnsi="Times New Roman" w:cs="Times New Roman"/>
                <w:sz w:val="24"/>
                <w:szCs w:val="24"/>
              </w:rPr>
            </w:pPr>
          </w:p>
        </w:tc>
        <w:tc>
          <w:tcPr>
            <w:tcW w:w="2389" w:type="dxa"/>
            <w:vMerge/>
          </w:tcPr>
          <w:p w14:paraId="26F22F76" w14:textId="77777777" w:rsidR="00D43061" w:rsidRPr="00D51B8B" w:rsidRDefault="00D43061" w:rsidP="008474B2">
            <w:pPr>
              <w:spacing w:line="259" w:lineRule="auto"/>
              <w:rPr>
                <w:rFonts w:ascii="Times New Roman" w:hAnsi="Times New Roman" w:cs="Times New Roman"/>
                <w:sz w:val="24"/>
                <w:szCs w:val="24"/>
              </w:rPr>
            </w:pPr>
          </w:p>
        </w:tc>
        <w:tc>
          <w:tcPr>
            <w:tcW w:w="1422" w:type="dxa"/>
          </w:tcPr>
          <w:p w14:paraId="34138A40" w14:textId="77777777" w:rsidR="00D43061"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36.284,89</w:t>
            </w:r>
          </w:p>
        </w:tc>
        <w:tc>
          <w:tcPr>
            <w:tcW w:w="1976" w:type="dxa"/>
          </w:tcPr>
          <w:p w14:paraId="6CAB7E8E" w14:textId="77777777" w:rsidR="00D43061"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Prihodi od raspolaganja </w:t>
            </w:r>
            <w:proofErr w:type="spellStart"/>
            <w:r>
              <w:rPr>
                <w:rFonts w:ascii="Times New Roman" w:hAnsi="Times New Roman" w:cs="Times New Roman"/>
                <w:sz w:val="24"/>
                <w:szCs w:val="24"/>
              </w:rPr>
              <w:t>drž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poljop</w:t>
            </w:r>
            <w:proofErr w:type="spellEnd"/>
            <w:r>
              <w:rPr>
                <w:rFonts w:ascii="Times New Roman" w:hAnsi="Times New Roman" w:cs="Times New Roman"/>
                <w:sz w:val="24"/>
                <w:szCs w:val="24"/>
              </w:rPr>
              <w:t>. zemljištem</w:t>
            </w:r>
          </w:p>
        </w:tc>
      </w:tr>
      <w:tr w:rsidR="00D43061" w:rsidRPr="00D51B8B" w14:paraId="20B8E2C5" w14:textId="77777777" w:rsidTr="008474B2">
        <w:trPr>
          <w:trHeight w:val="189"/>
        </w:trPr>
        <w:tc>
          <w:tcPr>
            <w:tcW w:w="705" w:type="dxa"/>
            <w:vMerge/>
          </w:tcPr>
          <w:p w14:paraId="7DEEAEE3"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tcPr>
          <w:p w14:paraId="48B83B7E" w14:textId="77777777" w:rsidR="00D43061" w:rsidRPr="00D51B8B" w:rsidRDefault="00D43061" w:rsidP="008474B2">
            <w:pPr>
              <w:spacing w:line="259" w:lineRule="auto"/>
              <w:jc w:val="both"/>
              <w:rPr>
                <w:rFonts w:ascii="Times New Roman" w:hAnsi="Times New Roman" w:cs="Times New Roman"/>
                <w:sz w:val="24"/>
                <w:szCs w:val="24"/>
              </w:rPr>
            </w:pPr>
            <w:r w:rsidRPr="00D51B8B">
              <w:rPr>
                <w:rFonts w:ascii="Times New Roman" w:hAnsi="Times New Roman" w:cs="Times New Roman"/>
                <w:sz w:val="24"/>
                <w:szCs w:val="24"/>
              </w:rPr>
              <w:t>4.</w:t>
            </w:r>
            <w:r>
              <w:rPr>
                <w:rFonts w:ascii="Times New Roman" w:hAnsi="Times New Roman" w:cs="Times New Roman"/>
                <w:sz w:val="24"/>
                <w:szCs w:val="24"/>
              </w:rPr>
              <w:t>2</w:t>
            </w:r>
            <w:r w:rsidRPr="00D51B8B">
              <w:rPr>
                <w:rFonts w:ascii="Times New Roman" w:hAnsi="Times New Roman" w:cs="Times New Roman"/>
                <w:sz w:val="24"/>
                <w:szCs w:val="24"/>
              </w:rPr>
              <w:t>. zbrinjavanje pasa lutalica</w:t>
            </w:r>
          </w:p>
        </w:tc>
        <w:tc>
          <w:tcPr>
            <w:tcW w:w="2389" w:type="dxa"/>
          </w:tcPr>
          <w:p w14:paraId="5ECF2285" w14:textId="77777777" w:rsidR="00D43061" w:rsidRPr="00D51B8B" w:rsidRDefault="00D43061" w:rsidP="008474B2">
            <w:pPr>
              <w:spacing w:line="259" w:lineRule="auto"/>
              <w:rPr>
                <w:rFonts w:ascii="Times New Roman" w:hAnsi="Times New Roman" w:cs="Times New Roman"/>
                <w:sz w:val="24"/>
                <w:szCs w:val="24"/>
              </w:rPr>
            </w:pPr>
            <w:r>
              <w:rPr>
                <w:rFonts w:ascii="Times New Roman" w:hAnsi="Times New Roman" w:cs="Times New Roman"/>
                <w:sz w:val="24"/>
                <w:szCs w:val="24"/>
              </w:rPr>
              <w:t>27.000,00</w:t>
            </w:r>
          </w:p>
        </w:tc>
        <w:tc>
          <w:tcPr>
            <w:tcW w:w="1422" w:type="dxa"/>
          </w:tcPr>
          <w:p w14:paraId="4B6C28AC"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23.976,08</w:t>
            </w:r>
          </w:p>
        </w:tc>
        <w:tc>
          <w:tcPr>
            <w:tcW w:w="1976" w:type="dxa"/>
          </w:tcPr>
          <w:p w14:paraId="0F613EF4"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fiskalnog izravnanja</w:t>
            </w:r>
          </w:p>
        </w:tc>
      </w:tr>
      <w:tr w:rsidR="00D43061" w:rsidRPr="00D51B8B" w14:paraId="1FF0B866" w14:textId="77777777" w:rsidTr="008474B2">
        <w:trPr>
          <w:trHeight w:val="1584"/>
        </w:trPr>
        <w:tc>
          <w:tcPr>
            <w:tcW w:w="705" w:type="dxa"/>
          </w:tcPr>
          <w:p w14:paraId="6FE06805" w14:textId="77777777" w:rsidR="00D43061" w:rsidRPr="00D51B8B" w:rsidRDefault="00D43061" w:rsidP="008474B2">
            <w:pPr>
              <w:spacing w:line="259" w:lineRule="auto"/>
              <w:jc w:val="both"/>
              <w:rPr>
                <w:rFonts w:ascii="Times New Roman" w:hAnsi="Times New Roman" w:cs="Times New Roman"/>
                <w:b/>
                <w:sz w:val="24"/>
                <w:szCs w:val="24"/>
              </w:rPr>
            </w:pPr>
            <w:r w:rsidRPr="00D51B8B">
              <w:rPr>
                <w:rFonts w:ascii="Times New Roman" w:hAnsi="Times New Roman" w:cs="Times New Roman"/>
                <w:b/>
                <w:sz w:val="24"/>
                <w:szCs w:val="24"/>
              </w:rPr>
              <w:lastRenderedPageBreak/>
              <w:t>5.</w:t>
            </w:r>
          </w:p>
        </w:tc>
        <w:tc>
          <w:tcPr>
            <w:tcW w:w="2778" w:type="dxa"/>
          </w:tcPr>
          <w:p w14:paraId="0F037A76" w14:textId="77777777" w:rsidR="00D43061" w:rsidRPr="00D51B8B" w:rsidRDefault="00D43061" w:rsidP="008474B2">
            <w:pPr>
              <w:spacing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ODRŽAVANJE GRAĐEVINA, UREĐAJA I PREDMETA JAVNE NAMJENE</w:t>
            </w:r>
          </w:p>
        </w:tc>
        <w:tc>
          <w:tcPr>
            <w:tcW w:w="2389" w:type="dxa"/>
          </w:tcPr>
          <w:p w14:paraId="137DB10D" w14:textId="77777777" w:rsidR="00D43061" w:rsidRPr="00D51B8B" w:rsidRDefault="00D43061" w:rsidP="008474B2">
            <w:pPr>
              <w:spacing w:line="259" w:lineRule="auto"/>
              <w:jc w:val="both"/>
              <w:rPr>
                <w:rFonts w:ascii="Times New Roman" w:hAnsi="Times New Roman" w:cs="Times New Roman"/>
                <w:b/>
                <w:sz w:val="24"/>
                <w:szCs w:val="24"/>
              </w:rPr>
            </w:pPr>
            <w:r>
              <w:rPr>
                <w:rFonts w:ascii="Times New Roman" w:hAnsi="Times New Roman" w:cs="Times New Roman"/>
                <w:b/>
                <w:sz w:val="24"/>
                <w:szCs w:val="24"/>
              </w:rPr>
              <w:t>0,00</w:t>
            </w:r>
          </w:p>
        </w:tc>
        <w:tc>
          <w:tcPr>
            <w:tcW w:w="1422" w:type="dxa"/>
          </w:tcPr>
          <w:p w14:paraId="57FDEB54" w14:textId="77777777" w:rsidR="00D43061" w:rsidRPr="00D51B8B" w:rsidRDefault="00D43061" w:rsidP="008474B2">
            <w:pPr>
              <w:spacing w:line="259" w:lineRule="auto"/>
              <w:jc w:val="both"/>
              <w:rPr>
                <w:rFonts w:ascii="Times New Roman" w:hAnsi="Times New Roman" w:cs="Times New Roman"/>
                <w:b/>
                <w:sz w:val="24"/>
                <w:szCs w:val="24"/>
              </w:rPr>
            </w:pPr>
            <w:r>
              <w:rPr>
                <w:rFonts w:ascii="Times New Roman" w:hAnsi="Times New Roman" w:cs="Times New Roman"/>
                <w:b/>
                <w:sz w:val="24"/>
                <w:szCs w:val="24"/>
              </w:rPr>
              <w:t>0,00</w:t>
            </w:r>
          </w:p>
        </w:tc>
        <w:tc>
          <w:tcPr>
            <w:tcW w:w="1976" w:type="dxa"/>
          </w:tcPr>
          <w:p w14:paraId="4339EAC7" w14:textId="77777777" w:rsidR="00D43061" w:rsidRPr="00D51B8B" w:rsidRDefault="00D43061" w:rsidP="008474B2">
            <w:pPr>
              <w:spacing w:line="259" w:lineRule="auto"/>
              <w:jc w:val="both"/>
              <w:rPr>
                <w:rFonts w:ascii="Times New Roman" w:hAnsi="Times New Roman" w:cs="Times New Roman"/>
                <w:b/>
                <w:sz w:val="24"/>
                <w:szCs w:val="24"/>
              </w:rPr>
            </w:pPr>
          </w:p>
        </w:tc>
      </w:tr>
      <w:tr w:rsidR="00D43061" w:rsidRPr="00D51B8B" w14:paraId="4C2D1F22" w14:textId="77777777" w:rsidTr="008474B2">
        <w:trPr>
          <w:trHeight w:val="390"/>
        </w:trPr>
        <w:tc>
          <w:tcPr>
            <w:tcW w:w="705" w:type="dxa"/>
            <w:vMerge w:val="restart"/>
          </w:tcPr>
          <w:p w14:paraId="70DEEE4E" w14:textId="77777777" w:rsidR="00D43061" w:rsidRPr="00D51B8B" w:rsidRDefault="00D43061" w:rsidP="008474B2">
            <w:pPr>
              <w:spacing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6.</w:t>
            </w:r>
          </w:p>
        </w:tc>
        <w:tc>
          <w:tcPr>
            <w:tcW w:w="2778" w:type="dxa"/>
          </w:tcPr>
          <w:p w14:paraId="33690A97" w14:textId="77777777" w:rsidR="00D43061" w:rsidRPr="00D51B8B" w:rsidRDefault="00D43061" w:rsidP="008474B2">
            <w:pPr>
              <w:spacing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ODRŽAVANJE GROBLJA</w:t>
            </w:r>
          </w:p>
        </w:tc>
        <w:tc>
          <w:tcPr>
            <w:tcW w:w="2389" w:type="dxa"/>
          </w:tcPr>
          <w:p w14:paraId="5FC81E31" w14:textId="77777777" w:rsidR="00D43061" w:rsidRPr="00D51B8B" w:rsidRDefault="00D43061" w:rsidP="008474B2">
            <w:pPr>
              <w:spacing w:line="259" w:lineRule="auto"/>
              <w:jc w:val="both"/>
              <w:rPr>
                <w:rFonts w:ascii="Times New Roman" w:hAnsi="Times New Roman" w:cs="Times New Roman"/>
                <w:b/>
                <w:sz w:val="24"/>
                <w:szCs w:val="24"/>
              </w:rPr>
            </w:pPr>
            <w:r>
              <w:rPr>
                <w:rFonts w:ascii="Times New Roman" w:hAnsi="Times New Roman" w:cs="Times New Roman"/>
                <w:b/>
                <w:sz w:val="24"/>
                <w:szCs w:val="24"/>
              </w:rPr>
              <w:t>51.100,00</w:t>
            </w:r>
          </w:p>
        </w:tc>
        <w:tc>
          <w:tcPr>
            <w:tcW w:w="1422" w:type="dxa"/>
          </w:tcPr>
          <w:p w14:paraId="1B3B27C1" w14:textId="77777777" w:rsidR="00D43061" w:rsidRPr="00D51B8B" w:rsidRDefault="00D43061" w:rsidP="008474B2">
            <w:pPr>
              <w:spacing w:line="259" w:lineRule="auto"/>
              <w:jc w:val="both"/>
              <w:rPr>
                <w:rFonts w:ascii="Times New Roman" w:hAnsi="Times New Roman" w:cs="Times New Roman"/>
                <w:b/>
                <w:sz w:val="24"/>
                <w:szCs w:val="24"/>
              </w:rPr>
            </w:pPr>
            <w:r>
              <w:rPr>
                <w:rFonts w:ascii="Times New Roman" w:hAnsi="Times New Roman" w:cs="Times New Roman"/>
                <w:b/>
                <w:sz w:val="24"/>
                <w:szCs w:val="24"/>
              </w:rPr>
              <w:t>51.042,47</w:t>
            </w:r>
          </w:p>
        </w:tc>
        <w:tc>
          <w:tcPr>
            <w:tcW w:w="1976" w:type="dxa"/>
          </w:tcPr>
          <w:p w14:paraId="4770C472" w14:textId="77777777" w:rsidR="00D43061" w:rsidRPr="00D51B8B" w:rsidRDefault="00D43061" w:rsidP="008474B2">
            <w:pPr>
              <w:spacing w:line="259" w:lineRule="auto"/>
              <w:jc w:val="both"/>
              <w:rPr>
                <w:rFonts w:ascii="Times New Roman" w:hAnsi="Times New Roman" w:cs="Times New Roman"/>
                <w:b/>
                <w:sz w:val="24"/>
                <w:szCs w:val="24"/>
              </w:rPr>
            </w:pPr>
          </w:p>
        </w:tc>
      </w:tr>
      <w:tr w:rsidR="00D43061" w:rsidRPr="00D51B8B" w14:paraId="7ACE613E" w14:textId="77777777" w:rsidTr="008474B2">
        <w:trPr>
          <w:trHeight w:val="300"/>
        </w:trPr>
        <w:tc>
          <w:tcPr>
            <w:tcW w:w="705" w:type="dxa"/>
            <w:vMerge/>
          </w:tcPr>
          <w:p w14:paraId="7A102D65"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val="restart"/>
          </w:tcPr>
          <w:p w14:paraId="59AA77EC" w14:textId="77777777" w:rsidR="00D43061" w:rsidRPr="00D51B8B" w:rsidRDefault="00D43061" w:rsidP="008474B2">
            <w:pPr>
              <w:spacing w:line="259" w:lineRule="auto"/>
              <w:jc w:val="both"/>
              <w:rPr>
                <w:rFonts w:ascii="Times New Roman" w:hAnsi="Times New Roman" w:cs="Times New Roman"/>
                <w:sz w:val="24"/>
                <w:szCs w:val="24"/>
              </w:rPr>
            </w:pPr>
            <w:r w:rsidRPr="00D51B8B">
              <w:rPr>
                <w:rFonts w:ascii="Times New Roman" w:hAnsi="Times New Roman" w:cs="Times New Roman"/>
                <w:sz w:val="24"/>
                <w:szCs w:val="24"/>
              </w:rPr>
              <w:t>6.1. Održavanje groblja</w:t>
            </w:r>
          </w:p>
        </w:tc>
        <w:tc>
          <w:tcPr>
            <w:tcW w:w="2389" w:type="dxa"/>
            <w:vMerge w:val="restart"/>
          </w:tcPr>
          <w:p w14:paraId="7BC778DD"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51.100,00</w:t>
            </w:r>
          </w:p>
        </w:tc>
        <w:tc>
          <w:tcPr>
            <w:tcW w:w="1422" w:type="dxa"/>
          </w:tcPr>
          <w:p w14:paraId="2E74B836"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51.042,47</w:t>
            </w:r>
          </w:p>
        </w:tc>
        <w:tc>
          <w:tcPr>
            <w:tcW w:w="1976" w:type="dxa"/>
          </w:tcPr>
          <w:p w14:paraId="4ECBC842" w14:textId="77777777" w:rsidR="00D43061" w:rsidRPr="00D51B8B" w:rsidRDefault="00D43061" w:rsidP="008474B2">
            <w:pPr>
              <w:spacing w:line="259" w:lineRule="auto"/>
              <w:jc w:val="both"/>
              <w:rPr>
                <w:rFonts w:ascii="Times New Roman" w:hAnsi="Times New Roman" w:cs="Times New Roman"/>
                <w:sz w:val="24"/>
                <w:szCs w:val="24"/>
              </w:rPr>
            </w:pPr>
          </w:p>
        </w:tc>
      </w:tr>
      <w:tr w:rsidR="00D43061" w:rsidRPr="00D51B8B" w14:paraId="00F8D79C" w14:textId="77777777" w:rsidTr="008474B2">
        <w:trPr>
          <w:trHeight w:val="1095"/>
        </w:trPr>
        <w:tc>
          <w:tcPr>
            <w:tcW w:w="705" w:type="dxa"/>
            <w:vMerge/>
          </w:tcPr>
          <w:p w14:paraId="5A757C7C"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tcPr>
          <w:p w14:paraId="68358FB7" w14:textId="77777777" w:rsidR="00D43061" w:rsidRPr="00D51B8B" w:rsidRDefault="00D43061" w:rsidP="008474B2">
            <w:pPr>
              <w:spacing w:line="259" w:lineRule="auto"/>
              <w:jc w:val="both"/>
              <w:rPr>
                <w:rFonts w:ascii="Times New Roman" w:hAnsi="Times New Roman" w:cs="Times New Roman"/>
                <w:sz w:val="24"/>
                <w:szCs w:val="24"/>
              </w:rPr>
            </w:pPr>
          </w:p>
        </w:tc>
        <w:tc>
          <w:tcPr>
            <w:tcW w:w="2389" w:type="dxa"/>
            <w:vMerge/>
          </w:tcPr>
          <w:p w14:paraId="69D7442F" w14:textId="77777777" w:rsidR="00D43061" w:rsidRDefault="00D43061" w:rsidP="008474B2">
            <w:pPr>
              <w:spacing w:line="259" w:lineRule="auto"/>
              <w:jc w:val="both"/>
              <w:rPr>
                <w:rFonts w:ascii="Times New Roman" w:hAnsi="Times New Roman" w:cs="Times New Roman"/>
                <w:sz w:val="24"/>
                <w:szCs w:val="24"/>
              </w:rPr>
            </w:pPr>
          </w:p>
        </w:tc>
        <w:tc>
          <w:tcPr>
            <w:tcW w:w="1422" w:type="dxa"/>
          </w:tcPr>
          <w:p w14:paraId="025F9DB6" w14:textId="77777777" w:rsidR="00D43061"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18.550.24</w:t>
            </w:r>
          </w:p>
        </w:tc>
        <w:tc>
          <w:tcPr>
            <w:tcW w:w="1976" w:type="dxa"/>
          </w:tcPr>
          <w:p w14:paraId="29321268" w14:textId="77777777" w:rsidR="00D43061"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poreza</w:t>
            </w:r>
          </w:p>
        </w:tc>
      </w:tr>
      <w:tr w:rsidR="00D43061" w:rsidRPr="00D51B8B" w14:paraId="7703DDD1" w14:textId="77777777" w:rsidTr="008474B2">
        <w:trPr>
          <w:trHeight w:val="158"/>
        </w:trPr>
        <w:tc>
          <w:tcPr>
            <w:tcW w:w="705" w:type="dxa"/>
            <w:vMerge/>
          </w:tcPr>
          <w:p w14:paraId="65742C26"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tcPr>
          <w:p w14:paraId="34CE9BA7" w14:textId="77777777" w:rsidR="00D43061" w:rsidRPr="00D51B8B" w:rsidRDefault="00D43061" w:rsidP="008474B2">
            <w:pPr>
              <w:spacing w:line="259" w:lineRule="auto"/>
              <w:jc w:val="both"/>
              <w:rPr>
                <w:rFonts w:ascii="Times New Roman" w:hAnsi="Times New Roman" w:cs="Times New Roman"/>
                <w:sz w:val="24"/>
                <w:szCs w:val="24"/>
              </w:rPr>
            </w:pPr>
          </w:p>
        </w:tc>
        <w:tc>
          <w:tcPr>
            <w:tcW w:w="2389" w:type="dxa"/>
            <w:vMerge/>
          </w:tcPr>
          <w:p w14:paraId="75361F8B" w14:textId="77777777" w:rsidR="00D43061" w:rsidRPr="00D51B8B" w:rsidRDefault="00D43061" w:rsidP="008474B2">
            <w:pPr>
              <w:spacing w:line="259" w:lineRule="auto"/>
              <w:jc w:val="both"/>
              <w:rPr>
                <w:rFonts w:ascii="Times New Roman" w:hAnsi="Times New Roman" w:cs="Times New Roman"/>
                <w:sz w:val="24"/>
                <w:szCs w:val="24"/>
              </w:rPr>
            </w:pPr>
          </w:p>
        </w:tc>
        <w:tc>
          <w:tcPr>
            <w:tcW w:w="1422" w:type="dxa"/>
          </w:tcPr>
          <w:p w14:paraId="38651B72"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22.100,30</w:t>
            </w:r>
          </w:p>
        </w:tc>
        <w:tc>
          <w:tcPr>
            <w:tcW w:w="1976" w:type="dxa"/>
          </w:tcPr>
          <w:p w14:paraId="19DAB94F"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fiskalnog izravnanja</w:t>
            </w:r>
          </w:p>
        </w:tc>
      </w:tr>
      <w:tr w:rsidR="00D43061" w:rsidRPr="00D51B8B" w14:paraId="2FAE1A2F" w14:textId="77777777" w:rsidTr="008474B2">
        <w:trPr>
          <w:trHeight w:val="158"/>
        </w:trPr>
        <w:tc>
          <w:tcPr>
            <w:tcW w:w="705" w:type="dxa"/>
            <w:vMerge/>
          </w:tcPr>
          <w:p w14:paraId="6A619E1F"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tcPr>
          <w:p w14:paraId="3DFC0D90" w14:textId="77777777" w:rsidR="00D43061" w:rsidRPr="00D51B8B" w:rsidRDefault="00D43061" w:rsidP="008474B2">
            <w:pPr>
              <w:spacing w:line="259" w:lineRule="auto"/>
              <w:jc w:val="both"/>
              <w:rPr>
                <w:rFonts w:ascii="Times New Roman" w:hAnsi="Times New Roman" w:cs="Times New Roman"/>
                <w:sz w:val="24"/>
                <w:szCs w:val="24"/>
              </w:rPr>
            </w:pPr>
          </w:p>
        </w:tc>
        <w:tc>
          <w:tcPr>
            <w:tcW w:w="2389" w:type="dxa"/>
            <w:vMerge/>
          </w:tcPr>
          <w:p w14:paraId="09A12249" w14:textId="77777777" w:rsidR="00D43061" w:rsidRPr="00D51B8B" w:rsidRDefault="00D43061" w:rsidP="008474B2">
            <w:pPr>
              <w:spacing w:line="259" w:lineRule="auto"/>
              <w:jc w:val="both"/>
              <w:rPr>
                <w:rFonts w:ascii="Times New Roman" w:hAnsi="Times New Roman" w:cs="Times New Roman"/>
                <w:sz w:val="24"/>
                <w:szCs w:val="24"/>
              </w:rPr>
            </w:pPr>
          </w:p>
        </w:tc>
        <w:tc>
          <w:tcPr>
            <w:tcW w:w="1422" w:type="dxa"/>
          </w:tcPr>
          <w:p w14:paraId="05ACFD40" w14:textId="77777777" w:rsidR="00D43061"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8.822,66</w:t>
            </w:r>
          </w:p>
        </w:tc>
        <w:tc>
          <w:tcPr>
            <w:tcW w:w="1976" w:type="dxa"/>
          </w:tcPr>
          <w:p w14:paraId="587C329A" w14:textId="77777777" w:rsidR="00D43061"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komunalne naknade</w:t>
            </w:r>
          </w:p>
        </w:tc>
      </w:tr>
      <w:tr w:rsidR="00D43061" w:rsidRPr="00D51B8B" w14:paraId="312BAFD1" w14:textId="77777777" w:rsidTr="008474B2">
        <w:trPr>
          <w:trHeight w:val="158"/>
        </w:trPr>
        <w:tc>
          <w:tcPr>
            <w:tcW w:w="705" w:type="dxa"/>
            <w:vMerge/>
          </w:tcPr>
          <w:p w14:paraId="452F478E"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tcPr>
          <w:p w14:paraId="41D8DB31" w14:textId="77777777" w:rsidR="00D43061" w:rsidRPr="00D51B8B" w:rsidRDefault="00D43061" w:rsidP="008474B2">
            <w:pPr>
              <w:spacing w:line="259" w:lineRule="auto"/>
              <w:jc w:val="both"/>
              <w:rPr>
                <w:rFonts w:ascii="Times New Roman" w:hAnsi="Times New Roman" w:cs="Times New Roman"/>
                <w:sz w:val="24"/>
                <w:szCs w:val="24"/>
              </w:rPr>
            </w:pPr>
          </w:p>
        </w:tc>
        <w:tc>
          <w:tcPr>
            <w:tcW w:w="2389" w:type="dxa"/>
            <w:vMerge/>
          </w:tcPr>
          <w:p w14:paraId="375DC104" w14:textId="77777777" w:rsidR="00D43061" w:rsidRPr="00D51B8B" w:rsidRDefault="00D43061" w:rsidP="008474B2">
            <w:pPr>
              <w:spacing w:line="259" w:lineRule="auto"/>
              <w:jc w:val="both"/>
              <w:rPr>
                <w:rFonts w:ascii="Times New Roman" w:hAnsi="Times New Roman" w:cs="Times New Roman"/>
                <w:sz w:val="24"/>
                <w:szCs w:val="24"/>
              </w:rPr>
            </w:pPr>
          </w:p>
        </w:tc>
        <w:tc>
          <w:tcPr>
            <w:tcW w:w="1422" w:type="dxa"/>
          </w:tcPr>
          <w:p w14:paraId="22C2849B" w14:textId="77777777" w:rsidR="00D43061"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1.569,27</w:t>
            </w:r>
          </w:p>
        </w:tc>
        <w:tc>
          <w:tcPr>
            <w:tcW w:w="1976" w:type="dxa"/>
          </w:tcPr>
          <w:p w14:paraId="1B65F318" w14:textId="77777777" w:rsidR="00D43061"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Prihodi od prodaje </w:t>
            </w:r>
            <w:proofErr w:type="spellStart"/>
            <w:r>
              <w:rPr>
                <w:rFonts w:ascii="Times New Roman" w:hAnsi="Times New Roman" w:cs="Times New Roman"/>
                <w:sz w:val="24"/>
                <w:szCs w:val="24"/>
              </w:rPr>
              <w:t>drž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poljop</w:t>
            </w:r>
            <w:proofErr w:type="spellEnd"/>
            <w:r>
              <w:rPr>
                <w:rFonts w:ascii="Times New Roman" w:hAnsi="Times New Roman" w:cs="Times New Roman"/>
                <w:sz w:val="24"/>
                <w:szCs w:val="24"/>
              </w:rPr>
              <w:t>. zemljišta</w:t>
            </w:r>
          </w:p>
        </w:tc>
      </w:tr>
      <w:tr w:rsidR="00D43061" w:rsidRPr="00D51B8B" w14:paraId="4C335D18" w14:textId="77777777" w:rsidTr="008474B2">
        <w:trPr>
          <w:trHeight w:val="240"/>
        </w:trPr>
        <w:tc>
          <w:tcPr>
            <w:tcW w:w="705" w:type="dxa"/>
            <w:vMerge w:val="restart"/>
          </w:tcPr>
          <w:p w14:paraId="7404C56E" w14:textId="77777777" w:rsidR="00D43061" w:rsidRPr="00D51B8B" w:rsidRDefault="00D43061" w:rsidP="008474B2">
            <w:pPr>
              <w:spacing w:line="259" w:lineRule="auto"/>
              <w:jc w:val="both"/>
              <w:rPr>
                <w:rFonts w:ascii="Times New Roman" w:hAnsi="Times New Roman" w:cs="Times New Roman"/>
                <w:b/>
                <w:bCs/>
                <w:sz w:val="24"/>
                <w:szCs w:val="24"/>
              </w:rPr>
            </w:pPr>
            <w:r w:rsidRPr="00D51B8B">
              <w:rPr>
                <w:rFonts w:ascii="Times New Roman" w:hAnsi="Times New Roman" w:cs="Times New Roman"/>
                <w:b/>
                <w:bCs/>
                <w:sz w:val="24"/>
                <w:szCs w:val="24"/>
              </w:rPr>
              <w:t>7.</w:t>
            </w:r>
          </w:p>
        </w:tc>
        <w:tc>
          <w:tcPr>
            <w:tcW w:w="2778" w:type="dxa"/>
          </w:tcPr>
          <w:p w14:paraId="76170B5D" w14:textId="77777777" w:rsidR="00D43061" w:rsidRPr="00D51B8B" w:rsidRDefault="00D43061" w:rsidP="008474B2">
            <w:pPr>
              <w:spacing w:line="259" w:lineRule="auto"/>
              <w:jc w:val="both"/>
              <w:rPr>
                <w:rFonts w:ascii="Times New Roman" w:hAnsi="Times New Roman" w:cs="Times New Roman"/>
                <w:b/>
                <w:bCs/>
                <w:sz w:val="24"/>
                <w:szCs w:val="24"/>
              </w:rPr>
            </w:pPr>
            <w:r w:rsidRPr="00D51B8B">
              <w:rPr>
                <w:rFonts w:ascii="Times New Roman" w:hAnsi="Times New Roman" w:cs="Times New Roman"/>
                <w:b/>
                <w:bCs/>
                <w:sz w:val="24"/>
                <w:szCs w:val="24"/>
              </w:rPr>
              <w:t>ODRŽAVANJE ČISTOĆE JAVNIH POVRŠINA</w:t>
            </w:r>
          </w:p>
        </w:tc>
        <w:tc>
          <w:tcPr>
            <w:tcW w:w="2389" w:type="dxa"/>
          </w:tcPr>
          <w:p w14:paraId="6D1BD91B" w14:textId="77777777" w:rsidR="00D43061" w:rsidRPr="00D51B8B" w:rsidRDefault="00D43061" w:rsidP="008474B2">
            <w:pPr>
              <w:spacing w:line="259" w:lineRule="auto"/>
              <w:jc w:val="both"/>
              <w:rPr>
                <w:rFonts w:ascii="Times New Roman" w:hAnsi="Times New Roman" w:cs="Times New Roman"/>
                <w:b/>
                <w:bCs/>
                <w:sz w:val="24"/>
                <w:szCs w:val="24"/>
              </w:rPr>
            </w:pPr>
            <w:r>
              <w:rPr>
                <w:rFonts w:ascii="Times New Roman" w:hAnsi="Times New Roman" w:cs="Times New Roman"/>
                <w:b/>
                <w:bCs/>
                <w:sz w:val="24"/>
                <w:szCs w:val="24"/>
              </w:rPr>
              <w:t>34.255,26</w:t>
            </w:r>
          </w:p>
        </w:tc>
        <w:tc>
          <w:tcPr>
            <w:tcW w:w="1422" w:type="dxa"/>
          </w:tcPr>
          <w:p w14:paraId="6064D76B" w14:textId="77777777" w:rsidR="00D43061" w:rsidRPr="00D51B8B" w:rsidRDefault="00D43061" w:rsidP="008474B2">
            <w:pPr>
              <w:spacing w:line="259" w:lineRule="auto"/>
              <w:jc w:val="both"/>
              <w:rPr>
                <w:rFonts w:ascii="Times New Roman" w:hAnsi="Times New Roman" w:cs="Times New Roman"/>
                <w:b/>
                <w:bCs/>
                <w:sz w:val="24"/>
                <w:szCs w:val="24"/>
              </w:rPr>
            </w:pPr>
            <w:r>
              <w:rPr>
                <w:rFonts w:ascii="Times New Roman" w:hAnsi="Times New Roman" w:cs="Times New Roman"/>
                <w:b/>
                <w:bCs/>
                <w:sz w:val="24"/>
                <w:szCs w:val="24"/>
              </w:rPr>
              <w:t>34.252,18</w:t>
            </w:r>
          </w:p>
        </w:tc>
        <w:tc>
          <w:tcPr>
            <w:tcW w:w="1976" w:type="dxa"/>
          </w:tcPr>
          <w:p w14:paraId="17A91265" w14:textId="77777777" w:rsidR="00D43061" w:rsidRPr="00D51B8B" w:rsidRDefault="00D43061" w:rsidP="008474B2">
            <w:pPr>
              <w:spacing w:line="259" w:lineRule="auto"/>
              <w:jc w:val="both"/>
              <w:rPr>
                <w:rFonts w:ascii="Times New Roman" w:hAnsi="Times New Roman" w:cs="Times New Roman"/>
                <w:b/>
                <w:bCs/>
                <w:sz w:val="24"/>
                <w:szCs w:val="24"/>
              </w:rPr>
            </w:pPr>
          </w:p>
        </w:tc>
      </w:tr>
      <w:tr w:rsidR="00D43061" w:rsidRPr="00D51B8B" w14:paraId="5EFE961C" w14:textId="77777777" w:rsidTr="008474B2">
        <w:trPr>
          <w:trHeight w:val="203"/>
        </w:trPr>
        <w:tc>
          <w:tcPr>
            <w:tcW w:w="705" w:type="dxa"/>
            <w:vMerge/>
          </w:tcPr>
          <w:p w14:paraId="69874898"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val="restart"/>
          </w:tcPr>
          <w:p w14:paraId="05F8D81F"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7.1. deratizacija</w:t>
            </w:r>
          </w:p>
        </w:tc>
        <w:tc>
          <w:tcPr>
            <w:tcW w:w="2389" w:type="dxa"/>
            <w:vMerge w:val="restart"/>
          </w:tcPr>
          <w:p w14:paraId="3687DC21" w14:textId="77777777" w:rsidR="00D43061"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6.490,27</w:t>
            </w:r>
          </w:p>
        </w:tc>
        <w:tc>
          <w:tcPr>
            <w:tcW w:w="1422" w:type="dxa"/>
          </w:tcPr>
          <w:p w14:paraId="1514A0AD" w14:textId="77777777" w:rsidR="00D43061"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6.487,20</w:t>
            </w:r>
          </w:p>
        </w:tc>
        <w:tc>
          <w:tcPr>
            <w:tcW w:w="1976" w:type="dxa"/>
          </w:tcPr>
          <w:p w14:paraId="5364D9A6" w14:textId="77777777" w:rsidR="00D43061" w:rsidRDefault="00D43061" w:rsidP="008474B2">
            <w:pPr>
              <w:spacing w:line="259" w:lineRule="auto"/>
              <w:jc w:val="both"/>
              <w:rPr>
                <w:rFonts w:ascii="Times New Roman" w:hAnsi="Times New Roman" w:cs="Times New Roman"/>
                <w:sz w:val="24"/>
                <w:szCs w:val="24"/>
              </w:rPr>
            </w:pPr>
          </w:p>
        </w:tc>
      </w:tr>
      <w:tr w:rsidR="00D43061" w:rsidRPr="00D51B8B" w14:paraId="46092B0F" w14:textId="77777777" w:rsidTr="008474B2">
        <w:trPr>
          <w:trHeight w:val="203"/>
        </w:trPr>
        <w:tc>
          <w:tcPr>
            <w:tcW w:w="705" w:type="dxa"/>
            <w:vMerge/>
          </w:tcPr>
          <w:p w14:paraId="67D1A415"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tcPr>
          <w:p w14:paraId="7090B9C1" w14:textId="77777777" w:rsidR="00D43061" w:rsidRPr="00D51B8B" w:rsidRDefault="00D43061" w:rsidP="008474B2">
            <w:pPr>
              <w:spacing w:line="259" w:lineRule="auto"/>
              <w:jc w:val="both"/>
              <w:rPr>
                <w:rFonts w:ascii="Times New Roman" w:hAnsi="Times New Roman" w:cs="Times New Roman"/>
                <w:sz w:val="24"/>
                <w:szCs w:val="24"/>
              </w:rPr>
            </w:pPr>
          </w:p>
        </w:tc>
        <w:tc>
          <w:tcPr>
            <w:tcW w:w="2389" w:type="dxa"/>
            <w:vMerge/>
          </w:tcPr>
          <w:p w14:paraId="7B33122D" w14:textId="77777777" w:rsidR="00D43061" w:rsidRPr="00D51B8B" w:rsidRDefault="00D43061" w:rsidP="008474B2">
            <w:pPr>
              <w:spacing w:line="259" w:lineRule="auto"/>
              <w:jc w:val="both"/>
              <w:rPr>
                <w:rFonts w:ascii="Times New Roman" w:hAnsi="Times New Roman" w:cs="Times New Roman"/>
                <w:sz w:val="24"/>
                <w:szCs w:val="24"/>
              </w:rPr>
            </w:pPr>
          </w:p>
        </w:tc>
        <w:tc>
          <w:tcPr>
            <w:tcW w:w="1422" w:type="dxa"/>
          </w:tcPr>
          <w:p w14:paraId="714D4C4B"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3.243,60</w:t>
            </w:r>
          </w:p>
        </w:tc>
        <w:tc>
          <w:tcPr>
            <w:tcW w:w="1976" w:type="dxa"/>
          </w:tcPr>
          <w:p w14:paraId="3D74D481"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šumskog doprinosa</w:t>
            </w:r>
          </w:p>
        </w:tc>
      </w:tr>
      <w:tr w:rsidR="00D43061" w:rsidRPr="00D51B8B" w14:paraId="392AAC12" w14:textId="77777777" w:rsidTr="008474B2">
        <w:trPr>
          <w:trHeight w:val="203"/>
        </w:trPr>
        <w:tc>
          <w:tcPr>
            <w:tcW w:w="705" w:type="dxa"/>
            <w:vMerge/>
          </w:tcPr>
          <w:p w14:paraId="68C5C240"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tcPr>
          <w:p w14:paraId="05BA0F5C" w14:textId="77777777" w:rsidR="00D43061" w:rsidRPr="00D51B8B" w:rsidRDefault="00D43061" w:rsidP="008474B2">
            <w:pPr>
              <w:spacing w:line="259" w:lineRule="auto"/>
              <w:jc w:val="both"/>
              <w:rPr>
                <w:rFonts w:ascii="Times New Roman" w:hAnsi="Times New Roman" w:cs="Times New Roman"/>
                <w:sz w:val="24"/>
                <w:szCs w:val="24"/>
              </w:rPr>
            </w:pPr>
          </w:p>
        </w:tc>
        <w:tc>
          <w:tcPr>
            <w:tcW w:w="2389" w:type="dxa"/>
            <w:vMerge/>
          </w:tcPr>
          <w:p w14:paraId="4DEBE46F" w14:textId="77777777" w:rsidR="00D43061" w:rsidRDefault="00D43061" w:rsidP="008474B2">
            <w:pPr>
              <w:spacing w:line="259" w:lineRule="auto"/>
              <w:jc w:val="both"/>
              <w:rPr>
                <w:rFonts w:ascii="Times New Roman" w:hAnsi="Times New Roman" w:cs="Times New Roman"/>
                <w:sz w:val="24"/>
                <w:szCs w:val="24"/>
              </w:rPr>
            </w:pPr>
          </w:p>
        </w:tc>
        <w:tc>
          <w:tcPr>
            <w:tcW w:w="1422" w:type="dxa"/>
          </w:tcPr>
          <w:p w14:paraId="6DA75003"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3.243,60</w:t>
            </w:r>
          </w:p>
        </w:tc>
        <w:tc>
          <w:tcPr>
            <w:tcW w:w="1976" w:type="dxa"/>
          </w:tcPr>
          <w:p w14:paraId="46B56D30"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Prihodi od raspolaganja </w:t>
            </w:r>
            <w:proofErr w:type="spellStart"/>
            <w:r>
              <w:rPr>
                <w:rFonts w:ascii="Times New Roman" w:hAnsi="Times New Roman" w:cs="Times New Roman"/>
                <w:sz w:val="24"/>
                <w:szCs w:val="24"/>
              </w:rPr>
              <w:t>drž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poljop</w:t>
            </w:r>
            <w:proofErr w:type="spellEnd"/>
            <w:r>
              <w:rPr>
                <w:rFonts w:ascii="Times New Roman" w:hAnsi="Times New Roman" w:cs="Times New Roman"/>
                <w:sz w:val="24"/>
                <w:szCs w:val="24"/>
              </w:rPr>
              <w:t>. zemljištem</w:t>
            </w:r>
          </w:p>
        </w:tc>
      </w:tr>
      <w:tr w:rsidR="00D43061" w:rsidRPr="00D51B8B" w14:paraId="53C7D364" w14:textId="77777777" w:rsidTr="008474B2">
        <w:trPr>
          <w:trHeight w:val="318"/>
        </w:trPr>
        <w:tc>
          <w:tcPr>
            <w:tcW w:w="705" w:type="dxa"/>
            <w:vMerge/>
          </w:tcPr>
          <w:p w14:paraId="3517FC04"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val="restart"/>
          </w:tcPr>
          <w:p w14:paraId="742BF83F" w14:textId="77777777" w:rsidR="00D43061" w:rsidRPr="00D51B8B" w:rsidRDefault="00D43061" w:rsidP="008474B2">
            <w:pPr>
              <w:spacing w:line="259" w:lineRule="auto"/>
              <w:jc w:val="both"/>
              <w:rPr>
                <w:rFonts w:ascii="Times New Roman" w:hAnsi="Times New Roman" w:cs="Times New Roman"/>
                <w:sz w:val="24"/>
                <w:szCs w:val="24"/>
              </w:rPr>
            </w:pPr>
            <w:r w:rsidRPr="00D51B8B">
              <w:rPr>
                <w:rFonts w:ascii="Times New Roman" w:hAnsi="Times New Roman" w:cs="Times New Roman"/>
                <w:sz w:val="24"/>
                <w:szCs w:val="24"/>
              </w:rPr>
              <w:t>7.2. održavanje čistoće javnih površina</w:t>
            </w:r>
          </w:p>
        </w:tc>
        <w:tc>
          <w:tcPr>
            <w:tcW w:w="2389" w:type="dxa"/>
            <w:vMerge w:val="restart"/>
          </w:tcPr>
          <w:p w14:paraId="55DF7E13" w14:textId="77777777" w:rsidR="00D43061" w:rsidRPr="00D51B8B" w:rsidRDefault="00D43061" w:rsidP="008474B2">
            <w:pPr>
              <w:jc w:val="both"/>
              <w:rPr>
                <w:rFonts w:ascii="Times New Roman" w:eastAsia="Calibri" w:hAnsi="Times New Roman" w:cs="Times New Roman"/>
                <w:sz w:val="24"/>
                <w:szCs w:val="24"/>
              </w:rPr>
            </w:pPr>
            <w:r>
              <w:rPr>
                <w:rFonts w:ascii="Times New Roman" w:eastAsia="Calibri" w:hAnsi="Times New Roman" w:cs="Times New Roman"/>
                <w:sz w:val="24"/>
                <w:szCs w:val="24"/>
              </w:rPr>
              <w:t>20.118,12</w:t>
            </w:r>
          </w:p>
        </w:tc>
        <w:tc>
          <w:tcPr>
            <w:tcW w:w="1422" w:type="dxa"/>
          </w:tcPr>
          <w:p w14:paraId="79F47C09"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20.118,11</w:t>
            </w:r>
          </w:p>
        </w:tc>
        <w:tc>
          <w:tcPr>
            <w:tcW w:w="1976" w:type="dxa"/>
          </w:tcPr>
          <w:p w14:paraId="33475D02" w14:textId="77777777" w:rsidR="00D43061" w:rsidRPr="00D51B8B" w:rsidRDefault="00D43061" w:rsidP="008474B2">
            <w:pPr>
              <w:spacing w:line="259" w:lineRule="auto"/>
              <w:jc w:val="both"/>
              <w:rPr>
                <w:rFonts w:ascii="Times New Roman" w:hAnsi="Times New Roman" w:cs="Times New Roman"/>
                <w:sz w:val="24"/>
                <w:szCs w:val="24"/>
              </w:rPr>
            </w:pPr>
          </w:p>
        </w:tc>
      </w:tr>
      <w:tr w:rsidR="00D43061" w:rsidRPr="00D51B8B" w14:paraId="08DA0355" w14:textId="77777777" w:rsidTr="008474B2">
        <w:trPr>
          <w:trHeight w:val="720"/>
        </w:trPr>
        <w:tc>
          <w:tcPr>
            <w:tcW w:w="705" w:type="dxa"/>
            <w:vMerge/>
          </w:tcPr>
          <w:p w14:paraId="34058FFA"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tcPr>
          <w:p w14:paraId="54712BD5" w14:textId="77777777" w:rsidR="00D43061" w:rsidRPr="00D51B8B" w:rsidRDefault="00D43061" w:rsidP="008474B2">
            <w:pPr>
              <w:spacing w:line="259" w:lineRule="auto"/>
              <w:jc w:val="both"/>
              <w:rPr>
                <w:rFonts w:ascii="Times New Roman" w:hAnsi="Times New Roman" w:cs="Times New Roman"/>
                <w:sz w:val="24"/>
                <w:szCs w:val="24"/>
              </w:rPr>
            </w:pPr>
          </w:p>
        </w:tc>
        <w:tc>
          <w:tcPr>
            <w:tcW w:w="2389" w:type="dxa"/>
            <w:vMerge/>
          </w:tcPr>
          <w:p w14:paraId="14AB6532" w14:textId="77777777" w:rsidR="00D43061" w:rsidRDefault="00D43061" w:rsidP="008474B2">
            <w:pPr>
              <w:jc w:val="both"/>
              <w:rPr>
                <w:rFonts w:ascii="Times New Roman" w:eastAsia="Calibri" w:hAnsi="Times New Roman" w:cs="Times New Roman"/>
                <w:sz w:val="24"/>
                <w:szCs w:val="24"/>
              </w:rPr>
            </w:pPr>
          </w:p>
        </w:tc>
        <w:tc>
          <w:tcPr>
            <w:tcW w:w="1422" w:type="dxa"/>
          </w:tcPr>
          <w:p w14:paraId="0E55E856" w14:textId="77777777" w:rsidR="00D43061"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3.111,32</w:t>
            </w:r>
          </w:p>
        </w:tc>
        <w:tc>
          <w:tcPr>
            <w:tcW w:w="1976" w:type="dxa"/>
          </w:tcPr>
          <w:p w14:paraId="10BEF56D" w14:textId="77777777" w:rsidR="00D43061"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poreza</w:t>
            </w:r>
          </w:p>
        </w:tc>
      </w:tr>
      <w:tr w:rsidR="00D43061" w:rsidRPr="00D51B8B" w14:paraId="4BE0E633" w14:textId="77777777" w:rsidTr="008474B2">
        <w:trPr>
          <w:trHeight w:val="630"/>
        </w:trPr>
        <w:tc>
          <w:tcPr>
            <w:tcW w:w="705" w:type="dxa"/>
            <w:vMerge/>
          </w:tcPr>
          <w:p w14:paraId="2EBE9837"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tcPr>
          <w:p w14:paraId="60E242A1" w14:textId="77777777" w:rsidR="00D43061" w:rsidRPr="00D51B8B" w:rsidRDefault="00D43061" w:rsidP="008474B2">
            <w:pPr>
              <w:spacing w:line="259" w:lineRule="auto"/>
              <w:jc w:val="both"/>
              <w:rPr>
                <w:rFonts w:ascii="Times New Roman" w:hAnsi="Times New Roman" w:cs="Times New Roman"/>
                <w:sz w:val="24"/>
                <w:szCs w:val="24"/>
              </w:rPr>
            </w:pPr>
          </w:p>
        </w:tc>
        <w:tc>
          <w:tcPr>
            <w:tcW w:w="2389" w:type="dxa"/>
            <w:vMerge/>
          </w:tcPr>
          <w:p w14:paraId="632313B8" w14:textId="77777777" w:rsidR="00D43061" w:rsidRPr="00D51B8B" w:rsidRDefault="00D43061" w:rsidP="008474B2">
            <w:pPr>
              <w:jc w:val="both"/>
              <w:rPr>
                <w:rFonts w:ascii="Times New Roman" w:eastAsia="Calibri" w:hAnsi="Times New Roman" w:cs="Times New Roman"/>
                <w:sz w:val="24"/>
                <w:szCs w:val="24"/>
              </w:rPr>
            </w:pPr>
          </w:p>
        </w:tc>
        <w:tc>
          <w:tcPr>
            <w:tcW w:w="1422" w:type="dxa"/>
          </w:tcPr>
          <w:p w14:paraId="53B87600"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16.542,16</w:t>
            </w:r>
          </w:p>
        </w:tc>
        <w:tc>
          <w:tcPr>
            <w:tcW w:w="1976" w:type="dxa"/>
          </w:tcPr>
          <w:p w14:paraId="6693B703"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fiskalnog izravnanja</w:t>
            </w:r>
          </w:p>
        </w:tc>
      </w:tr>
      <w:tr w:rsidR="00D43061" w:rsidRPr="00D51B8B" w14:paraId="7A9D2CE3" w14:textId="77777777" w:rsidTr="008474B2">
        <w:trPr>
          <w:trHeight w:val="1275"/>
        </w:trPr>
        <w:tc>
          <w:tcPr>
            <w:tcW w:w="705" w:type="dxa"/>
            <w:vMerge/>
          </w:tcPr>
          <w:p w14:paraId="0DEC12E3"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vMerge/>
          </w:tcPr>
          <w:p w14:paraId="349D5892" w14:textId="77777777" w:rsidR="00D43061" w:rsidRPr="00D51B8B" w:rsidRDefault="00D43061" w:rsidP="008474B2">
            <w:pPr>
              <w:spacing w:line="259" w:lineRule="auto"/>
              <w:jc w:val="both"/>
              <w:rPr>
                <w:rFonts w:ascii="Times New Roman" w:hAnsi="Times New Roman" w:cs="Times New Roman"/>
                <w:sz w:val="24"/>
                <w:szCs w:val="24"/>
              </w:rPr>
            </w:pPr>
          </w:p>
        </w:tc>
        <w:tc>
          <w:tcPr>
            <w:tcW w:w="2389" w:type="dxa"/>
            <w:vMerge/>
          </w:tcPr>
          <w:p w14:paraId="135BA52B" w14:textId="77777777" w:rsidR="00D43061" w:rsidRPr="00D51B8B" w:rsidRDefault="00D43061" w:rsidP="008474B2">
            <w:pPr>
              <w:jc w:val="both"/>
              <w:rPr>
                <w:rFonts w:ascii="Times New Roman" w:eastAsia="Calibri" w:hAnsi="Times New Roman" w:cs="Times New Roman"/>
                <w:sz w:val="24"/>
                <w:szCs w:val="24"/>
              </w:rPr>
            </w:pPr>
          </w:p>
        </w:tc>
        <w:tc>
          <w:tcPr>
            <w:tcW w:w="1422" w:type="dxa"/>
          </w:tcPr>
          <w:p w14:paraId="3DDC2B14"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464,63</w:t>
            </w:r>
          </w:p>
        </w:tc>
        <w:tc>
          <w:tcPr>
            <w:tcW w:w="1976" w:type="dxa"/>
          </w:tcPr>
          <w:p w14:paraId="426D6A8B"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šumskog doprinosa</w:t>
            </w:r>
          </w:p>
        </w:tc>
      </w:tr>
      <w:tr w:rsidR="00D43061" w:rsidRPr="00D51B8B" w14:paraId="66B269BD" w14:textId="77777777" w:rsidTr="008474B2">
        <w:trPr>
          <w:trHeight w:val="1365"/>
        </w:trPr>
        <w:tc>
          <w:tcPr>
            <w:tcW w:w="705" w:type="dxa"/>
            <w:vMerge/>
          </w:tcPr>
          <w:p w14:paraId="7ACFEADC"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tcPr>
          <w:p w14:paraId="1571F76E" w14:textId="77777777" w:rsidR="00D43061" w:rsidRPr="00D51B8B" w:rsidRDefault="00D43061" w:rsidP="008474B2">
            <w:pPr>
              <w:spacing w:line="259" w:lineRule="auto"/>
              <w:jc w:val="both"/>
              <w:rPr>
                <w:rFonts w:ascii="Times New Roman" w:hAnsi="Times New Roman" w:cs="Times New Roman"/>
                <w:sz w:val="24"/>
                <w:szCs w:val="24"/>
              </w:rPr>
            </w:pPr>
            <w:r w:rsidRPr="00D51B8B">
              <w:rPr>
                <w:rFonts w:ascii="Times New Roman" w:hAnsi="Times New Roman" w:cs="Times New Roman"/>
                <w:sz w:val="24"/>
                <w:szCs w:val="24"/>
              </w:rPr>
              <w:t xml:space="preserve">7.3. dezinsekcija </w:t>
            </w:r>
          </w:p>
        </w:tc>
        <w:tc>
          <w:tcPr>
            <w:tcW w:w="2389" w:type="dxa"/>
          </w:tcPr>
          <w:p w14:paraId="502DF407" w14:textId="77777777" w:rsidR="00D43061" w:rsidRPr="00D51B8B" w:rsidRDefault="00D43061" w:rsidP="008474B2">
            <w:pPr>
              <w:jc w:val="both"/>
              <w:rPr>
                <w:rFonts w:ascii="Times New Roman" w:eastAsia="Calibri" w:hAnsi="Times New Roman" w:cs="Times New Roman"/>
                <w:sz w:val="24"/>
                <w:szCs w:val="24"/>
              </w:rPr>
            </w:pPr>
            <w:r>
              <w:rPr>
                <w:rFonts w:ascii="Times New Roman" w:eastAsia="Calibri" w:hAnsi="Times New Roman" w:cs="Times New Roman"/>
                <w:sz w:val="24"/>
                <w:szCs w:val="24"/>
              </w:rPr>
              <w:t>7.646,87</w:t>
            </w:r>
          </w:p>
        </w:tc>
        <w:tc>
          <w:tcPr>
            <w:tcW w:w="1422" w:type="dxa"/>
          </w:tcPr>
          <w:p w14:paraId="0DF78BCF"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7.646,87</w:t>
            </w:r>
          </w:p>
        </w:tc>
        <w:tc>
          <w:tcPr>
            <w:tcW w:w="1976" w:type="dxa"/>
          </w:tcPr>
          <w:p w14:paraId="6CBB40D0"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Prihodi od raspolaganja </w:t>
            </w:r>
            <w:proofErr w:type="spellStart"/>
            <w:r>
              <w:rPr>
                <w:rFonts w:ascii="Times New Roman" w:hAnsi="Times New Roman" w:cs="Times New Roman"/>
                <w:sz w:val="24"/>
                <w:szCs w:val="24"/>
              </w:rPr>
              <w:t>drž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poljop</w:t>
            </w:r>
            <w:proofErr w:type="spellEnd"/>
            <w:r>
              <w:rPr>
                <w:rFonts w:ascii="Times New Roman" w:hAnsi="Times New Roman" w:cs="Times New Roman"/>
                <w:sz w:val="24"/>
                <w:szCs w:val="24"/>
              </w:rPr>
              <w:t>. zemljištem</w:t>
            </w:r>
          </w:p>
        </w:tc>
      </w:tr>
      <w:tr w:rsidR="00D43061" w:rsidRPr="00D51B8B" w14:paraId="5C728A37" w14:textId="77777777" w:rsidTr="008474B2">
        <w:trPr>
          <w:trHeight w:val="225"/>
        </w:trPr>
        <w:tc>
          <w:tcPr>
            <w:tcW w:w="705" w:type="dxa"/>
            <w:vMerge w:val="restart"/>
          </w:tcPr>
          <w:p w14:paraId="658F735D" w14:textId="77777777" w:rsidR="00D43061" w:rsidRPr="00D51B8B" w:rsidRDefault="00D43061" w:rsidP="008474B2">
            <w:pPr>
              <w:spacing w:line="259" w:lineRule="auto"/>
              <w:jc w:val="both"/>
              <w:rPr>
                <w:rFonts w:ascii="Times New Roman" w:hAnsi="Times New Roman" w:cs="Times New Roman"/>
                <w:b/>
                <w:bCs/>
                <w:sz w:val="24"/>
                <w:szCs w:val="24"/>
              </w:rPr>
            </w:pPr>
            <w:r w:rsidRPr="00D51B8B">
              <w:rPr>
                <w:rFonts w:ascii="Times New Roman" w:hAnsi="Times New Roman" w:cs="Times New Roman"/>
                <w:b/>
                <w:bCs/>
                <w:sz w:val="24"/>
                <w:szCs w:val="24"/>
              </w:rPr>
              <w:t>8.</w:t>
            </w:r>
          </w:p>
        </w:tc>
        <w:tc>
          <w:tcPr>
            <w:tcW w:w="2778" w:type="dxa"/>
          </w:tcPr>
          <w:p w14:paraId="4B49B2B7" w14:textId="77777777" w:rsidR="00D43061" w:rsidRPr="00D51B8B" w:rsidRDefault="00D43061" w:rsidP="008474B2">
            <w:pPr>
              <w:spacing w:line="259" w:lineRule="auto"/>
              <w:jc w:val="both"/>
              <w:rPr>
                <w:rFonts w:ascii="Times New Roman" w:hAnsi="Times New Roman" w:cs="Times New Roman"/>
                <w:b/>
                <w:bCs/>
                <w:sz w:val="24"/>
                <w:szCs w:val="24"/>
              </w:rPr>
            </w:pPr>
            <w:r w:rsidRPr="00D51B8B">
              <w:rPr>
                <w:rFonts w:ascii="Times New Roman" w:hAnsi="Times New Roman" w:cs="Times New Roman"/>
                <w:b/>
                <w:bCs/>
                <w:sz w:val="24"/>
                <w:szCs w:val="24"/>
              </w:rPr>
              <w:t>ODRŽAVANJE JAVNE RASVJETE</w:t>
            </w:r>
          </w:p>
        </w:tc>
        <w:tc>
          <w:tcPr>
            <w:tcW w:w="2389" w:type="dxa"/>
          </w:tcPr>
          <w:p w14:paraId="655A00F4" w14:textId="77777777" w:rsidR="00D43061" w:rsidRPr="00D51B8B" w:rsidRDefault="00D43061" w:rsidP="008474B2">
            <w:pPr>
              <w:spacing w:line="259" w:lineRule="auto"/>
              <w:jc w:val="both"/>
              <w:rPr>
                <w:rFonts w:ascii="Times New Roman" w:hAnsi="Times New Roman" w:cs="Times New Roman"/>
                <w:b/>
                <w:bCs/>
                <w:sz w:val="24"/>
                <w:szCs w:val="24"/>
              </w:rPr>
            </w:pPr>
            <w:r>
              <w:rPr>
                <w:rFonts w:ascii="Times New Roman" w:hAnsi="Times New Roman" w:cs="Times New Roman"/>
                <w:b/>
                <w:bCs/>
                <w:sz w:val="24"/>
                <w:szCs w:val="24"/>
              </w:rPr>
              <w:t>35.330,00</w:t>
            </w:r>
          </w:p>
        </w:tc>
        <w:tc>
          <w:tcPr>
            <w:tcW w:w="1422" w:type="dxa"/>
          </w:tcPr>
          <w:p w14:paraId="48E36EC0" w14:textId="77777777" w:rsidR="00D43061" w:rsidRPr="00D51B8B" w:rsidRDefault="00D43061" w:rsidP="008474B2">
            <w:pPr>
              <w:spacing w:line="259" w:lineRule="auto"/>
              <w:jc w:val="both"/>
              <w:rPr>
                <w:rFonts w:ascii="Times New Roman" w:hAnsi="Times New Roman" w:cs="Times New Roman"/>
                <w:b/>
                <w:bCs/>
                <w:sz w:val="24"/>
                <w:szCs w:val="24"/>
              </w:rPr>
            </w:pPr>
            <w:r>
              <w:rPr>
                <w:rFonts w:ascii="Times New Roman" w:hAnsi="Times New Roman" w:cs="Times New Roman"/>
                <w:b/>
                <w:bCs/>
                <w:sz w:val="24"/>
                <w:szCs w:val="24"/>
              </w:rPr>
              <w:t>28.823,06</w:t>
            </w:r>
          </w:p>
        </w:tc>
        <w:tc>
          <w:tcPr>
            <w:tcW w:w="1976" w:type="dxa"/>
          </w:tcPr>
          <w:p w14:paraId="581C9AFC" w14:textId="77777777" w:rsidR="00D43061" w:rsidRPr="00D51B8B" w:rsidRDefault="00D43061" w:rsidP="008474B2">
            <w:pPr>
              <w:spacing w:line="259" w:lineRule="auto"/>
              <w:jc w:val="both"/>
              <w:rPr>
                <w:rFonts w:ascii="Times New Roman" w:hAnsi="Times New Roman" w:cs="Times New Roman"/>
                <w:b/>
                <w:bCs/>
                <w:sz w:val="24"/>
                <w:szCs w:val="24"/>
              </w:rPr>
            </w:pPr>
          </w:p>
        </w:tc>
      </w:tr>
      <w:tr w:rsidR="00D43061" w:rsidRPr="00D51B8B" w14:paraId="7D5AAE41" w14:textId="77777777" w:rsidTr="008474B2">
        <w:trPr>
          <w:trHeight w:val="562"/>
        </w:trPr>
        <w:tc>
          <w:tcPr>
            <w:tcW w:w="705" w:type="dxa"/>
            <w:vMerge/>
          </w:tcPr>
          <w:p w14:paraId="312D4390"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tcPr>
          <w:p w14:paraId="3085AE26" w14:textId="77777777" w:rsidR="00D43061" w:rsidRPr="00D51B8B" w:rsidRDefault="00D43061" w:rsidP="008474B2">
            <w:pPr>
              <w:spacing w:line="259" w:lineRule="auto"/>
              <w:jc w:val="both"/>
              <w:rPr>
                <w:rFonts w:ascii="Times New Roman" w:hAnsi="Times New Roman" w:cs="Times New Roman"/>
                <w:sz w:val="24"/>
                <w:szCs w:val="24"/>
              </w:rPr>
            </w:pPr>
            <w:r w:rsidRPr="00D51B8B">
              <w:rPr>
                <w:rFonts w:ascii="Times New Roman" w:hAnsi="Times New Roman" w:cs="Times New Roman"/>
                <w:sz w:val="24"/>
                <w:szCs w:val="24"/>
              </w:rPr>
              <w:t>8.1. održavanje javne rasvjete</w:t>
            </w:r>
          </w:p>
        </w:tc>
        <w:tc>
          <w:tcPr>
            <w:tcW w:w="2389" w:type="dxa"/>
          </w:tcPr>
          <w:p w14:paraId="1376C28C"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6.700,00</w:t>
            </w:r>
          </w:p>
        </w:tc>
        <w:tc>
          <w:tcPr>
            <w:tcW w:w="1422" w:type="dxa"/>
          </w:tcPr>
          <w:p w14:paraId="4E122710"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6.552,41</w:t>
            </w:r>
          </w:p>
        </w:tc>
        <w:tc>
          <w:tcPr>
            <w:tcW w:w="1976" w:type="dxa"/>
          </w:tcPr>
          <w:p w14:paraId="29715F1D"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komunalne naknade</w:t>
            </w:r>
          </w:p>
        </w:tc>
      </w:tr>
      <w:tr w:rsidR="00D43061" w:rsidRPr="00D51B8B" w14:paraId="3397D346" w14:textId="77777777" w:rsidTr="008474B2">
        <w:trPr>
          <w:trHeight w:val="225"/>
        </w:trPr>
        <w:tc>
          <w:tcPr>
            <w:tcW w:w="705" w:type="dxa"/>
            <w:vMerge/>
          </w:tcPr>
          <w:p w14:paraId="1ADBE1D6"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tcPr>
          <w:p w14:paraId="007389B7" w14:textId="77777777" w:rsidR="00D43061" w:rsidRPr="00D51B8B" w:rsidRDefault="00D43061" w:rsidP="008474B2">
            <w:pPr>
              <w:spacing w:line="259" w:lineRule="auto"/>
              <w:jc w:val="both"/>
              <w:rPr>
                <w:rFonts w:ascii="Times New Roman" w:hAnsi="Times New Roman" w:cs="Times New Roman"/>
                <w:sz w:val="24"/>
                <w:szCs w:val="24"/>
              </w:rPr>
            </w:pPr>
            <w:r w:rsidRPr="00D51B8B">
              <w:rPr>
                <w:rFonts w:ascii="Times New Roman" w:hAnsi="Times New Roman" w:cs="Times New Roman"/>
                <w:sz w:val="24"/>
                <w:szCs w:val="24"/>
              </w:rPr>
              <w:t>8.2. opskrba električnom energijom</w:t>
            </w:r>
          </w:p>
        </w:tc>
        <w:tc>
          <w:tcPr>
            <w:tcW w:w="2389" w:type="dxa"/>
          </w:tcPr>
          <w:p w14:paraId="6B76E315"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20.000,00</w:t>
            </w:r>
          </w:p>
        </w:tc>
        <w:tc>
          <w:tcPr>
            <w:tcW w:w="1422" w:type="dxa"/>
          </w:tcPr>
          <w:p w14:paraId="4AF27FE9"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14.822,36</w:t>
            </w:r>
          </w:p>
        </w:tc>
        <w:tc>
          <w:tcPr>
            <w:tcW w:w="1976" w:type="dxa"/>
          </w:tcPr>
          <w:p w14:paraId="5421E695"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fiskalnog izravnanja</w:t>
            </w:r>
          </w:p>
        </w:tc>
      </w:tr>
      <w:tr w:rsidR="00D43061" w:rsidRPr="00D51B8B" w14:paraId="3AB49D43" w14:textId="77777777" w:rsidTr="008474B2">
        <w:trPr>
          <w:trHeight w:val="225"/>
        </w:trPr>
        <w:tc>
          <w:tcPr>
            <w:tcW w:w="705" w:type="dxa"/>
            <w:vMerge/>
          </w:tcPr>
          <w:p w14:paraId="6290E28B" w14:textId="77777777" w:rsidR="00D43061" w:rsidRPr="00D51B8B" w:rsidRDefault="00D43061" w:rsidP="008474B2">
            <w:pPr>
              <w:spacing w:line="259" w:lineRule="auto"/>
              <w:jc w:val="both"/>
              <w:rPr>
                <w:rFonts w:ascii="Times New Roman" w:hAnsi="Times New Roman" w:cs="Times New Roman"/>
                <w:sz w:val="24"/>
                <w:szCs w:val="24"/>
              </w:rPr>
            </w:pPr>
          </w:p>
        </w:tc>
        <w:tc>
          <w:tcPr>
            <w:tcW w:w="2778" w:type="dxa"/>
          </w:tcPr>
          <w:p w14:paraId="6B4FDE96" w14:textId="77777777" w:rsidR="00D43061" w:rsidRPr="00D51B8B" w:rsidRDefault="00D43061" w:rsidP="008474B2">
            <w:pPr>
              <w:spacing w:line="259" w:lineRule="auto"/>
              <w:jc w:val="both"/>
              <w:rPr>
                <w:rFonts w:ascii="Times New Roman" w:hAnsi="Times New Roman" w:cs="Times New Roman"/>
                <w:sz w:val="24"/>
                <w:szCs w:val="24"/>
              </w:rPr>
            </w:pPr>
            <w:r w:rsidRPr="00D51B8B">
              <w:rPr>
                <w:rFonts w:ascii="Times New Roman" w:hAnsi="Times New Roman" w:cs="Times New Roman"/>
                <w:sz w:val="24"/>
                <w:szCs w:val="24"/>
              </w:rPr>
              <w:t xml:space="preserve">8.3. </w:t>
            </w:r>
            <w:proofErr w:type="spellStart"/>
            <w:r w:rsidRPr="00D51B8B">
              <w:rPr>
                <w:rFonts w:ascii="Times New Roman" w:hAnsi="Times New Roman" w:cs="Times New Roman"/>
                <w:sz w:val="24"/>
                <w:szCs w:val="24"/>
              </w:rPr>
              <w:t>mrežarina</w:t>
            </w:r>
            <w:proofErr w:type="spellEnd"/>
            <w:r w:rsidRPr="00D51B8B">
              <w:rPr>
                <w:rFonts w:ascii="Times New Roman" w:hAnsi="Times New Roman" w:cs="Times New Roman"/>
                <w:sz w:val="24"/>
                <w:szCs w:val="24"/>
              </w:rPr>
              <w:t xml:space="preserve"> za električnu energiju</w:t>
            </w:r>
          </w:p>
        </w:tc>
        <w:tc>
          <w:tcPr>
            <w:tcW w:w="2389" w:type="dxa"/>
          </w:tcPr>
          <w:p w14:paraId="721B1680"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8.630,00</w:t>
            </w:r>
          </w:p>
        </w:tc>
        <w:tc>
          <w:tcPr>
            <w:tcW w:w="1422" w:type="dxa"/>
          </w:tcPr>
          <w:p w14:paraId="143B3001"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7.448,29</w:t>
            </w:r>
          </w:p>
        </w:tc>
        <w:tc>
          <w:tcPr>
            <w:tcW w:w="1976" w:type="dxa"/>
          </w:tcPr>
          <w:p w14:paraId="3DAD4173" w14:textId="77777777" w:rsidR="00D43061" w:rsidRPr="00D51B8B" w:rsidRDefault="00D43061" w:rsidP="008474B2">
            <w:pPr>
              <w:spacing w:line="259" w:lineRule="auto"/>
              <w:jc w:val="both"/>
              <w:rPr>
                <w:rFonts w:ascii="Times New Roman" w:hAnsi="Times New Roman" w:cs="Times New Roman"/>
                <w:sz w:val="24"/>
                <w:szCs w:val="24"/>
              </w:rPr>
            </w:pPr>
            <w:r>
              <w:rPr>
                <w:rFonts w:ascii="Times New Roman" w:hAnsi="Times New Roman" w:cs="Times New Roman"/>
                <w:sz w:val="24"/>
                <w:szCs w:val="24"/>
              </w:rPr>
              <w:t>Prihodi od fiskalnog izravnanja</w:t>
            </w:r>
          </w:p>
        </w:tc>
      </w:tr>
      <w:tr w:rsidR="00D43061" w:rsidRPr="00D51B8B" w14:paraId="1B84DEE6" w14:textId="77777777" w:rsidTr="008474B2">
        <w:trPr>
          <w:trHeight w:val="390"/>
        </w:trPr>
        <w:tc>
          <w:tcPr>
            <w:tcW w:w="7294" w:type="dxa"/>
            <w:gridSpan w:val="4"/>
          </w:tcPr>
          <w:p w14:paraId="3E01EDEE" w14:textId="77777777" w:rsidR="00D43061" w:rsidRPr="006E58CA" w:rsidRDefault="00D43061" w:rsidP="008474B2">
            <w:pPr>
              <w:spacing w:line="259" w:lineRule="auto"/>
              <w:jc w:val="center"/>
              <w:rPr>
                <w:rFonts w:ascii="Times New Roman" w:hAnsi="Times New Roman" w:cs="Times New Roman"/>
                <w:b/>
                <w:sz w:val="24"/>
                <w:szCs w:val="24"/>
              </w:rPr>
            </w:pPr>
            <w:r w:rsidRPr="006E58CA">
              <w:rPr>
                <w:rFonts w:ascii="Times New Roman" w:hAnsi="Times New Roman" w:cs="Times New Roman"/>
                <w:b/>
                <w:sz w:val="24"/>
                <w:szCs w:val="24"/>
              </w:rPr>
              <w:t>UKUPNO</w:t>
            </w:r>
          </w:p>
        </w:tc>
        <w:tc>
          <w:tcPr>
            <w:tcW w:w="1976" w:type="dxa"/>
          </w:tcPr>
          <w:p w14:paraId="6B118E16" w14:textId="77777777" w:rsidR="00D43061" w:rsidRPr="006E58CA" w:rsidRDefault="00D43061" w:rsidP="008474B2">
            <w:pPr>
              <w:spacing w:line="259" w:lineRule="auto"/>
              <w:jc w:val="both"/>
              <w:rPr>
                <w:rFonts w:ascii="Times New Roman" w:hAnsi="Times New Roman" w:cs="Times New Roman"/>
                <w:b/>
                <w:sz w:val="24"/>
                <w:szCs w:val="24"/>
              </w:rPr>
            </w:pPr>
            <w:r w:rsidRPr="006E58CA">
              <w:rPr>
                <w:rFonts w:ascii="Times New Roman" w:hAnsi="Times New Roman" w:cs="Times New Roman"/>
                <w:b/>
                <w:sz w:val="24"/>
                <w:szCs w:val="24"/>
              </w:rPr>
              <w:t>252.575,97</w:t>
            </w:r>
          </w:p>
        </w:tc>
      </w:tr>
      <w:bookmarkEnd w:id="1"/>
    </w:tbl>
    <w:p w14:paraId="5367EF9A" w14:textId="77777777" w:rsidR="00D43061" w:rsidRPr="00D51B8B" w:rsidRDefault="00D43061" w:rsidP="00D43061">
      <w:pPr>
        <w:spacing w:line="259" w:lineRule="auto"/>
        <w:jc w:val="both"/>
        <w:rPr>
          <w:rFonts w:ascii="Times New Roman" w:hAnsi="Times New Roman" w:cs="Times New Roman"/>
          <w:sz w:val="24"/>
          <w:szCs w:val="24"/>
        </w:rPr>
      </w:pPr>
    </w:p>
    <w:p w14:paraId="555FBCD0" w14:textId="77777777"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KLASA: 363-01/23-01/2</w:t>
      </w:r>
    </w:p>
    <w:p w14:paraId="54DB578B" w14:textId="77777777"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URBROJ: 2158-36-02-25-4</w:t>
      </w:r>
    </w:p>
    <w:p w14:paraId="72876CC7" w14:textId="6DFF2102"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 xml:space="preserve">Šodolovci, 06. veljače 2025.                                          </w:t>
      </w:r>
      <w:r>
        <w:rPr>
          <w:rFonts w:ascii="Times New Roman" w:hAnsi="Times New Roman" w:cs="Times New Roman"/>
          <w:sz w:val="24"/>
          <w:szCs w:val="24"/>
        </w:rPr>
        <w:t xml:space="preserve">                 </w:t>
      </w:r>
      <w:r w:rsidRPr="00D43061">
        <w:rPr>
          <w:rFonts w:ascii="Times New Roman" w:hAnsi="Times New Roman" w:cs="Times New Roman"/>
          <w:sz w:val="24"/>
          <w:szCs w:val="24"/>
        </w:rPr>
        <w:t>OPĆINSKI NAČELNIK:</w:t>
      </w:r>
    </w:p>
    <w:p w14:paraId="5064FB50" w14:textId="77777777"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 xml:space="preserve">                                                                                                                   Dragan Zorić</w:t>
      </w:r>
    </w:p>
    <w:p w14:paraId="0293B6C1" w14:textId="77777777" w:rsidR="00D43061" w:rsidRDefault="00D43061" w:rsidP="00D43061">
      <w:pPr>
        <w:jc w:val="center"/>
        <w:rPr>
          <w:rFonts w:ascii="Times New Roman" w:hAnsi="Times New Roman" w:cs="Times New Roman"/>
          <w:sz w:val="24"/>
          <w:szCs w:val="24"/>
        </w:rPr>
      </w:pPr>
    </w:p>
    <w:p w14:paraId="655E18DC" w14:textId="77777777" w:rsidR="00D43061" w:rsidRDefault="00D43061" w:rsidP="00D43061">
      <w:pPr>
        <w:jc w:val="center"/>
      </w:pPr>
      <w:r>
        <w:rPr>
          <w:rFonts w:ascii="Times New Roman" w:hAnsi="Times New Roman" w:cs="Times New Roman"/>
          <w:sz w:val="24"/>
          <w:szCs w:val="24"/>
        </w:rPr>
        <w:t>**********</w:t>
      </w:r>
    </w:p>
    <w:p w14:paraId="09BF33BE" w14:textId="77777777" w:rsidR="00D43061" w:rsidRDefault="00D43061" w:rsidP="00D43061">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2/21) općinski načelnik Općine Šodolovci dana 06. veljače 2025. godine donosi</w:t>
      </w:r>
    </w:p>
    <w:p w14:paraId="0730BF91" w14:textId="77777777" w:rsidR="00D43061" w:rsidRPr="006120A5" w:rsidRDefault="00D43061" w:rsidP="00D43061">
      <w:pPr>
        <w:jc w:val="center"/>
        <w:rPr>
          <w:rFonts w:ascii="Times New Roman" w:hAnsi="Times New Roman" w:cs="Times New Roman"/>
          <w:b/>
          <w:bCs/>
          <w:sz w:val="24"/>
          <w:szCs w:val="24"/>
        </w:rPr>
      </w:pPr>
      <w:r w:rsidRPr="006120A5">
        <w:rPr>
          <w:rFonts w:ascii="Times New Roman" w:hAnsi="Times New Roman" w:cs="Times New Roman"/>
          <w:b/>
          <w:bCs/>
          <w:sz w:val="24"/>
          <w:szCs w:val="24"/>
        </w:rPr>
        <w:t>IZVJEŠĆE</w:t>
      </w:r>
    </w:p>
    <w:p w14:paraId="7431D259" w14:textId="77777777" w:rsidR="00D43061" w:rsidRDefault="00D43061" w:rsidP="00D43061">
      <w:pPr>
        <w:jc w:val="center"/>
        <w:rPr>
          <w:rFonts w:ascii="Times New Roman" w:hAnsi="Times New Roman" w:cs="Times New Roman"/>
          <w:b/>
          <w:bCs/>
          <w:sz w:val="24"/>
          <w:szCs w:val="24"/>
        </w:rPr>
      </w:pPr>
      <w:r w:rsidRPr="006120A5">
        <w:rPr>
          <w:rFonts w:ascii="Times New Roman" w:hAnsi="Times New Roman" w:cs="Times New Roman"/>
          <w:b/>
          <w:bCs/>
          <w:sz w:val="24"/>
          <w:szCs w:val="24"/>
        </w:rPr>
        <w:t>o izvršenju Programa gradnje objekata i uređaja komunalne infrastrukture Općine Šodolovci za 20</w:t>
      </w:r>
      <w:r>
        <w:rPr>
          <w:rFonts w:ascii="Times New Roman" w:hAnsi="Times New Roman" w:cs="Times New Roman"/>
          <w:b/>
          <w:bCs/>
          <w:sz w:val="24"/>
          <w:szCs w:val="24"/>
        </w:rPr>
        <w:t>24</w:t>
      </w:r>
      <w:r w:rsidRPr="006120A5">
        <w:rPr>
          <w:rFonts w:ascii="Times New Roman" w:hAnsi="Times New Roman" w:cs="Times New Roman"/>
          <w:b/>
          <w:bCs/>
          <w:sz w:val="24"/>
          <w:szCs w:val="24"/>
        </w:rPr>
        <w:t>. godinu</w:t>
      </w:r>
    </w:p>
    <w:p w14:paraId="365F94C6" w14:textId="77777777" w:rsidR="00D43061" w:rsidRPr="000873A7" w:rsidRDefault="00D43061" w:rsidP="00D43061">
      <w:pPr>
        <w:jc w:val="center"/>
        <w:rPr>
          <w:rFonts w:ascii="Times New Roman" w:hAnsi="Times New Roman" w:cs="Times New Roman"/>
          <w:b/>
          <w:bCs/>
          <w:sz w:val="24"/>
          <w:szCs w:val="24"/>
        </w:rPr>
      </w:pPr>
    </w:p>
    <w:p w14:paraId="0BDB2DE6" w14:textId="77777777" w:rsidR="00D43061" w:rsidRDefault="00D43061" w:rsidP="00D43061">
      <w:pPr>
        <w:jc w:val="center"/>
        <w:rPr>
          <w:rFonts w:ascii="Times New Roman" w:hAnsi="Times New Roman" w:cs="Times New Roman"/>
          <w:sz w:val="24"/>
          <w:szCs w:val="24"/>
        </w:rPr>
      </w:pPr>
      <w:r>
        <w:rPr>
          <w:rFonts w:ascii="Times New Roman" w:hAnsi="Times New Roman" w:cs="Times New Roman"/>
          <w:sz w:val="24"/>
          <w:szCs w:val="24"/>
        </w:rPr>
        <w:lastRenderedPageBreak/>
        <w:t>I</w:t>
      </w:r>
    </w:p>
    <w:p w14:paraId="727C8C58" w14:textId="77777777" w:rsidR="00D43061" w:rsidRDefault="00D43061" w:rsidP="00D43061">
      <w:pPr>
        <w:jc w:val="both"/>
        <w:rPr>
          <w:rFonts w:ascii="Times New Roman" w:hAnsi="Times New Roman" w:cs="Times New Roman"/>
          <w:sz w:val="24"/>
          <w:szCs w:val="24"/>
        </w:rPr>
      </w:pPr>
      <w:r>
        <w:rPr>
          <w:rFonts w:ascii="Times New Roman" w:hAnsi="Times New Roman" w:cs="Times New Roman"/>
          <w:sz w:val="24"/>
          <w:szCs w:val="24"/>
        </w:rPr>
        <w:t xml:space="preserve">Utvrđuje se da su za financiranje gradnje objekata i uređaja komunalne infrastrukture na području općine Šodolovci za 2024. godinu utrošena sredstva u iznosu </w:t>
      </w:r>
      <w:r w:rsidRPr="00BA3809">
        <w:rPr>
          <w:rFonts w:ascii="Times New Roman" w:hAnsi="Times New Roman" w:cs="Times New Roman"/>
          <w:sz w:val="24"/>
          <w:szCs w:val="24"/>
        </w:rPr>
        <w:t xml:space="preserve">od </w:t>
      </w:r>
      <w:r w:rsidRPr="00500128">
        <w:rPr>
          <w:rFonts w:ascii="Times New Roman" w:hAnsi="Times New Roman" w:cs="Times New Roman"/>
          <w:sz w:val="24"/>
          <w:szCs w:val="24"/>
        </w:rPr>
        <w:t xml:space="preserve">32.538,03 </w:t>
      </w:r>
      <w:r w:rsidRPr="00BC3B38">
        <w:rPr>
          <w:rFonts w:ascii="Times New Roman" w:hAnsi="Times New Roman" w:cs="Times New Roman"/>
          <w:sz w:val="24"/>
          <w:szCs w:val="24"/>
        </w:rPr>
        <w:t>eura</w:t>
      </w:r>
      <w:r w:rsidRPr="00BA3809">
        <w:rPr>
          <w:rFonts w:ascii="Times New Roman" w:hAnsi="Times New Roman" w:cs="Times New Roman"/>
          <w:sz w:val="24"/>
          <w:szCs w:val="24"/>
        </w:rPr>
        <w:t xml:space="preserve">, </w:t>
      </w:r>
      <w:r>
        <w:rPr>
          <w:rFonts w:ascii="Times New Roman" w:hAnsi="Times New Roman" w:cs="Times New Roman"/>
          <w:sz w:val="24"/>
          <w:szCs w:val="24"/>
        </w:rPr>
        <w:t>kako slijedi:</w:t>
      </w:r>
    </w:p>
    <w:p w14:paraId="2F210A39" w14:textId="77777777" w:rsidR="00D43061" w:rsidRPr="00763259" w:rsidRDefault="00D43061" w:rsidP="00D43061">
      <w:pPr>
        <w:pStyle w:val="Odlomakpopisa"/>
        <w:numPr>
          <w:ilvl w:val="0"/>
          <w:numId w:val="32"/>
        </w:numPr>
        <w:spacing w:after="200" w:line="276" w:lineRule="auto"/>
        <w:jc w:val="both"/>
        <w:rPr>
          <w:rFonts w:ascii="Times New Roman" w:hAnsi="Times New Roman" w:cs="Times New Roman"/>
          <w:sz w:val="24"/>
          <w:szCs w:val="24"/>
        </w:rPr>
      </w:pPr>
      <w:r w:rsidRPr="00763259">
        <w:rPr>
          <w:rFonts w:ascii="Times New Roman" w:hAnsi="Times New Roman" w:cs="Times New Roman"/>
          <w:sz w:val="24"/>
          <w:szCs w:val="24"/>
        </w:rPr>
        <w:t>GRAĐEVINE KOMUNALNE INFRASTRUKTURE KOJE ĆE SE GRADITI U UREĐENIM DIJELOVIMA GRAĐEVINSKOG PODRUČJA</w:t>
      </w:r>
    </w:p>
    <w:tbl>
      <w:tblPr>
        <w:tblW w:w="1049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2284"/>
        <w:gridCol w:w="1651"/>
        <w:gridCol w:w="1998"/>
        <w:gridCol w:w="194"/>
        <w:gridCol w:w="2192"/>
      </w:tblGrid>
      <w:tr w:rsidR="00D43061" w:rsidRPr="00C16B45" w14:paraId="620D7569" w14:textId="77777777" w:rsidTr="008474B2">
        <w:trPr>
          <w:trHeight w:val="375"/>
        </w:trPr>
        <w:tc>
          <w:tcPr>
            <w:tcW w:w="2178" w:type="dxa"/>
            <w:vMerge w:val="restart"/>
          </w:tcPr>
          <w:p w14:paraId="21920919" w14:textId="77777777" w:rsidR="00D43061" w:rsidRPr="00C16B45" w:rsidRDefault="00D43061" w:rsidP="008474B2">
            <w:pPr>
              <w:jc w:val="center"/>
              <w:rPr>
                <w:rFonts w:ascii="Times New Roman" w:hAnsi="Times New Roman" w:cs="Times New Roman"/>
                <w:b/>
                <w:sz w:val="24"/>
                <w:szCs w:val="24"/>
              </w:rPr>
            </w:pPr>
            <w:r>
              <w:rPr>
                <w:rFonts w:ascii="Times New Roman" w:hAnsi="Times New Roman" w:cs="Times New Roman"/>
                <w:b/>
                <w:sz w:val="24"/>
                <w:szCs w:val="24"/>
              </w:rPr>
              <w:t>Oznaka aktivnosti/projekta</w:t>
            </w:r>
          </w:p>
        </w:tc>
        <w:tc>
          <w:tcPr>
            <w:tcW w:w="2284" w:type="dxa"/>
            <w:vMerge w:val="restart"/>
          </w:tcPr>
          <w:p w14:paraId="7A73B622" w14:textId="77777777" w:rsidR="00D43061" w:rsidRPr="00C16B45" w:rsidRDefault="00D43061" w:rsidP="008474B2">
            <w:pPr>
              <w:jc w:val="center"/>
              <w:rPr>
                <w:rFonts w:ascii="Times New Roman" w:hAnsi="Times New Roman" w:cs="Times New Roman"/>
                <w:b/>
                <w:sz w:val="24"/>
                <w:szCs w:val="24"/>
              </w:rPr>
            </w:pPr>
            <w:r>
              <w:rPr>
                <w:rFonts w:ascii="Times New Roman" w:hAnsi="Times New Roman" w:cs="Times New Roman"/>
                <w:b/>
                <w:sz w:val="24"/>
                <w:szCs w:val="24"/>
              </w:rPr>
              <w:t>Projekti i aktivnosti</w:t>
            </w:r>
          </w:p>
        </w:tc>
        <w:tc>
          <w:tcPr>
            <w:tcW w:w="1651" w:type="dxa"/>
            <w:vMerge w:val="restart"/>
          </w:tcPr>
          <w:p w14:paraId="441F1D14" w14:textId="77777777" w:rsidR="00D43061" w:rsidRPr="00C16B45" w:rsidRDefault="00D43061" w:rsidP="008474B2">
            <w:pPr>
              <w:jc w:val="center"/>
              <w:rPr>
                <w:rFonts w:ascii="Times New Roman" w:hAnsi="Times New Roman" w:cs="Times New Roman"/>
                <w:b/>
                <w:sz w:val="24"/>
                <w:szCs w:val="24"/>
              </w:rPr>
            </w:pPr>
            <w:r w:rsidRPr="00C16B45">
              <w:rPr>
                <w:rFonts w:ascii="Times New Roman" w:hAnsi="Times New Roman" w:cs="Times New Roman"/>
                <w:b/>
                <w:sz w:val="24"/>
                <w:szCs w:val="24"/>
              </w:rPr>
              <w:t>Iznos</w:t>
            </w:r>
            <w:r>
              <w:rPr>
                <w:rFonts w:ascii="Times New Roman" w:hAnsi="Times New Roman" w:cs="Times New Roman"/>
                <w:b/>
                <w:sz w:val="24"/>
                <w:szCs w:val="24"/>
              </w:rPr>
              <w:t>/EUR</w:t>
            </w:r>
          </w:p>
        </w:tc>
        <w:tc>
          <w:tcPr>
            <w:tcW w:w="4384" w:type="dxa"/>
            <w:gridSpan w:val="3"/>
          </w:tcPr>
          <w:p w14:paraId="78AB634D" w14:textId="77777777" w:rsidR="00D43061" w:rsidRPr="00C16B45" w:rsidRDefault="00D43061" w:rsidP="008474B2">
            <w:pPr>
              <w:jc w:val="center"/>
              <w:rPr>
                <w:rFonts w:ascii="Times New Roman" w:hAnsi="Times New Roman" w:cs="Times New Roman"/>
                <w:b/>
                <w:sz w:val="24"/>
                <w:szCs w:val="24"/>
              </w:rPr>
            </w:pPr>
            <w:r w:rsidRPr="00C16B45">
              <w:rPr>
                <w:rFonts w:ascii="Times New Roman" w:hAnsi="Times New Roman" w:cs="Times New Roman"/>
                <w:b/>
                <w:sz w:val="24"/>
                <w:szCs w:val="24"/>
              </w:rPr>
              <w:t>Izvor</w:t>
            </w:r>
            <w:r>
              <w:rPr>
                <w:rFonts w:ascii="Times New Roman" w:hAnsi="Times New Roman" w:cs="Times New Roman"/>
                <w:b/>
                <w:sz w:val="24"/>
                <w:szCs w:val="24"/>
              </w:rPr>
              <w:t xml:space="preserve"> sredstava</w:t>
            </w:r>
          </w:p>
        </w:tc>
      </w:tr>
      <w:tr w:rsidR="00D43061" w:rsidRPr="00C16B45" w14:paraId="33D34D18" w14:textId="77777777" w:rsidTr="008474B2">
        <w:trPr>
          <w:trHeight w:val="366"/>
        </w:trPr>
        <w:tc>
          <w:tcPr>
            <w:tcW w:w="2178" w:type="dxa"/>
            <w:vMerge/>
          </w:tcPr>
          <w:p w14:paraId="395E2179" w14:textId="77777777" w:rsidR="00D43061" w:rsidRDefault="00D43061" w:rsidP="008474B2">
            <w:pPr>
              <w:jc w:val="center"/>
              <w:rPr>
                <w:rFonts w:ascii="Times New Roman" w:hAnsi="Times New Roman" w:cs="Times New Roman"/>
                <w:b/>
                <w:sz w:val="24"/>
                <w:szCs w:val="24"/>
              </w:rPr>
            </w:pPr>
          </w:p>
        </w:tc>
        <w:tc>
          <w:tcPr>
            <w:tcW w:w="2284" w:type="dxa"/>
            <w:vMerge/>
          </w:tcPr>
          <w:p w14:paraId="6B37011C" w14:textId="77777777" w:rsidR="00D43061" w:rsidRDefault="00D43061" w:rsidP="008474B2">
            <w:pPr>
              <w:jc w:val="center"/>
              <w:rPr>
                <w:rFonts w:ascii="Times New Roman" w:hAnsi="Times New Roman" w:cs="Times New Roman"/>
                <w:b/>
                <w:sz w:val="24"/>
                <w:szCs w:val="24"/>
              </w:rPr>
            </w:pPr>
          </w:p>
        </w:tc>
        <w:tc>
          <w:tcPr>
            <w:tcW w:w="1651" w:type="dxa"/>
            <w:vMerge/>
          </w:tcPr>
          <w:p w14:paraId="38328D6D" w14:textId="77777777" w:rsidR="00D43061" w:rsidRPr="00C16B45" w:rsidRDefault="00D43061" w:rsidP="008474B2">
            <w:pPr>
              <w:jc w:val="center"/>
              <w:rPr>
                <w:rFonts w:ascii="Times New Roman" w:hAnsi="Times New Roman" w:cs="Times New Roman"/>
                <w:b/>
                <w:sz w:val="24"/>
                <w:szCs w:val="24"/>
              </w:rPr>
            </w:pPr>
          </w:p>
        </w:tc>
        <w:tc>
          <w:tcPr>
            <w:tcW w:w="1998" w:type="dxa"/>
          </w:tcPr>
          <w:p w14:paraId="06686AFD" w14:textId="77777777" w:rsidR="00D43061" w:rsidRPr="00C16B45" w:rsidRDefault="00D43061" w:rsidP="008474B2">
            <w:pPr>
              <w:jc w:val="center"/>
              <w:rPr>
                <w:rFonts w:ascii="Times New Roman" w:hAnsi="Times New Roman" w:cs="Times New Roman"/>
                <w:b/>
                <w:sz w:val="24"/>
                <w:szCs w:val="24"/>
              </w:rPr>
            </w:pPr>
            <w:r>
              <w:rPr>
                <w:rFonts w:ascii="Times New Roman" w:hAnsi="Times New Roman" w:cs="Times New Roman"/>
                <w:b/>
                <w:sz w:val="24"/>
                <w:szCs w:val="24"/>
              </w:rPr>
              <w:t>Izvor</w:t>
            </w:r>
          </w:p>
        </w:tc>
        <w:tc>
          <w:tcPr>
            <w:tcW w:w="2386" w:type="dxa"/>
            <w:gridSpan w:val="2"/>
          </w:tcPr>
          <w:p w14:paraId="6EDD1DF6" w14:textId="77777777" w:rsidR="00D43061" w:rsidRPr="00C16B45" w:rsidRDefault="00D43061" w:rsidP="008474B2">
            <w:pPr>
              <w:jc w:val="center"/>
              <w:rPr>
                <w:rFonts w:ascii="Times New Roman" w:hAnsi="Times New Roman" w:cs="Times New Roman"/>
                <w:b/>
                <w:sz w:val="24"/>
                <w:szCs w:val="24"/>
              </w:rPr>
            </w:pPr>
            <w:r>
              <w:rPr>
                <w:rFonts w:ascii="Times New Roman" w:hAnsi="Times New Roman" w:cs="Times New Roman"/>
                <w:b/>
                <w:sz w:val="24"/>
                <w:szCs w:val="24"/>
              </w:rPr>
              <w:t>Iznos/EUR</w:t>
            </w:r>
          </w:p>
        </w:tc>
      </w:tr>
      <w:tr w:rsidR="00D43061" w:rsidRPr="00905E89" w14:paraId="3F711D59" w14:textId="77777777" w:rsidTr="008474B2">
        <w:trPr>
          <w:trHeight w:val="656"/>
        </w:trPr>
        <w:tc>
          <w:tcPr>
            <w:tcW w:w="2178" w:type="dxa"/>
            <w:shd w:val="clear" w:color="auto" w:fill="D9E2F3" w:themeFill="accent1" w:themeFillTint="33"/>
          </w:tcPr>
          <w:p w14:paraId="4C416CC2" w14:textId="77777777" w:rsidR="00D43061" w:rsidRPr="00500128" w:rsidRDefault="00D43061" w:rsidP="008474B2">
            <w:pPr>
              <w:jc w:val="both"/>
              <w:rPr>
                <w:rFonts w:ascii="Times New Roman" w:hAnsi="Times New Roman" w:cs="Times New Roman"/>
                <w:b/>
                <w:bCs/>
                <w:sz w:val="24"/>
                <w:szCs w:val="24"/>
              </w:rPr>
            </w:pPr>
          </w:p>
        </w:tc>
        <w:tc>
          <w:tcPr>
            <w:tcW w:w="2284" w:type="dxa"/>
            <w:shd w:val="clear" w:color="auto" w:fill="D9E2F3" w:themeFill="accent1" w:themeFillTint="33"/>
          </w:tcPr>
          <w:p w14:paraId="04F61C8E" w14:textId="77777777" w:rsidR="00D43061" w:rsidRPr="00500128" w:rsidRDefault="00D43061" w:rsidP="008474B2">
            <w:pPr>
              <w:jc w:val="both"/>
              <w:rPr>
                <w:rFonts w:ascii="Times New Roman" w:hAnsi="Times New Roman" w:cs="Times New Roman"/>
                <w:b/>
                <w:sz w:val="24"/>
                <w:szCs w:val="24"/>
              </w:rPr>
            </w:pPr>
            <w:r w:rsidRPr="00500128">
              <w:rPr>
                <w:rFonts w:ascii="Times New Roman" w:hAnsi="Times New Roman" w:cs="Times New Roman"/>
                <w:b/>
                <w:sz w:val="20"/>
                <w:szCs w:val="20"/>
              </w:rPr>
              <w:t>JAVNE PROMETNE POVRŠINE NA KOJIMA NIJE DOPUŠTEN PROMET MOTORNIM VOZILIMA</w:t>
            </w:r>
          </w:p>
        </w:tc>
        <w:tc>
          <w:tcPr>
            <w:tcW w:w="1651" w:type="dxa"/>
            <w:shd w:val="clear" w:color="auto" w:fill="D9E2F3" w:themeFill="accent1" w:themeFillTint="33"/>
          </w:tcPr>
          <w:p w14:paraId="70B23166" w14:textId="77777777" w:rsidR="00D43061" w:rsidRPr="00500128" w:rsidRDefault="00D43061" w:rsidP="008474B2">
            <w:pPr>
              <w:jc w:val="both"/>
              <w:rPr>
                <w:rFonts w:ascii="Times New Roman" w:hAnsi="Times New Roman" w:cs="Times New Roman"/>
                <w:b/>
                <w:sz w:val="24"/>
                <w:szCs w:val="24"/>
              </w:rPr>
            </w:pPr>
          </w:p>
        </w:tc>
        <w:tc>
          <w:tcPr>
            <w:tcW w:w="4384" w:type="dxa"/>
            <w:gridSpan w:val="3"/>
            <w:shd w:val="clear" w:color="auto" w:fill="D9E2F3" w:themeFill="accent1" w:themeFillTint="33"/>
          </w:tcPr>
          <w:p w14:paraId="7F1E10A2" w14:textId="77777777" w:rsidR="00D43061" w:rsidRPr="00500128" w:rsidRDefault="00D43061" w:rsidP="008474B2">
            <w:pPr>
              <w:jc w:val="both"/>
              <w:rPr>
                <w:rFonts w:ascii="Times New Roman" w:hAnsi="Times New Roman" w:cs="Times New Roman"/>
                <w:b/>
                <w:sz w:val="24"/>
                <w:szCs w:val="24"/>
              </w:rPr>
            </w:pPr>
          </w:p>
        </w:tc>
      </w:tr>
      <w:tr w:rsidR="00D43061" w14:paraId="14AD98E7" w14:textId="77777777" w:rsidTr="008474B2">
        <w:trPr>
          <w:trHeight w:val="525"/>
        </w:trPr>
        <w:tc>
          <w:tcPr>
            <w:tcW w:w="2178" w:type="dxa"/>
            <w:vMerge w:val="restart"/>
          </w:tcPr>
          <w:p w14:paraId="717FBAF7"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K200314</w:t>
            </w:r>
          </w:p>
        </w:tc>
        <w:tc>
          <w:tcPr>
            <w:tcW w:w="2284" w:type="dxa"/>
            <w:vMerge w:val="restart"/>
          </w:tcPr>
          <w:p w14:paraId="4C349B8D"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Izgradnja pješačke staze u naselju Palača</w:t>
            </w:r>
          </w:p>
        </w:tc>
        <w:tc>
          <w:tcPr>
            <w:tcW w:w="1651" w:type="dxa"/>
            <w:vMerge w:val="restart"/>
          </w:tcPr>
          <w:p w14:paraId="194059F3"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26.443,33</w:t>
            </w:r>
          </w:p>
        </w:tc>
        <w:tc>
          <w:tcPr>
            <w:tcW w:w="1998" w:type="dxa"/>
          </w:tcPr>
          <w:p w14:paraId="54C77E11"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Kapitalne pomoći iz državnog proračuna</w:t>
            </w:r>
          </w:p>
        </w:tc>
        <w:tc>
          <w:tcPr>
            <w:tcW w:w="2386" w:type="dxa"/>
            <w:gridSpan w:val="2"/>
          </w:tcPr>
          <w:p w14:paraId="043C3443"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14.000,00</w:t>
            </w:r>
          </w:p>
        </w:tc>
      </w:tr>
      <w:tr w:rsidR="00D43061" w14:paraId="2B315347" w14:textId="77777777" w:rsidTr="008474B2">
        <w:trPr>
          <w:trHeight w:val="525"/>
        </w:trPr>
        <w:tc>
          <w:tcPr>
            <w:tcW w:w="2178" w:type="dxa"/>
            <w:vMerge/>
          </w:tcPr>
          <w:p w14:paraId="62CF8FFC" w14:textId="77777777" w:rsidR="00D43061" w:rsidRPr="00500128" w:rsidRDefault="00D43061" w:rsidP="008474B2">
            <w:pPr>
              <w:jc w:val="both"/>
              <w:rPr>
                <w:rFonts w:ascii="Times New Roman" w:hAnsi="Times New Roman" w:cs="Times New Roman"/>
                <w:sz w:val="24"/>
                <w:szCs w:val="24"/>
              </w:rPr>
            </w:pPr>
          </w:p>
        </w:tc>
        <w:tc>
          <w:tcPr>
            <w:tcW w:w="2284" w:type="dxa"/>
            <w:vMerge/>
          </w:tcPr>
          <w:p w14:paraId="4FD3ADFB" w14:textId="77777777" w:rsidR="00D43061" w:rsidRPr="00500128" w:rsidRDefault="00D43061" w:rsidP="008474B2">
            <w:pPr>
              <w:jc w:val="both"/>
              <w:rPr>
                <w:rFonts w:ascii="Times New Roman" w:hAnsi="Times New Roman" w:cs="Times New Roman"/>
                <w:sz w:val="24"/>
                <w:szCs w:val="24"/>
              </w:rPr>
            </w:pPr>
          </w:p>
        </w:tc>
        <w:tc>
          <w:tcPr>
            <w:tcW w:w="1651" w:type="dxa"/>
            <w:vMerge/>
          </w:tcPr>
          <w:p w14:paraId="06C6648F" w14:textId="77777777" w:rsidR="00D43061" w:rsidRPr="00500128" w:rsidRDefault="00D43061" w:rsidP="008474B2">
            <w:pPr>
              <w:jc w:val="both"/>
              <w:rPr>
                <w:rFonts w:ascii="Times New Roman" w:hAnsi="Times New Roman" w:cs="Times New Roman"/>
                <w:sz w:val="24"/>
                <w:szCs w:val="24"/>
              </w:rPr>
            </w:pPr>
          </w:p>
        </w:tc>
        <w:tc>
          <w:tcPr>
            <w:tcW w:w="1998" w:type="dxa"/>
          </w:tcPr>
          <w:p w14:paraId="040C646C"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Prihodi od fiskalnog izravnanja</w:t>
            </w:r>
          </w:p>
        </w:tc>
        <w:tc>
          <w:tcPr>
            <w:tcW w:w="2386" w:type="dxa"/>
            <w:gridSpan w:val="2"/>
          </w:tcPr>
          <w:p w14:paraId="6A7525A0"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12.443,33</w:t>
            </w:r>
          </w:p>
        </w:tc>
      </w:tr>
      <w:tr w:rsidR="00D43061" w14:paraId="23CC1CCE" w14:textId="77777777" w:rsidTr="008474B2">
        <w:trPr>
          <w:trHeight w:val="390"/>
        </w:trPr>
        <w:tc>
          <w:tcPr>
            <w:tcW w:w="2178" w:type="dxa"/>
            <w:shd w:val="clear" w:color="auto" w:fill="D9E2F3" w:themeFill="accent1" w:themeFillTint="33"/>
          </w:tcPr>
          <w:p w14:paraId="1E5490B4" w14:textId="77777777" w:rsidR="00D43061" w:rsidRPr="00500128" w:rsidRDefault="00D43061" w:rsidP="008474B2">
            <w:pPr>
              <w:jc w:val="both"/>
              <w:rPr>
                <w:rFonts w:ascii="Times New Roman" w:hAnsi="Times New Roman" w:cs="Times New Roman"/>
                <w:b/>
                <w:sz w:val="24"/>
                <w:szCs w:val="24"/>
              </w:rPr>
            </w:pPr>
          </w:p>
        </w:tc>
        <w:tc>
          <w:tcPr>
            <w:tcW w:w="2284" w:type="dxa"/>
            <w:shd w:val="clear" w:color="auto" w:fill="D9E2F3" w:themeFill="accent1" w:themeFillTint="33"/>
          </w:tcPr>
          <w:p w14:paraId="2D400EED" w14:textId="77777777" w:rsidR="00D43061" w:rsidRPr="00500128" w:rsidRDefault="00D43061" w:rsidP="008474B2">
            <w:pPr>
              <w:jc w:val="both"/>
              <w:rPr>
                <w:rFonts w:ascii="Times New Roman" w:hAnsi="Times New Roman" w:cs="Times New Roman"/>
                <w:b/>
                <w:sz w:val="24"/>
                <w:szCs w:val="24"/>
              </w:rPr>
            </w:pPr>
            <w:r w:rsidRPr="00500128">
              <w:rPr>
                <w:rFonts w:ascii="Times New Roman" w:hAnsi="Times New Roman" w:cs="Times New Roman"/>
                <w:b/>
                <w:sz w:val="24"/>
                <w:szCs w:val="24"/>
              </w:rPr>
              <w:t>JAVNE ZELENE POVRŠINE</w:t>
            </w:r>
          </w:p>
        </w:tc>
        <w:tc>
          <w:tcPr>
            <w:tcW w:w="1651" w:type="dxa"/>
            <w:shd w:val="clear" w:color="auto" w:fill="D9E2F3" w:themeFill="accent1" w:themeFillTint="33"/>
          </w:tcPr>
          <w:p w14:paraId="0D896328" w14:textId="77777777" w:rsidR="00D43061" w:rsidRPr="00500128" w:rsidRDefault="00D43061" w:rsidP="008474B2">
            <w:pPr>
              <w:jc w:val="both"/>
              <w:rPr>
                <w:rFonts w:ascii="Times New Roman" w:hAnsi="Times New Roman" w:cs="Times New Roman"/>
                <w:b/>
                <w:sz w:val="24"/>
                <w:szCs w:val="24"/>
              </w:rPr>
            </w:pPr>
          </w:p>
        </w:tc>
        <w:tc>
          <w:tcPr>
            <w:tcW w:w="4384" w:type="dxa"/>
            <w:gridSpan w:val="3"/>
            <w:shd w:val="clear" w:color="auto" w:fill="D9E2F3" w:themeFill="accent1" w:themeFillTint="33"/>
          </w:tcPr>
          <w:p w14:paraId="6AADACD3" w14:textId="77777777" w:rsidR="00D43061" w:rsidRPr="00500128" w:rsidRDefault="00D43061" w:rsidP="008474B2">
            <w:pPr>
              <w:jc w:val="both"/>
              <w:rPr>
                <w:rFonts w:ascii="Times New Roman" w:hAnsi="Times New Roman" w:cs="Times New Roman"/>
                <w:sz w:val="24"/>
                <w:szCs w:val="24"/>
              </w:rPr>
            </w:pPr>
          </w:p>
        </w:tc>
      </w:tr>
      <w:tr w:rsidR="00D43061" w14:paraId="78761BA5" w14:textId="77777777" w:rsidTr="008474B2">
        <w:trPr>
          <w:trHeight w:val="1053"/>
        </w:trPr>
        <w:tc>
          <w:tcPr>
            <w:tcW w:w="2178" w:type="dxa"/>
          </w:tcPr>
          <w:p w14:paraId="6879D1DE"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K200315</w:t>
            </w:r>
          </w:p>
        </w:tc>
        <w:tc>
          <w:tcPr>
            <w:tcW w:w="2284" w:type="dxa"/>
          </w:tcPr>
          <w:p w14:paraId="247512FB"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Izgradnja sportskog igrališta u naselju Palača</w:t>
            </w:r>
          </w:p>
        </w:tc>
        <w:tc>
          <w:tcPr>
            <w:tcW w:w="1651" w:type="dxa"/>
          </w:tcPr>
          <w:p w14:paraId="3A65FF26"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1.250,00</w:t>
            </w:r>
          </w:p>
        </w:tc>
        <w:tc>
          <w:tcPr>
            <w:tcW w:w="1998" w:type="dxa"/>
          </w:tcPr>
          <w:p w14:paraId="75FA3815"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Kapitalne donacije od neprofitnih organizacija</w:t>
            </w:r>
          </w:p>
        </w:tc>
        <w:tc>
          <w:tcPr>
            <w:tcW w:w="2386" w:type="dxa"/>
            <w:gridSpan w:val="2"/>
          </w:tcPr>
          <w:p w14:paraId="1B467152"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1.250,00</w:t>
            </w:r>
          </w:p>
        </w:tc>
      </w:tr>
      <w:tr w:rsidR="00D43061" w14:paraId="73B06865" w14:textId="77777777" w:rsidTr="008474B2">
        <w:trPr>
          <w:trHeight w:val="390"/>
        </w:trPr>
        <w:tc>
          <w:tcPr>
            <w:tcW w:w="2178" w:type="dxa"/>
            <w:shd w:val="clear" w:color="auto" w:fill="D9E2F3" w:themeFill="accent1" w:themeFillTint="33"/>
          </w:tcPr>
          <w:p w14:paraId="660F865F" w14:textId="77777777" w:rsidR="00D43061" w:rsidRPr="00500128" w:rsidRDefault="00D43061" w:rsidP="008474B2">
            <w:pPr>
              <w:jc w:val="both"/>
              <w:rPr>
                <w:rFonts w:ascii="Times New Roman" w:hAnsi="Times New Roman" w:cs="Times New Roman"/>
                <w:b/>
                <w:sz w:val="24"/>
                <w:szCs w:val="24"/>
              </w:rPr>
            </w:pPr>
          </w:p>
        </w:tc>
        <w:tc>
          <w:tcPr>
            <w:tcW w:w="2284" w:type="dxa"/>
            <w:shd w:val="clear" w:color="auto" w:fill="D9E2F3" w:themeFill="accent1" w:themeFillTint="33"/>
          </w:tcPr>
          <w:p w14:paraId="7CA2C70B" w14:textId="77777777" w:rsidR="00D43061" w:rsidRPr="00500128" w:rsidRDefault="00D43061" w:rsidP="008474B2">
            <w:pPr>
              <w:jc w:val="both"/>
              <w:rPr>
                <w:rFonts w:ascii="Times New Roman" w:hAnsi="Times New Roman" w:cs="Times New Roman"/>
                <w:b/>
                <w:sz w:val="24"/>
                <w:szCs w:val="24"/>
              </w:rPr>
            </w:pPr>
            <w:r w:rsidRPr="00500128">
              <w:rPr>
                <w:rFonts w:ascii="Times New Roman" w:hAnsi="Times New Roman" w:cs="Times New Roman"/>
                <w:b/>
                <w:sz w:val="24"/>
                <w:szCs w:val="24"/>
              </w:rPr>
              <w:t>NERAZVRSTANE CESTE</w:t>
            </w:r>
          </w:p>
        </w:tc>
        <w:tc>
          <w:tcPr>
            <w:tcW w:w="1651" w:type="dxa"/>
            <w:shd w:val="clear" w:color="auto" w:fill="D9E2F3" w:themeFill="accent1" w:themeFillTint="33"/>
          </w:tcPr>
          <w:p w14:paraId="0BBAFDB7" w14:textId="77777777" w:rsidR="00D43061" w:rsidRPr="00500128" w:rsidRDefault="00D43061" w:rsidP="008474B2">
            <w:pPr>
              <w:jc w:val="both"/>
              <w:rPr>
                <w:rFonts w:ascii="Times New Roman" w:hAnsi="Times New Roman" w:cs="Times New Roman"/>
                <w:b/>
                <w:sz w:val="24"/>
                <w:szCs w:val="24"/>
              </w:rPr>
            </w:pPr>
          </w:p>
        </w:tc>
        <w:tc>
          <w:tcPr>
            <w:tcW w:w="4384" w:type="dxa"/>
            <w:gridSpan w:val="3"/>
            <w:shd w:val="clear" w:color="auto" w:fill="D9E2F3" w:themeFill="accent1" w:themeFillTint="33"/>
          </w:tcPr>
          <w:p w14:paraId="1FA40DC1" w14:textId="77777777" w:rsidR="00D43061" w:rsidRPr="00500128" w:rsidRDefault="00D43061" w:rsidP="008474B2">
            <w:pPr>
              <w:jc w:val="both"/>
              <w:rPr>
                <w:rFonts w:ascii="Times New Roman" w:hAnsi="Times New Roman" w:cs="Times New Roman"/>
                <w:sz w:val="24"/>
                <w:szCs w:val="24"/>
              </w:rPr>
            </w:pPr>
          </w:p>
        </w:tc>
      </w:tr>
      <w:tr w:rsidR="00D43061" w:rsidRPr="00BC4156" w14:paraId="1334971B" w14:textId="77777777" w:rsidTr="008474B2">
        <w:trPr>
          <w:trHeight w:val="390"/>
        </w:trPr>
        <w:tc>
          <w:tcPr>
            <w:tcW w:w="2178" w:type="dxa"/>
            <w:shd w:val="clear" w:color="auto" w:fill="auto"/>
          </w:tcPr>
          <w:p w14:paraId="51A1EF3D" w14:textId="77777777" w:rsidR="00D43061" w:rsidRPr="00500128" w:rsidRDefault="00D43061" w:rsidP="008474B2">
            <w:pPr>
              <w:jc w:val="both"/>
              <w:rPr>
                <w:rFonts w:ascii="Times New Roman" w:hAnsi="Times New Roman" w:cs="Times New Roman"/>
                <w:bCs/>
                <w:sz w:val="24"/>
                <w:szCs w:val="24"/>
              </w:rPr>
            </w:pPr>
            <w:r w:rsidRPr="00500128">
              <w:rPr>
                <w:rFonts w:ascii="Times New Roman" w:hAnsi="Times New Roman" w:cs="Times New Roman"/>
                <w:bCs/>
                <w:sz w:val="24"/>
                <w:szCs w:val="24"/>
              </w:rPr>
              <w:t>K200311</w:t>
            </w:r>
          </w:p>
        </w:tc>
        <w:tc>
          <w:tcPr>
            <w:tcW w:w="2284" w:type="dxa"/>
            <w:shd w:val="clear" w:color="auto" w:fill="auto"/>
          </w:tcPr>
          <w:p w14:paraId="4C63DD70" w14:textId="77777777" w:rsidR="00D43061" w:rsidRPr="00500128" w:rsidRDefault="00D43061" w:rsidP="008474B2">
            <w:pPr>
              <w:jc w:val="both"/>
              <w:rPr>
                <w:rFonts w:ascii="Times New Roman" w:hAnsi="Times New Roman" w:cs="Times New Roman"/>
                <w:bCs/>
                <w:sz w:val="24"/>
                <w:szCs w:val="24"/>
              </w:rPr>
            </w:pPr>
            <w:r w:rsidRPr="00500128">
              <w:rPr>
                <w:rFonts w:ascii="Times New Roman" w:hAnsi="Times New Roman" w:cs="Times New Roman"/>
                <w:bCs/>
                <w:sz w:val="24"/>
                <w:szCs w:val="24"/>
              </w:rPr>
              <w:t>Izgradnja nerazvrstane ceste u ulici 4. Jula u naselju Ada</w:t>
            </w:r>
          </w:p>
        </w:tc>
        <w:tc>
          <w:tcPr>
            <w:tcW w:w="1651" w:type="dxa"/>
            <w:shd w:val="clear" w:color="auto" w:fill="auto"/>
          </w:tcPr>
          <w:p w14:paraId="2E32E935" w14:textId="77777777" w:rsidR="00D43061" w:rsidRPr="00500128" w:rsidRDefault="00D43061" w:rsidP="008474B2">
            <w:pPr>
              <w:jc w:val="both"/>
              <w:rPr>
                <w:rFonts w:ascii="Times New Roman" w:hAnsi="Times New Roman" w:cs="Times New Roman"/>
                <w:bCs/>
                <w:sz w:val="24"/>
                <w:szCs w:val="24"/>
              </w:rPr>
            </w:pPr>
            <w:r w:rsidRPr="00500128">
              <w:rPr>
                <w:rFonts w:ascii="Times New Roman" w:hAnsi="Times New Roman" w:cs="Times New Roman"/>
                <w:bCs/>
                <w:sz w:val="24"/>
                <w:szCs w:val="24"/>
              </w:rPr>
              <w:t>4.844,70</w:t>
            </w:r>
          </w:p>
        </w:tc>
        <w:tc>
          <w:tcPr>
            <w:tcW w:w="2192" w:type="dxa"/>
            <w:gridSpan w:val="2"/>
            <w:shd w:val="clear" w:color="auto" w:fill="auto"/>
          </w:tcPr>
          <w:p w14:paraId="72294FB9" w14:textId="77777777" w:rsidR="00D43061" w:rsidRPr="00500128" w:rsidRDefault="00D43061" w:rsidP="008474B2">
            <w:pPr>
              <w:jc w:val="both"/>
              <w:rPr>
                <w:rFonts w:ascii="Times New Roman" w:hAnsi="Times New Roman" w:cs="Times New Roman"/>
                <w:bCs/>
                <w:sz w:val="24"/>
                <w:szCs w:val="24"/>
              </w:rPr>
            </w:pPr>
            <w:r w:rsidRPr="00500128">
              <w:rPr>
                <w:rFonts w:ascii="Times New Roman" w:hAnsi="Times New Roman" w:cs="Times New Roman"/>
                <w:bCs/>
                <w:sz w:val="24"/>
                <w:szCs w:val="24"/>
              </w:rPr>
              <w:t>Prihodi od fiskalnog izravnanja</w:t>
            </w:r>
          </w:p>
        </w:tc>
        <w:tc>
          <w:tcPr>
            <w:tcW w:w="2192" w:type="dxa"/>
            <w:shd w:val="clear" w:color="auto" w:fill="auto"/>
          </w:tcPr>
          <w:p w14:paraId="35E45243" w14:textId="77777777" w:rsidR="00D43061" w:rsidRPr="00500128" w:rsidRDefault="00D43061" w:rsidP="008474B2">
            <w:pPr>
              <w:jc w:val="both"/>
              <w:rPr>
                <w:rFonts w:ascii="Times New Roman" w:hAnsi="Times New Roman" w:cs="Times New Roman"/>
                <w:bCs/>
                <w:sz w:val="24"/>
                <w:szCs w:val="24"/>
              </w:rPr>
            </w:pPr>
            <w:r w:rsidRPr="00500128">
              <w:rPr>
                <w:rFonts w:ascii="Times New Roman" w:hAnsi="Times New Roman" w:cs="Times New Roman"/>
                <w:bCs/>
                <w:sz w:val="24"/>
                <w:szCs w:val="24"/>
              </w:rPr>
              <w:t>4.844,70</w:t>
            </w:r>
          </w:p>
        </w:tc>
      </w:tr>
      <w:tr w:rsidR="00D43061" w:rsidRPr="00E1254A" w14:paraId="1E62140D" w14:textId="77777777" w:rsidTr="008474B2">
        <w:trPr>
          <w:trHeight w:val="270"/>
        </w:trPr>
        <w:tc>
          <w:tcPr>
            <w:tcW w:w="6113" w:type="dxa"/>
            <w:gridSpan w:val="3"/>
          </w:tcPr>
          <w:p w14:paraId="63959437" w14:textId="77777777" w:rsidR="00D43061" w:rsidRPr="00500128" w:rsidRDefault="00D43061" w:rsidP="008474B2">
            <w:pPr>
              <w:jc w:val="center"/>
              <w:rPr>
                <w:rFonts w:ascii="Times New Roman" w:hAnsi="Times New Roman" w:cs="Times New Roman"/>
                <w:b/>
                <w:sz w:val="24"/>
                <w:szCs w:val="24"/>
              </w:rPr>
            </w:pPr>
            <w:r w:rsidRPr="00500128">
              <w:rPr>
                <w:rFonts w:ascii="Times New Roman" w:hAnsi="Times New Roman" w:cs="Times New Roman"/>
                <w:b/>
                <w:sz w:val="24"/>
                <w:szCs w:val="24"/>
              </w:rPr>
              <w:t>UKUPNO</w:t>
            </w:r>
          </w:p>
        </w:tc>
        <w:tc>
          <w:tcPr>
            <w:tcW w:w="4384" w:type="dxa"/>
            <w:gridSpan w:val="3"/>
          </w:tcPr>
          <w:p w14:paraId="7C63DEAA" w14:textId="77777777" w:rsidR="00D43061" w:rsidRPr="00500128" w:rsidRDefault="00D43061" w:rsidP="008474B2">
            <w:pPr>
              <w:jc w:val="center"/>
              <w:rPr>
                <w:rFonts w:ascii="Times New Roman" w:hAnsi="Times New Roman" w:cs="Times New Roman"/>
                <w:b/>
                <w:sz w:val="24"/>
                <w:szCs w:val="24"/>
              </w:rPr>
            </w:pPr>
            <w:r w:rsidRPr="00500128">
              <w:rPr>
                <w:rFonts w:ascii="Times New Roman" w:hAnsi="Times New Roman" w:cs="Times New Roman"/>
                <w:b/>
                <w:sz w:val="24"/>
                <w:szCs w:val="24"/>
              </w:rPr>
              <w:t>32.538,03</w:t>
            </w:r>
          </w:p>
        </w:tc>
      </w:tr>
    </w:tbl>
    <w:p w14:paraId="33A7E69A" w14:textId="77777777" w:rsidR="00D43061" w:rsidRDefault="00D43061" w:rsidP="00D43061">
      <w:pPr>
        <w:rPr>
          <w:rFonts w:ascii="Times New Roman" w:hAnsi="Times New Roman" w:cs="Times New Roman"/>
          <w:sz w:val="24"/>
          <w:szCs w:val="24"/>
        </w:rPr>
      </w:pPr>
    </w:p>
    <w:p w14:paraId="4B467E68" w14:textId="77777777" w:rsidR="00D43061" w:rsidRPr="00763259" w:rsidRDefault="00D43061" w:rsidP="00D43061">
      <w:pPr>
        <w:jc w:val="center"/>
        <w:rPr>
          <w:rFonts w:ascii="Times New Roman" w:hAnsi="Times New Roman" w:cs="Times New Roman"/>
          <w:sz w:val="24"/>
          <w:szCs w:val="24"/>
        </w:rPr>
      </w:pPr>
      <w:r>
        <w:rPr>
          <w:rFonts w:ascii="Times New Roman" w:hAnsi="Times New Roman" w:cs="Times New Roman"/>
          <w:sz w:val="24"/>
          <w:szCs w:val="24"/>
        </w:rPr>
        <w:t>II</w:t>
      </w:r>
    </w:p>
    <w:p w14:paraId="6A6C3B2A" w14:textId="77777777" w:rsidR="00D43061" w:rsidRPr="00763259" w:rsidRDefault="00D43061" w:rsidP="00D43061">
      <w:pPr>
        <w:jc w:val="both"/>
        <w:rPr>
          <w:rFonts w:ascii="Times New Roman" w:hAnsi="Times New Roman" w:cs="Times New Roman"/>
          <w:sz w:val="24"/>
          <w:szCs w:val="24"/>
        </w:rPr>
      </w:pPr>
      <w:r w:rsidRPr="00763259">
        <w:rPr>
          <w:rFonts w:ascii="Times New Roman" w:hAnsi="Times New Roman" w:cs="Times New Roman"/>
          <w:sz w:val="24"/>
          <w:szCs w:val="24"/>
        </w:rPr>
        <w:t>Utvrđuje se sljedeća rekapitulacija programa po vrsti i izvorima financiranja gradnje komunalne infrastrukture:</w:t>
      </w:r>
    </w:p>
    <w:tbl>
      <w:tblPr>
        <w:tblW w:w="104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6180"/>
        <w:gridCol w:w="3075"/>
      </w:tblGrid>
      <w:tr w:rsidR="00D43061" w14:paraId="621D4FCF" w14:textId="77777777" w:rsidTr="008474B2">
        <w:trPr>
          <w:trHeight w:val="315"/>
        </w:trPr>
        <w:tc>
          <w:tcPr>
            <w:tcW w:w="1230" w:type="dxa"/>
          </w:tcPr>
          <w:p w14:paraId="55269CDD" w14:textId="77777777" w:rsidR="00D43061" w:rsidRPr="000A7571" w:rsidRDefault="00D43061" w:rsidP="008474B2">
            <w:pPr>
              <w:jc w:val="center"/>
              <w:rPr>
                <w:rFonts w:ascii="Times New Roman" w:hAnsi="Times New Roman" w:cs="Times New Roman"/>
                <w:b/>
                <w:bCs/>
                <w:sz w:val="24"/>
                <w:szCs w:val="24"/>
              </w:rPr>
            </w:pPr>
            <w:r w:rsidRPr="000A7571">
              <w:rPr>
                <w:rFonts w:ascii="Times New Roman" w:hAnsi="Times New Roman" w:cs="Times New Roman"/>
                <w:b/>
                <w:bCs/>
                <w:sz w:val="24"/>
                <w:szCs w:val="24"/>
              </w:rPr>
              <w:lastRenderedPageBreak/>
              <w:t>Redni broj</w:t>
            </w:r>
          </w:p>
        </w:tc>
        <w:tc>
          <w:tcPr>
            <w:tcW w:w="6180" w:type="dxa"/>
          </w:tcPr>
          <w:p w14:paraId="455CA59F" w14:textId="77777777" w:rsidR="00D43061" w:rsidRPr="000A7571" w:rsidRDefault="00D43061" w:rsidP="008474B2">
            <w:pPr>
              <w:jc w:val="center"/>
              <w:rPr>
                <w:rFonts w:ascii="Times New Roman" w:hAnsi="Times New Roman" w:cs="Times New Roman"/>
                <w:b/>
                <w:bCs/>
                <w:sz w:val="24"/>
                <w:szCs w:val="24"/>
              </w:rPr>
            </w:pPr>
            <w:r w:rsidRPr="000A7571">
              <w:rPr>
                <w:rFonts w:ascii="Times New Roman" w:hAnsi="Times New Roman" w:cs="Times New Roman"/>
                <w:b/>
                <w:bCs/>
                <w:sz w:val="24"/>
                <w:szCs w:val="24"/>
              </w:rPr>
              <w:t>Vrsta komunalne infrastrukture</w:t>
            </w:r>
          </w:p>
        </w:tc>
        <w:tc>
          <w:tcPr>
            <w:tcW w:w="3075" w:type="dxa"/>
          </w:tcPr>
          <w:p w14:paraId="0E4AAEB7" w14:textId="77777777" w:rsidR="00D43061" w:rsidRPr="000A7571" w:rsidRDefault="00D43061" w:rsidP="008474B2">
            <w:pPr>
              <w:jc w:val="center"/>
              <w:rPr>
                <w:rFonts w:ascii="Times New Roman" w:hAnsi="Times New Roman" w:cs="Times New Roman"/>
                <w:b/>
                <w:bCs/>
                <w:sz w:val="24"/>
                <w:szCs w:val="24"/>
              </w:rPr>
            </w:pPr>
            <w:r w:rsidRPr="000A7571">
              <w:rPr>
                <w:rFonts w:ascii="Times New Roman" w:hAnsi="Times New Roman" w:cs="Times New Roman"/>
                <w:b/>
                <w:bCs/>
                <w:sz w:val="24"/>
                <w:szCs w:val="24"/>
              </w:rPr>
              <w:t xml:space="preserve">Iznos u </w:t>
            </w:r>
            <w:r>
              <w:rPr>
                <w:rFonts w:ascii="Times New Roman" w:hAnsi="Times New Roman" w:cs="Times New Roman"/>
                <w:b/>
                <w:bCs/>
                <w:sz w:val="24"/>
                <w:szCs w:val="24"/>
              </w:rPr>
              <w:t>eurima</w:t>
            </w:r>
          </w:p>
        </w:tc>
      </w:tr>
      <w:tr w:rsidR="00D43061" w14:paraId="19781276" w14:textId="77777777" w:rsidTr="008474B2">
        <w:trPr>
          <w:trHeight w:val="240"/>
        </w:trPr>
        <w:tc>
          <w:tcPr>
            <w:tcW w:w="1230" w:type="dxa"/>
          </w:tcPr>
          <w:p w14:paraId="198BB448"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1.</w:t>
            </w:r>
          </w:p>
        </w:tc>
        <w:tc>
          <w:tcPr>
            <w:tcW w:w="6180" w:type="dxa"/>
          </w:tcPr>
          <w:p w14:paraId="1F900034"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 xml:space="preserve">Građevine komunalne infrastrukture koje će se graditi u radi uređenja neuređenih dijelova građevinskog područja </w:t>
            </w:r>
          </w:p>
        </w:tc>
        <w:tc>
          <w:tcPr>
            <w:tcW w:w="3075" w:type="dxa"/>
          </w:tcPr>
          <w:p w14:paraId="7264A0C1"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0,00</w:t>
            </w:r>
          </w:p>
        </w:tc>
      </w:tr>
      <w:tr w:rsidR="00D43061" w14:paraId="25BC404A" w14:textId="77777777" w:rsidTr="008474B2">
        <w:trPr>
          <w:trHeight w:val="210"/>
        </w:trPr>
        <w:tc>
          <w:tcPr>
            <w:tcW w:w="1230" w:type="dxa"/>
          </w:tcPr>
          <w:p w14:paraId="2E690692"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2.</w:t>
            </w:r>
          </w:p>
        </w:tc>
        <w:tc>
          <w:tcPr>
            <w:tcW w:w="6180" w:type="dxa"/>
          </w:tcPr>
          <w:p w14:paraId="0E2DD061"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Građevine komunalne infrastrukture koje će se graditi u uređenim dijelovima građevinskog područja</w:t>
            </w:r>
          </w:p>
        </w:tc>
        <w:tc>
          <w:tcPr>
            <w:tcW w:w="3075" w:type="dxa"/>
          </w:tcPr>
          <w:p w14:paraId="0E9FDBB4"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32.538,03</w:t>
            </w:r>
          </w:p>
        </w:tc>
      </w:tr>
      <w:tr w:rsidR="00D43061" w14:paraId="6CE923B5" w14:textId="77777777" w:rsidTr="008474B2">
        <w:trPr>
          <w:trHeight w:val="195"/>
        </w:trPr>
        <w:tc>
          <w:tcPr>
            <w:tcW w:w="1230" w:type="dxa"/>
          </w:tcPr>
          <w:p w14:paraId="41FB1DB1"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3.</w:t>
            </w:r>
          </w:p>
        </w:tc>
        <w:tc>
          <w:tcPr>
            <w:tcW w:w="6180" w:type="dxa"/>
          </w:tcPr>
          <w:p w14:paraId="59AEDBBA"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 xml:space="preserve">Građevine komunalne infrastrukture koje će se graditi izvan građevinskog područja  </w:t>
            </w:r>
          </w:p>
        </w:tc>
        <w:tc>
          <w:tcPr>
            <w:tcW w:w="3075" w:type="dxa"/>
          </w:tcPr>
          <w:p w14:paraId="243052E7"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0,00</w:t>
            </w:r>
          </w:p>
        </w:tc>
      </w:tr>
      <w:tr w:rsidR="00D43061" w14:paraId="39CD1B01" w14:textId="77777777" w:rsidTr="008474B2">
        <w:trPr>
          <w:trHeight w:val="263"/>
        </w:trPr>
        <w:tc>
          <w:tcPr>
            <w:tcW w:w="1230" w:type="dxa"/>
          </w:tcPr>
          <w:p w14:paraId="470BD502"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4.</w:t>
            </w:r>
          </w:p>
        </w:tc>
        <w:tc>
          <w:tcPr>
            <w:tcW w:w="6180" w:type="dxa"/>
          </w:tcPr>
          <w:p w14:paraId="2BF78A1D"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Postojeće građevine koje će se rekonstruirati i način rekonstrukcije</w:t>
            </w:r>
          </w:p>
        </w:tc>
        <w:tc>
          <w:tcPr>
            <w:tcW w:w="3075" w:type="dxa"/>
          </w:tcPr>
          <w:p w14:paraId="527A52F3"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0,00</w:t>
            </w:r>
          </w:p>
        </w:tc>
      </w:tr>
      <w:tr w:rsidR="00D43061" w14:paraId="683B9AA8" w14:textId="77777777" w:rsidTr="008474B2">
        <w:trPr>
          <w:trHeight w:val="203"/>
        </w:trPr>
        <w:tc>
          <w:tcPr>
            <w:tcW w:w="1230" w:type="dxa"/>
          </w:tcPr>
          <w:p w14:paraId="0C91D054"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5.</w:t>
            </w:r>
          </w:p>
        </w:tc>
        <w:tc>
          <w:tcPr>
            <w:tcW w:w="6180" w:type="dxa"/>
          </w:tcPr>
          <w:p w14:paraId="50F1ED9F"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Građevine komunalne infrastrukture koje će se uklanjati</w:t>
            </w:r>
          </w:p>
        </w:tc>
        <w:tc>
          <w:tcPr>
            <w:tcW w:w="3075" w:type="dxa"/>
          </w:tcPr>
          <w:p w14:paraId="6C35D50F"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0,00</w:t>
            </w:r>
          </w:p>
        </w:tc>
      </w:tr>
      <w:tr w:rsidR="00D43061" w14:paraId="380EAAB9" w14:textId="77777777" w:rsidTr="008474B2">
        <w:trPr>
          <w:trHeight w:val="173"/>
        </w:trPr>
        <w:tc>
          <w:tcPr>
            <w:tcW w:w="1230" w:type="dxa"/>
          </w:tcPr>
          <w:p w14:paraId="51A902C3" w14:textId="77777777" w:rsidR="00D43061" w:rsidRPr="00500128" w:rsidRDefault="00D43061" w:rsidP="008474B2">
            <w:pPr>
              <w:jc w:val="both"/>
              <w:rPr>
                <w:rFonts w:ascii="Times New Roman" w:hAnsi="Times New Roman" w:cs="Times New Roman"/>
                <w:sz w:val="24"/>
                <w:szCs w:val="24"/>
              </w:rPr>
            </w:pPr>
          </w:p>
        </w:tc>
        <w:tc>
          <w:tcPr>
            <w:tcW w:w="6180" w:type="dxa"/>
          </w:tcPr>
          <w:p w14:paraId="5BDBC39C"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UKUPNO</w:t>
            </w:r>
          </w:p>
        </w:tc>
        <w:tc>
          <w:tcPr>
            <w:tcW w:w="3075" w:type="dxa"/>
          </w:tcPr>
          <w:p w14:paraId="18EC3089"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32.538,03</w:t>
            </w:r>
          </w:p>
        </w:tc>
      </w:tr>
    </w:tbl>
    <w:p w14:paraId="25B84277" w14:textId="77777777" w:rsidR="00D43061" w:rsidRDefault="00D43061" w:rsidP="00D43061">
      <w:pPr>
        <w:jc w:val="both"/>
        <w:rPr>
          <w:rFonts w:ascii="Times New Roman" w:hAnsi="Times New Roman" w:cs="Times New Roman"/>
          <w:sz w:val="24"/>
          <w:szCs w:val="24"/>
        </w:rPr>
      </w:pPr>
    </w:p>
    <w:tbl>
      <w:tblPr>
        <w:tblW w:w="104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6180"/>
        <w:gridCol w:w="3075"/>
      </w:tblGrid>
      <w:tr w:rsidR="00D43061" w:rsidRPr="000A7571" w14:paraId="71B8EDFB" w14:textId="77777777" w:rsidTr="008474B2">
        <w:trPr>
          <w:trHeight w:val="315"/>
        </w:trPr>
        <w:tc>
          <w:tcPr>
            <w:tcW w:w="1230" w:type="dxa"/>
          </w:tcPr>
          <w:p w14:paraId="28DA9F1B" w14:textId="77777777" w:rsidR="00D43061" w:rsidRPr="000A7571" w:rsidRDefault="00D43061" w:rsidP="008474B2">
            <w:pPr>
              <w:jc w:val="center"/>
              <w:rPr>
                <w:rFonts w:ascii="Times New Roman" w:hAnsi="Times New Roman" w:cs="Times New Roman"/>
                <w:b/>
                <w:bCs/>
                <w:sz w:val="24"/>
                <w:szCs w:val="24"/>
              </w:rPr>
            </w:pPr>
            <w:r w:rsidRPr="000A7571">
              <w:rPr>
                <w:rFonts w:ascii="Times New Roman" w:hAnsi="Times New Roman" w:cs="Times New Roman"/>
                <w:b/>
                <w:bCs/>
                <w:sz w:val="24"/>
                <w:szCs w:val="24"/>
              </w:rPr>
              <w:t>Redni broj</w:t>
            </w:r>
          </w:p>
        </w:tc>
        <w:tc>
          <w:tcPr>
            <w:tcW w:w="6180" w:type="dxa"/>
          </w:tcPr>
          <w:p w14:paraId="66169A69" w14:textId="77777777" w:rsidR="00D43061" w:rsidRPr="000A7571" w:rsidRDefault="00D43061" w:rsidP="008474B2">
            <w:pPr>
              <w:jc w:val="center"/>
              <w:rPr>
                <w:rFonts w:ascii="Times New Roman" w:hAnsi="Times New Roman" w:cs="Times New Roman"/>
                <w:b/>
                <w:bCs/>
                <w:sz w:val="24"/>
                <w:szCs w:val="24"/>
              </w:rPr>
            </w:pPr>
            <w:r>
              <w:rPr>
                <w:rFonts w:ascii="Times New Roman" w:hAnsi="Times New Roman" w:cs="Times New Roman"/>
                <w:b/>
                <w:bCs/>
                <w:sz w:val="24"/>
                <w:szCs w:val="24"/>
              </w:rPr>
              <w:t>Izvor financiranja</w:t>
            </w:r>
          </w:p>
        </w:tc>
        <w:tc>
          <w:tcPr>
            <w:tcW w:w="3075" w:type="dxa"/>
          </w:tcPr>
          <w:p w14:paraId="0C2E928D" w14:textId="77777777" w:rsidR="00D43061" w:rsidRPr="000A7571" w:rsidRDefault="00D43061" w:rsidP="008474B2">
            <w:pPr>
              <w:jc w:val="center"/>
              <w:rPr>
                <w:rFonts w:ascii="Times New Roman" w:hAnsi="Times New Roman" w:cs="Times New Roman"/>
                <w:b/>
                <w:bCs/>
                <w:sz w:val="24"/>
                <w:szCs w:val="24"/>
              </w:rPr>
            </w:pPr>
            <w:r w:rsidRPr="000A7571">
              <w:rPr>
                <w:rFonts w:ascii="Times New Roman" w:hAnsi="Times New Roman" w:cs="Times New Roman"/>
                <w:b/>
                <w:bCs/>
                <w:sz w:val="24"/>
                <w:szCs w:val="24"/>
              </w:rPr>
              <w:t>Iznos u</w:t>
            </w:r>
            <w:r>
              <w:rPr>
                <w:rFonts w:ascii="Times New Roman" w:hAnsi="Times New Roman" w:cs="Times New Roman"/>
                <w:b/>
                <w:bCs/>
                <w:sz w:val="24"/>
                <w:szCs w:val="24"/>
              </w:rPr>
              <w:t xml:space="preserve"> eurima</w:t>
            </w:r>
          </w:p>
        </w:tc>
      </w:tr>
      <w:tr w:rsidR="00D43061" w14:paraId="767496E3" w14:textId="77777777" w:rsidTr="008474B2">
        <w:trPr>
          <w:trHeight w:val="240"/>
        </w:trPr>
        <w:tc>
          <w:tcPr>
            <w:tcW w:w="1230" w:type="dxa"/>
          </w:tcPr>
          <w:p w14:paraId="5E8EB051"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1.</w:t>
            </w:r>
          </w:p>
        </w:tc>
        <w:tc>
          <w:tcPr>
            <w:tcW w:w="6180" w:type="dxa"/>
          </w:tcPr>
          <w:p w14:paraId="230EF044"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 xml:space="preserve">Kapitalne pomoći iz državnog proračuna </w:t>
            </w:r>
          </w:p>
        </w:tc>
        <w:tc>
          <w:tcPr>
            <w:tcW w:w="3075" w:type="dxa"/>
          </w:tcPr>
          <w:p w14:paraId="0F241635"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14.000,00</w:t>
            </w:r>
          </w:p>
        </w:tc>
      </w:tr>
      <w:tr w:rsidR="00D43061" w14:paraId="68A45A02" w14:textId="77777777" w:rsidTr="008474B2">
        <w:trPr>
          <w:trHeight w:val="263"/>
        </w:trPr>
        <w:tc>
          <w:tcPr>
            <w:tcW w:w="1230" w:type="dxa"/>
          </w:tcPr>
          <w:p w14:paraId="71CD8609"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2.</w:t>
            </w:r>
          </w:p>
        </w:tc>
        <w:tc>
          <w:tcPr>
            <w:tcW w:w="6180" w:type="dxa"/>
          </w:tcPr>
          <w:p w14:paraId="749C05F8"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Kapitalne donacije od neprofitnih organizacija</w:t>
            </w:r>
          </w:p>
        </w:tc>
        <w:tc>
          <w:tcPr>
            <w:tcW w:w="3075" w:type="dxa"/>
          </w:tcPr>
          <w:p w14:paraId="209E014B"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1.250,00</w:t>
            </w:r>
          </w:p>
        </w:tc>
      </w:tr>
      <w:tr w:rsidR="00D43061" w14:paraId="54672A3F" w14:textId="77777777" w:rsidTr="008474B2">
        <w:trPr>
          <w:trHeight w:val="263"/>
        </w:trPr>
        <w:tc>
          <w:tcPr>
            <w:tcW w:w="1230" w:type="dxa"/>
          </w:tcPr>
          <w:p w14:paraId="041DEEAC"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3.</w:t>
            </w:r>
          </w:p>
        </w:tc>
        <w:tc>
          <w:tcPr>
            <w:tcW w:w="6180" w:type="dxa"/>
          </w:tcPr>
          <w:p w14:paraId="0B59FE33"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Prihodi od fiskalnog izravnanja</w:t>
            </w:r>
          </w:p>
        </w:tc>
        <w:tc>
          <w:tcPr>
            <w:tcW w:w="3075" w:type="dxa"/>
          </w:tcPr>
          <w:p w14:paraId="1679A978"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17.288,03</w:t>
            </w:r>
          </w:p>
        </w:tc>
      </w:tr>
      <w:tr w:rsidR="00D43061" w14:paraId="66C7F49D" w14:textId="77777777" w:rsidTr="008474B2">
        <w:trPr>
          <w:trHeight w:val="173"/>
        </w:trPr>
        <w:tc>
          <w:tcPr>
            <w:tcW w:w="1230" w:type="dxa"/>
          </w:tcPr>
          <w:p w14:paraId="14CCA1EF" w14:textId="77777777" w:rsidR="00D43061" w:rsidRPr="00500128" w:rsidRDefault="00D43061" w:rsidP="008474B2">
            <w:pPr>
              <w:jc w:val="both"/>
              <w:rPr>
                <w:rFonts w:ascii="Times New Roman" w:hAnsi="Times New Roman" w:cs="Times New Roman"/>
                <w:sz w:val="24"/>
                <w:szCs w:val="24"/>
              </w:rPr>
            </w:pPr>
          </w:p>
        </w:tc>
        <w:tc>
          <w:tcPr>
            <w:tcW w:w="6180" w:type="dxa"/>
          </w:tcPr>
          <w:p w14:paraId="096D08A6"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UKUPNO</w:t>
            </w:r>
          </w:p>
        </w:tc>
        <w:tc>
          <w:tcPr>
            <w:tcW w:w="3075" w:type="dxa"/>
          </w:tcPr>
          <w:p w14:paraId="36F16BF9" w14:textId="77777777" w:rsidR="00D43061" w:rsidRPr="00500128" w:rsidRDefault="00D43061" w:rsidP="008474B2">
            <w:pPr>
              <w:jc w:val="both"/>
              <w:rPr>
                <w:rFonts w:ascii="Times New Roman" w:hAnsi="Times New Roman" w:cs="Times New Roman"/>
                <w:sz w:val="24"/>
                <w:szCs w:val="24"/>
              </w:rPr>
            </w:pPr>
            <w:r w:rsidRPr="00500128">
              <w:rPr>
                <w:rFonts w:ascii="Times New Roman" w:hAnsi="Times New Roman" w:cs="Times New Roman"/>
                <w:sz w:val="24"/>
                <w:szCs w:val="24"/>
              </w:rPr>
              <w:t>32.538,03</w:t>
            </w:r>
          </w:p>
        </w:tc>
      </w:tr>
    </w:tbl>
    <w:p w14:paraId="20001DFA" w14:textId="77777777" w:rsidR="00D43061" w:rsidRDefault="00D43061" w:rsidP="00D43061">
      <w:pPr>
        <w:jc w:val="both"/>
        <w:rPr>
          <w:rFonts w:ascii="Times New Roman" w:hAnsi="Times New Roman" w:cs="Times New Roman"/>
          <w:sz w:val="24"/>
          <w:szCs w:val="24"/>
        </w:rPr>
      </w:pPr>
    </w:p>
    <w:p w14:paraId="3F8ACBB9" w14:textId="77777777"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KLASA: 361-01/23-01/1</w:t>
      </w:r>
    </w:p>
    <w:p w14:paraId="4AB6521F" w14:textId="77777777"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URBROJ: 2158-36-02-25-4</w:t>
      </w:r>
    </w:p>
    <w:p w14:paraId="7AC83E2F" w14:textId="707E4768"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 xml:space="preserve">Šodolovci, 06. veljače 2025.                                          </w:t>
      </w:r>
      <w:r w:rsidRPr="00D43061">
        <w:rPr>
          <w:rFonts w:ascii="Times New Roman" w:hAnsi="Times New Roman" w:cs="Times New Roman"/>
          <w:sz w:val="24"/>
          <w:szCs w:val="24"/>
        </w:rPr>
        <w:t xml:space="preserve">                                </w:t>
      </w:r>
      <w:r w:rsidRPr="00D43061">
        <w:rPr>
          <w:rFonts w:ascii="Times New Roman" w:hAnsi="Times New Roman" w:cs="Times New Roman"/>
          <w:sz w:val="24"/>
          <w:szCs w:val="24"/>
        </w:rPr>
        <w:t>OPĆINSKI NAČELNIK:</w:t>
      </w:r>
    </w:p>
    <w:p w14:paraId="6F068609" w14:textId="1DA9A898"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3061">
        <w:rPr>
          <w:rFonts w:ascii="Times New Roman" w:hAnsi="Times New Roman" w:cs="Times New Roman"/>
          <w:sz w:val="24"/>
          <w:szCs w:val="24"/>
        </w:rPr>
        <w:t xml:space="preserve">   Dragan Zorić</w:t>
      </w:r>
    </w:p>
    <w:p w14:paraId="05988B7F" w14:textId="482C44F4" w:rsidR="00D43061" w:rsidRDefault="00D43061" w:rsidP="00D43061">
      <w:pPr>
        <w:jc w:val="both"/>
        <w:rPr>
          <w:rFonts w:ascii="Times New Roman" w:hAnsi="Times New Roman" w:cs="Times New Roman"/>
          <w:sz w:val="24"/>
          <w:szCs w:val="24"/>
        </w:rPr>
      </w:pPr>
    </w:p>
    <w:p w14:paraId="6F903972" w14:textId="77777777" w:rsidR="00D43061" w:rsidRDefault="00D43061" w:rsidP="00D43061">
      <w:pPr>
        <w:jc w:val="center"/>
      </w:pPr>
      <w:r>
        <w:rPr>
          <w:rFonts w:ascii="Times New Roman" w:hAnsi="Times New Roman" w:cs="Times New Roman"/>
          <w:sz w:val="24"/>
          <w:szCs w:val="24"/>
        </w:rPr>
        <w:t>**********</w:t>
      </w:r>
    </w:p>
    <w:p w14:paraId="615D93D7" w14:textId="5DFD93FE" w:rsidR="00D43061" w:rsidRPr="00B67D8B" w:rsidRDefault="00D43061" w:rsidP="00D43061">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2/21) općinski načelnik Općine Šodolovci dana 06. veljače 2025. godine donosi</w:t>
      </w:r>
    </w:p>
    <w:p w14:paraId="7F9CE99D" w14:textId="77777777" w:rsidR="00D43061" w:rsidRPr="00E520B3" w:rsidRDefault="00D43061" w:rsidP="00D43061">
      <w:pPr>
        <w:spacing w:line="259" w:lineRule="auto"/>
        <w:jc w:val="center"/>
        <w:rPr>
          <w:rFonts w:ascii="Times New Roman" w:hAnsi="Times New Roman" w:cs="Times New Roman"/>
          <w:b/>
          <w:bCs/>
          <w:sz w:val="24"/>
          <w:szCs w:val="24"/>
        </w:rPr>
      </w:pPr>
      <w:r w:rsidRPr="00E520B3">
        <w:rPr>
          <w:rFonts w:ascii="Times New Roman" w:hAnsi="Times New Roman" w:cs="Times New Roman"/>
          <w:b/>
          <w:bCs/>
          <w:sz w:val="24"/>
          <w:szCs w:val="24"/>
        </w:rPr>
        <w:t>IZVJEŠĆE</w:t>
      </w:r>
    </w:p>
    <w:p w14:paraId="41BB1948" w14:textId="77777777" w:rsidR="00D43061" w:rsidRDefault="00D43061" w:rsidP="00D43061">
      <w:pPr>
        <w:spacing w:line="259" w:lineRule="auto"/>
        <w:jc w:val="center"/>
        <w:rPr>
          <w:rFonts w:ascii="Times New Roman" w:hAnsi="Times New Roman" w:cs="Times New Roman"/>
          <w:b/>
          <w:bCs/>
          <w:sz w:val="24"/>
          <w:szCs w:val="24"/>
        </w:rPr>
      </w:pPr>
      <w:r w:rsidRPr="00E520B3">
        <w:rPr>
          <w:rFonts w:ascii="Times New Roman" w:hAnsi="Times New Roman" w:cs="Times New Roman"/>
          <w:b/>
          <w:bCs/>
          <w:sz w:val="24"/>
          <w:szCs w:val="24"/>
        </w:rPr>
        <w:t>o izvršenju Programa utroška sredstava naknade za zadržavanje nezakonito izgrađenih zgrada u prostoru za 20</w:t>
      </w:r>
      <w:r>
        <w:rPr>
          <w:rFonts w:ascii="Times New Roman" w:hAnsi="Times New Roman" w:cs="Times New Roman"/>
          <w:b/>
          <w:bCs/>
          <w:sz w:val="24"/>
          <w:szCs w:val="24"/>
        </w:rPr>
        <w:t>24</w:t>
      </w:r>
      <w:r w:rsidRPr="00E520B3">
        <w:rPr>
          <w:rFonts w:ascii="Times New Roman" w:hAnsi="Times New Roman" w:cs="Times New Roman"/>
          <w:b/>
          <w:bCs/>
          <w:sz w:val="24"/>
          <w:szCs w:val="24"/>
        </w:rPr>
        <w:t>. godinu</w:t>
      </w:r>
    </w:p>
    <w:p w14:paraId="41C5B2B4" w14:textId="77777777" w:rsidR="00D43061" w:rsidRPr="00E520B3" w:rsidRDefault="00D43061" w:rsidP="00D43061">
      <w:pPr>
        <w:spacing w:line="259" w:lineRule="auto"/>
        <w:jc w:val="center"/>
        <w:rPr>
          <w:rFonts w:ascii="Times New Roman" w:hAnsi="Times New Roman" w:cs="Times New Roman"/>
          <w:b/>
          <w:bCs/>
          <w:sz w:val="24"/>
          <w:szCs w:val="24"/>
        </w:rPr>
      </w:pPr>
    </w:p>
    <w:p w14:paraId="58656B2C" w14:textId="77777777" w:rsidR="00D43061" w:rsidRPr="00B67D8B" w:rsidRDefault="00D43061" w:rsidP="00D43061">
      <w:pPr>
        <w:spacing w:line="259" w:lineRule="auto"/>
        <w:jc w:val="center"/>
        <w:rPr>
          <w:rFonts w:ascii="Times New Roman" w:hAnsi="Times New Roman" w:cs="Times New Roman"/>
          <w:sz w:val="24"/>
          <w:szCs w:val="24"/>
        </w:rPr>
      </w:pPr>
      <w:r w:rsidRPr="00B67D8B">
        <w:rPr>
          <w:rFonts w:ascii="Times New Roman" w:hAnsi="Times New Roman" w:cs="Times New Roman"/>
          <w:sz w:val="24"/>
          <w:szCs w:val="24"/>
        </w:rPr>
        <w:lastRenderedPageBreak/>
        <w:t>I</w:t>
      </w:r>
    </w:p>
    <w:p w14:paraId="45CD5146" w14:textId="77777777" w:rsidR="00D43061" w:rsidRPr="00B67D8B" w:rsidRDefault="00D43061" w:rsidP="00D43061">
      <w:pPr>
        <w:spacing w:line="259" w:lineRule="auto"/>
        <w:jc w:val="both"/>
        <w:rPr>
          <w:rFonts w:ascii="Times New Roman" w:hAnsi="Times New Roman" w:cs="Times New Roman"/>
          <w:sz w:val="24"/>
          <w:szCs w:val="24"/>
        </w:rPr>
      </w:pPr>
      <w:r w:rsidRPr="00B67D8B">
        <w:rPr>
          <w:rFonts w:ascii="Times New Roman" w:hAnsi="Times New Roman" w:cs="Times New Roman"/>
          <w:sz w:val="24"/>
          <w:szCs w:val="24"/>
        </w:rPr>
        <w:t>Utvrđuje se da su ukupno ostvareni prihodi naknade za zadržavanje nezakonito izgrađenih zgrada u prostoru u 20</w:t>
      </w:r>
      <w:r>
        <w:rPr>
          <w:rFonts w:ascii="Times New Roman" w:hAnsi="Times New Roman" w:cs="Times New Roman"/>
          <w:sz w:val="24"/>
          <w:szCs w:val="24"/>
        </w:rPr>
        <w:t>24</w:t>
      </w:r>
      <w:r w:rsidRPr="00B67D8B">
        <w:rPr>
          <w:rFonts w:ascii="Times New Roman" w:hAnsi="Times New Roman" w:cs="Times New Roman"/>
          <w:sz w:val="24"/>
          <w:szCs w:val="24"/>
        </w:rPr>
        <w:t>.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2108"/>
        <w:gridCol w:w="1966"/>
      </w:tblGrid>
      <w:tr w:rsidR="00D43061" w:rsidRPr="00D21072" w14:paraId="30078904" w14:textId="77777777" w:rsidTr="008474B2">
        <w:trPr>
          <w:trHeight w:val="270"/>
        </w:trPr>
        <w:tc>
          <w:tcPr>
            <w:tcW w:w="4872" w:type="dxa"/>
            <w:vMerge w:val="restart"/>
          </w:tcPr>
          <w:p w14:paraId="70B3BF8C" w14:textId="77777777" w:rsidR="00D43061" w:rsidRPr="00D21072" w:rsidRDefault="00D43061" w:rsidP="008474B2">
            <w:pPr>
              <w:jc w:val="center"/>
              <w:rPr>
                <w:rFonts w:ascii="Times New Roman" w:hAnsi="Times New Roman" w:cs="Times New Roman"/>
                <w:sz w:val="24"/>
                <w:szCs w:val="24"/>
              </w:rPr>
            </w:pPr>
            <w:r w:rsidRPr="00D21072">
              <w:rPr>
                <w:rFonts w:ascii="Times New Roman" w:hAnsi="Times New Roman" w:cs="Times New Roman"/>
                <w:sz w:val="24"/>
                <w:szCs w:val="24"/>
              </w:rPr>
              <w:t>OPIS</w:t>
            </w:r>
          </w:p>
        </w:tc>
        <w:tc>
          <w:tcPr>
            <w:tcW w:w="4074" w:type="dxa"/>
            <w:gridSpan w:val="2"/>
          </w:tcPr>
          <w:p w14:paraId="3AC844E3" w14:textId="77777777" w:rsidR="00D43061" w:rsidRPr="00D21072" w:rsidRDefault="00D43061" w:rsidP="008474B2">
            <w:pPr>
              <w:jc w:val="center"/>
              <w:rPr>
                <w:rFonts w:ascii="Times New Roman" w:hAnsi="Times New Roman" w:cs="Times New Roman"/>
                <w:sz w:val="24"/>
                <w:szCs w:val="24"/>
              </w:rPr>
            </w:pPr>
            <w:r w:rsidRPr="00D21072">
              <w:rPr>
                <w:rFonts w:ascii="Times New Roman" w:hAnsi="Times New Roman" w:cs="Times New Roman"/>
                <w:sz w:val="24"/>
                <w:szCs w:val="24"/>
              </w:rPr>
              <w:t>IZNOS</w:t>
            </w:r>
          </w:p>
        </w:tc>
      </w:tr>
      <w:tr w:rsidR="00D43061" w:rsidRPr="00D21072" w14:paraId="6D37D09F" w14:textId="77777777" w:rsidTr="008474B2">
        <w:trPr>
          <w:trHeight w:val="232"/>
        </w:trPr>
        <w:tc>
          <w:tcPr>
            <w:tcW w:w="4872" w:type="dxa"/>
            <w:vMerge/>
          </w:tcPr>
          <w:p w14:paraId="2C201C0C" w14:textId="77777777" w:rsidR="00D43061" w:rsidRPr="00D21072" w:rsidRDefault="00D43061" w:rsidP="008474B2">
            <w:pPr>
              <w:jc w:val="center"/>
              <w:rPr>
                <w:rFonts w:ascii="Times New Roman" w:hAnsi="Times New Roman" w:cs="Times New Roman"/>
                <w:sz w:val="24"/>
                <w:szCs w:val="24"/>
              </w:rPr>
            </w:pPr>
          </w:p>
        </w:tc>
        <w:tc>
          <w:tcPr>
            <w:tcW w:w="2108" w:type="dxa"/>
          </w:tcPr>
          <w:p w14:paraId="66E0B7AC" w14:textId="77777777" w:rsidR="00D43061" w:rsidRPr="00D21072" w:rsidRDefault="00D43061" w:rsidP="008474B2">
            <w:pPr>
              <w:jc w:val="center"/>
              <w:rPr>
                <w:rFonts w:ascii="Times New Roman" w:hAnsi="Times New Roman" w:cs="Times New Roman"/>
                <w:sz w:val="24"/>
                <w:szCs w:val="24"/>
              </w:rPr>
            </w:pPr>
            <w:r w:rsidRPr="00D21072">
              <w:rPr>
                <w:rFonts w:ascii="Times New Roman" w:hAnsi="Times New Roman" w:cs="Times New Roman"/>
                <w:sz w:val="24"/>
                <w:szCs w:val="24"/>
              </w:rPr>
              <w:t>planirano (€)</w:t>
            </w:r>
          </w:p>
        </w:tc>
        <w:tc>
          <w:tcPr>
            <w:tcW w:w="1966" w:type="dxa"/>
          </w:tcPr>
          <w:p w14:paraId="55F32DFB" w14:textId="77777777" w:rsidR="00D43061" w:rsidRPr="00D21072" w:rsidRDefault="00D43061" w:rsidP="008474B2">
            <w:pPr>
              <w:jc w:val="center"/>
              <w:rPr>
                <w:rFonts w:ascii="Times New Roman" w:hAnsi="Times New Roman" w:cs="Times New Roman"/>
                <w:sz w:val="24"/>
                <w:szCs w:val="24"/>
              </w:rPr>
            </w:pPr>
            <w:r w:rsidRPr="00D21072">
              <w:rPr>
                <w:rFonts w:ascii="Times New Roman" w:hAnsi="Times New Roman" w:cs="Times New Roman"/>
                <w:sz w:val="24"/>
                <w:szCs w:val="24"/>
              </w:rPr>
              <w:t>ostvareno (€)</w:t>
            </w:r>
          </w:p>
        </w:tc>
      </w:tr>
      <w:tr w:rsidR="00D43061" w:rsidRPr="00D21072" w14:paraId="64EB1C54" w14:textId="77777777" w:rsidTr="008474B2">
        <w:trPr>
          <w:trHeight w:val="675"/>
        </w:trPr>
        <w:tc>
          <w:tcPr>
            <w:tcW w:w="4872" w:type="dxa"/>
          </w:tcPr>
          <w:p w14:paraId="114B46D2" w14:textId="77777777" w:rsidR="00D43061" w:rsidRPr="00D21072" w:rsidRDefault="00D43061" w:rsidP="008474B2">
            <w:pPr>
              <w:jc w:val="both"/>
              <w:rPr>
                <w:rFonts w:ascii="Times New Roman" w:hAnsi="Times New Roman" w:cs="Times New Roman"/>
                <w:sz w:val="24"/>
                <w:szCs w:val="24"/>
              </w:rPr>
            </w:pPr>
            <w:r w:rsidRPr="00D21072">
              <w:rPr>
                <w:rFonts w:ascii="Times New Roman" w:hAnsi="Times New Roman" w:cs="Times New Roman"/>
                <w:sz w:val="24"/>
                <w:szCs w:val="24"/>
              </w:rPr>
              <w:t>Naknada za zadržavanje nezakonito izgrađenih zgrada u prostoru</w:t>
            </w:r>
          </w:p>
        </w:tc>
        <w:tc>
          <w:tcPr>
            <w:tcW w:w="2108" w:type="dxa"/>
          </w:tcPr>
          <w:p w14:paraId="0FE89EDD" w14:textId="77777777" w:rsidR="00D43061" w:rsidRPr="00D21072" w:rsidRDefault="00D43061" w:rsidP="008474B2">
            <w:pPr>
              <w:jc w:val="center"/>
              <w:rPr>
                <w:rFonts w:ascii="Times New Roman" w:hAnsi="Times New Roman" w:cs="Times New Roman"/>
                <w:sz w:val="24"/>
                <w:szCs w:val="24"/>
              </w:rPr>
            </w:pPr>
            <w:r w:rsidRPr="00D21072">
              <w:rPr>
                <w:rFonts w:ascii="Times New Roman" w:hAnsi="Times New Roman" w:cs="Times New Roman"/>
                <w:sz w:val="24"/>
                <w:szCs w:val="24"/>
              </w:rPr>
              <w:t>196,21</w:t>
            </w:r>
          </w:p>
        </w:tc>
        <w:tc>
          <w:tcPr>
            <w:tcW w:w="1966" w:type="dxa"/>
          </w:tcPr>
          <w:p w14:paraId="6A233D14" w14:textId="77777777" w:rsidR="00D43061" w:rsidRPr="00D21072" w:rsidRDefault="00D43061" w:rsidP="008474B2">
            <w:pPr>
              <w:jc w:val="center"/>
              <w:rPr>
                <w:rFonts w:ascii="Times New Roman" w:hAnsi="Times New Roman" w:cs="Times New Roman"/>
                <w:sz w:val="24"/>
                <w:szCs w:val="24"/>
              </w:rPr>
            </w:pPr>
            <w:r w:rsidRPr="00D21072">
              <w:rPr>
                <w:rFonts w:ascii="Times New Roman" w:hAnsi="Times New Roman" w:cs="Times New Roman"/>
                <w:sz w:val="24"/>
                <w:szCs w:val="24"/>
              </w:rPr>
              <w:t>196,21</w:t>
            </w:r>
          </w:p>
        </w:tc>
      </w:tr>
      <w:tr w:rsidR="00D43061" w:rsidRPr="00D21072" w14:paraId="7AD05709" w14:textId="77777777" w:rsidTr="008474B2">
        <w:trPr>
          <w:trHeight w:val="188"/>
        </w:trPr>
        <w:tc>
          <w:tcPr>
            <w:tcW w:w="4872" w:type="dxa"/>
          </w:tcPr>
          <w:p w14:paraId="2AAAAA38" w14:textId="77777777" w:rsidR="00D43061" w:rsidRPr="00D21072" w:rsidRDefault="00D43061" w:rsidP="008474B2">
            <w:pPr>
              <w:jc w:val="both"/>
              <w:rPr>
                <w:rFonts w:ascii="Times New Roman" w:hAnsi="Times New Roman" w:cs="Times New Roman"/>
                <w:b/>
                <w:sz w:val="24"/>
                <w:szCs w:val="24"/>
              </w:rPr>
            </w:pPr>
            <w:r w:rsidRPr="00D21072">
              <w:rPr>
                <w:rFonts w:ascii="Times New Roman" w:hAnsi="Times New Roman" w:cs="Times New Roman"/>
                <w:b/>
                <w:sz w:val="24"/>
                <w:szCs w:val="24"/>
              </w:rPr>
              <w:t>UKUPNO</w:t>
            </w:r>
          </w:p>
        </w:tc>
        <w:tc>
          <w:tcPr>
            <w:tcW w:w="2108" w:type="dxa"/>
          </w:tcPr>
          <w:p w14:paraId="7050E8CD" w14:textId="77777777" w:rsidR="00D43061" w:rsidRPr="00D21072" w:rsidRDefault="00D43061" w:rsidP="008474B2">
            <w:pPr>
              <w:jc w:val="center"/>
              <w:rPr>
                <w:rFonts w:ascii="Times New Roman" w:hAnsi="Times New Roman" w:cs="Times New Roman"/>
                <w:b/>
                <w:sz w:val="24"/>
                <w:szCs w:val="24"/>
              </w:rPr>
            </w:pPr>
            <w:r w:rsidRPr="00D21072">
              <w:rPr>
                <w:rFonts w:ascii="Times New Roman" w:hAnsi="Times New Roman" w:cs="Times New Roman"/>
                <w:b/>
                <w:sz w:val="24"/>
                <w:szCs w:val="24"/>
              </w:rPr>
              <w:t>196,21</w:t>
            </w:r>
          </w:p>
        </w:tc>
        <w:tc>
          <w:tcPr>
            <w:tcW w:w="1966" w:type="dxa"/>
          </w:tcPr>
          <w:p w14:paraId="6B000518" w14:textId="77777777" w:rsidR="00D43061" w:rsidRPr="00D21072" w:rsidRDefault="00D43061" w:rsidP="008474B2">
            <w:pPr>
              <w:jc w:val="center"/>
              <w:rPr>
                <w:rFonts w:ascii="Times New Roman" w:hAnsi="Times New Roman" w:cs="Times New Roman"/>
                <w:b/>
                <w:sz w:val="24"/>
                <w:szCs w:val="24"/>
              </w:rPr>
            </w:pPr>
            <w:r w:rsidRPr="00D21072">
              <w:rPr>
                <w:rFonts w:ascii="Times New Roman" w:hAnsi="Times New Roman" w:cs="Times New Roman"/>
                <w:b/>
                <w:sz w:val="24"/>
                <w:szCs w:val="24"/>
              </w:rPr>
              <w:t>196,21</w:t>
            </w:r>
          </w:p>
        </w:tc>
      </w:tr>
    </w:tbl>
    <w:p w14:paraId="377196AC" w14:textId="77777777" w:rsidR="00D43061" w:rsidRPr="00D21072" w:rsidRDefault="00D43061" w:rsidP="00D43061">
      <w:pPr>
        <w:spacing w:line="259" w:lineRule="auto"/>
        <w:jc w:val="both"/>
        <w:rPr>
          <w:rFonts w:ascii="Times New Roman" w:hAnsi="Times New Roman" w:cs="Times New Roman"/>
          <w:sz w:val="24"/>
          <w:szCs w:val="24"/>
        </w:rPr>
      </w:pPr>
      <w:r w:rsidRPr="00D21072">
        <w:rPr>
          <w:rFonts w:ascii="Times New Roman" w:hAnsi="Times New Roman" w:cs="Times New Roman"/>
          <w:sz w:val="24"/>
          <w:szCs w:val="24"/>
        </w:rPr>
        <w:t>Utvrđuje se da su ukupno ostvareni rashodi naknade za zadržavanje nezakonito izgrađene zgrade u prostoru u 2024.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2111"/>
        <w:gridCol w:w="1965"/>
      </w:tblGrid>
      <w:tr w:rsidR="00D43061" w:rsidRPr="00D21072" w14:paraId="4DC29FA3" w14:textId="77777777" w:rsidTr="008474B2">
        <w:trPr>
          <w:trHeight w:val="270"/>
        </w:trPr>
        <w:tc>
          <w:tcPr>
            <w:tcW w:w="4870" w:type="dxa"/>
            <w:vMerge w:val="restart"/>
          </w:tcPr>
          <w:p w14:paraId="1BAE03E0" w14:textId="77777777" w:rsidR="00D43061" w:rsidRPr="00D21072" w:rsidRDefault="00D43061" w:rsidP="008474B2">
            <w:pPr>
              <w:jc w:val="center"/>
              <w:rPr>
                <w:rFonts w:ascii="Times New Roman" w:hAnsi="Times New Roman" w:cs="Times New Roman"/>
                <w:sz w:val="24"/>
                <w:szCs w:val="24"/>
              </w:rPr>
            </w:pPr>
            <w:r w:rsidRPr="00D21072">
              <w:rPr>
                <w:rFonts w:ascii="Times New Roman" w:hAnsi="Times New Roman" w:cs="Times New Roman"/>
                <w:sz w:val="24"/>
                <w:szCs w:val="24"/>
              </w:rPr>
              <w:t>OPIS</w:t>
            </w:r>
          </w:p>
        </w:tc>
        <w:tc>
          <w:tcPr>
            <w:tcW w:w="4076" w:type="dxa"/>
            <w:gridSpan w:val="2"/>
          </w:tcPr>
          <w:p w14:paraId="7DD77579" w14:textId="77777777" w:rsidR="00D43061" w:rsidRPr="00D21072" w:rsidRDefault="00D43061" w:rsidP="008474B2">
            <w:pPr>
              <w:jc w:val="center"/>
              <w:rPr>
                <w:rFonts w:ascii="Times New Roman" w:hAnsi="Times New Roman" w:cs="Times New Roman"/>
                <w:sz w:val="24"/>
                <w:szCs w:val="24"/>
              </w:rPr>
            </w:pPr>
            <w:r w:rsidRPr="00D21072">
              <w:rPr>
                <w:rFonts w:ascii="Times New Roman" w:hAnsi="Times New Roman" w:cs="Times New Roman"/>
                <w:sz w:val="24"/>
                <w:szCs w:val="24"/>
              </w:rPr>
              <w:t>IZNOS</w:t>
            </w:r>
          </w:p>
        </w:tc>
      </w:tr>
      <w:tr w:rsidR="00D43061" w:rsidRPr="00D21072" w14:paraId="05F977D5" w14:textId="77777777" w:rsidTr="008474B2">
        <w:trPr>
          <w:trHeight w:val="335"/>
        </w:trPr>
        <w:tc>
          <w:tcPr>
            <w:tcW w:w="4870" w:type="dxa"/>
            <w:vMerge/>
          </w:tcPr>
          <w:p w14:paraId="3E7313A5" w14:textId="77777777" w:rsidR="00D43061" w:rsidRPr="00D21072" w:rsidRDefault="00D43061" w:rsidP="008474B2">
            <w:pPr>
              <w:jc w:val="center"/>
              <w:rPr>
                <w:rFonts w:ascii="Times New Roman" w:hAnsi="Times New Roman" w:cs="Times New Roman"/>
                <w:sz w:val="24"/>
                <w:szCs w:val="24"/>
              </w:rPr>
            </w:pPr>
          </w:p>
        </w:tc>
        <w:tc>
          <w:tcPr>
            <w:tcW w:w="2111" w:type="dxa"/>
          </w:tcPr>
          <w:p w14:paraId="5FC57C34" w14:textId="77777777" w:rsidR="00D43061" w:rsidRPr="00D21072" w:rsidRDefault="00D43061" w:rsidP="008474B2">
            <w:pPr>
              <w:jc w:val="center"/>
              <w:rPr>
                <w:rFonts w:ascii="Times New Roman" w:hAnsi="Times New Roman" w:cs="Times New Roman"/>
                <w:sz w:val="24"/>
                <w:szCs w:val="24"/>
              </w:rPr>
            </w:pPr>
            <w:r w:rsidRPr="00D21072">
              <w:rPr>
                <w:rFonts w:ascii="Times New Roman" w:hAnsi="Times New Roman" w:cs="Times New Roman"/>
                <w:sz w:val="24"/>
                <w:szCs w:val="24"/>
              </w:rPr>
              <w:t>planirano (€)</w:t>
            </w:r>
          </w:p>
        </w:tc>
        <w:tc>
          <w:tcPr>
            <w:tcW w:w="1965" w:type="dxa"/>
          </w:tcPr>
          <w:p w14:paraId="363AB9DF" w14:textId="77777777" w:rsidR="00D43061" w:rsidRPr="00D21072" w:rsidRDefault="00D43061" w:rsidP="008474B2">
            <w:pPr>
              <w:jc w:val="center"/>
              <w:rPr>
                <w:rFonts w:ascii="Times New Roman" w:hAnsi="Times New Roman" w:cs="Times New Roman"/>
                <w:sz w:val="24"/>
                <w:szCs w:val="24"/>
              </w:rPr>
            </w:pPr>
            <w:r w:rsidRPr="00D21072">
              <w:rPr>
                <w:rFonts w:ascii="Times New Roman" w:hAnsi="Times New Roman" w:cs="Times New Roman"/>
                <w:sz w:val="24"/>
                <w:szCs w:val="24"/>
              </w:rPr>
              <w:t>ostvareno (€)</w:t>
            </w:r>
          </w:p>
        </w:tc>
      </w:tr>
      <w:tr w:rsidR="00D43061" w:rsidRPr="00D21072" w14:paraId="4650C8B6" w14:textId="77777777" w:rsidTr="008474B2">
        <w:trPr>
          <w:trHeight w:val="600"/>
        </w:trPr>
        <w:tc>
          <w:tcPr>
            <w:tcW w:w="4870" w:type="dxa"/>
          </w:tcPr>
          <w:p w14:paraId="4E76D55C" w14:textId="77777777" w:rsidR="00D43061" w:rsidRPr="00D21072" w:rsidRDefault="00D43061" w:rsidP="008474B2">
            <w:pPr>
              <w:jc w:val="both"/>
              <w:rPr>
                <w:rFonts w:ascii="Times New Roman" w:eastAsia="Calibri" w:hAnsi="Times New Roman" w:cs="Times New Roman"/>
                <w:sz w:val="24"/>
                <w:szCs w:val="24"/>
              </w:rPr>
            </w:pPr>
            <w:r w:rsidRPr="00D21072">
              <w:rPr>
                <w:rFonts w:ascii="Times New Roman" w:eastAsia="Calibri" w:hAnsi="Times New Roman" w:cs="Times New Roman"/>
                <w:sz w:val="24"/>
                <w:szCs w:val="24"/>
              </w:rPr>
              <w:t>Geodetsko-katastarske usluge</w:t>
            </w:r>
          </w:p>
        </w:tc>
        <w:tc>
          <w:tcPr>
            <w:tcW w:w="2111" w:type="dxa"/>
          </w:tcPr>
          <w:p w14:paraId="3FE3FFFE" w14:textId="77777777" w:rsidR="00D43061" w:rsidRPr="00D21072" w:rsidRDefault="00D43061" w:rsidP="008474B2">
            <w:pPr>
              <w:jc w:val="center"/>
              <w:rPr>
                <w:rFonts w:ascii="Times New Roman" w:hAnsi="Times New Roman" w:cs="Times New Roman"/>
                <w:sz w:val="24"/>
                <w:szCs w:val="24"/>
              </w:rPr>
            </w:pPr>
            <w:r w:rsidRPr="00D21072">
              <w:rPr>
                <w:rFonts w:ascii="Times New Roman" w:hAnsi="Times New Roman" w:cs="Times New Roman"/>
                <w:sz w:val="24"/>
                <w:szCs w:val="24"/>
              </w:rPr>
              <w:t>196,21</w:t>
            </w:r>
          </w:p>
        </w:tc>
        <w:tc>
          <w:tcPr>
            <w:tcW w:w="1965" w:type="dxa"/>
          </w:tcPr>
          <w:p w14:paraId="28E07763" w14:textId="77777777" w:rsidR="00D43061" w:rsidRPr="00D21072" w:rsidRDefault="00D43061" w:rsidP="008474B2">
            <w:pPr>
              <w:jc w:val="center"/>
              <w:rPr>
                <w:rFonts w:ascii="Times New Roman" w:hAnsi="Times New Roman" w:cs="Times New Roman"/>
                <w:sz w:val="24"/>
                <w:szCs w:val="24"/>
              </w:rPr>
            </w:pPr>
            <w:r w:rsidRPr="00D21072">
              <w:rPr>
                <w:rFonts w:ascii="Times New Roman" w:hAnsi="Times New Roman" w:cs="Times New Roman"/>
                <w:sz w:val="24"/>
                <w:szCs w:val="24"/>
              </w:rPr>
              <w:t>196,21</w:t>
            </w:r>
          </w:p>
        </w:tc>
      </w:tr>
      <w:tr w:rsidR="00D43061" w:rsidRPr="00D21072" w14:paraId="5FBE1A0F" w14:textId="77777777" w:rsidTr="008474B2">
        <w:trPr>
          <w:trHeight w:val="264"/>
        </w:trPr>
        <w:tc>
          <w:tcPr>
            <w:tcW w:w="4870" w:type="dxa"/>
          </w:tcPr>
          <w:p w14:paraId="2430CD5A" w14:textId="77777777" w:rsidR="00D43061" w:rsidRPr="00D21072" w:rsidRDefault="00D43061" w:rsidP="008474B2">
            <w:pPr>
              <w:jc w:val="center"/>
              <w:rPr>
                <w:rFonts w:ascii="Times New Roman" w:hAnsi="Times New Roman" w:cs="Times New Roman"/>
                <w:b/>
                <w:sz w:val="24"/>
                <w:szCs w:val="24"/>
              </w:rPr>
            </w:pPr>
            <w:r w:rsidRPr="00D21072">
              <w:rPr>
                <w:rFonts w:ascii="Times New Roman" w:hAnsi="Times New Roman" w:cs="Times New Roman"/>
                <w:b/>
                <w:sz w:val="24"/>
                <w:szCs w:val="24"/>
              </w:rPr>
              <w:t>UKUPNO</w:t>
            </w:r>
          </w:p>
        </w:tc>
        <w:tc>
          <w:tcPr>
            <w:tcW w:w="2111" w:type="dxa"/>
          </w:tcPr>
          <w:p w14:paraId="7F42CA5C" w14:textId="77777777" w:rsidR="00D43061" w:rsidRPr="00D21072" w:rsidRDefault="00D43061" w:rsidP="008474B2">
            <w:pPr>
              <w:jc w:val="center"/>
              <w:rPr>
                <w:rFonts w:ascii="Times New Roman" w:hAnsi="Times New Roman" w:cs="Times New Roman"/>
                <w:b/>
                <w:sz w:val="24"/>
                <w:szCs w:val="24"/>
              </w:rPr>
            </w:pPr>
            <w:r w:rsidRPr="00D21072">
              <w:rPr>
                <w:rFonts w:ascii="Times New Roman" w:hAnsi="Times New Roman" w:cs="Times New Roman"/>
                <w:b/>
                <w:sz w:val="24"/>
                <w:szCs w:val="24"/>
              </w:rPr>
              <w:t>196,21</w:t>
            </w:r>
          </w:p>
        </w:tc>
        <w:tc>
          <w:tcPr>
            <w:tcW w:w="1965" w:type="dxa"/>
          </w:tcPr>
          <w:p w14:paraId="405A355D" w14:textId="77777777" w:rsidR="00D43061" w:rsidRPr="00D21072" w:rsidRDefault="00D43061" w:rsidP="008474B2">
            <w:pPr>
              <w:jc w:val="center"/>
              <w:rPr>
                <w:rFonts w:ascii="Times New Roman" w:hAnsi="Times New Roman" w:cs="Times New Roman"/>
                <w:b/>
                <w:sz w:val="24"/>
                <w:szCs w:val="24"/>
              </w:rPr>
            </w:pPr>
            <w:r w:rsidRPr="00D21072">
              <w:rPr>
                <w:rFonts w:ascii="Times New Roman" w:hAnsi="Times New Roman" w:cs="Times New Roman"/>
                <w:b/>
                <w:sz w:val="24"/>
                <w:szCs w:val="24"/>
              </w:rPr>
              <w:t>196,21</w:t>
            </w:r>
          </w:p>
        </w:tc>
      </w:tr>
    </w:tbl>
    <w:p w14:paraId="19EC39FA" w14:textId="77777777" w:rsidR="00D43061" w:rsidRPr="00D21072" w:rsidRDefault="00D43061" w:rsidP="00D43061">
      <w:pPr>
        <w:spacing w:line="259" w:lineRule="auto"/>
        <w:jc w:val="both"/>
        <w:rPr>
          <w:rFonts w:ascii="Times New Roman" w:hAnsi="Times New Roman" w:cs="Times New Roman"/>
          <w:sz w:val="24"/>
        </w:rPr>
      </w:pPr>
    </w:p>
    <w:p w14:paraId="1678FA7F" w14:textId="77777777"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KLASA: 361-03/23-01/1</w:t>
      </w:r>
    </w:p>
    <w:p w14:paraId="3A2EA956" w14:textId="77777777"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URBROJ: 2158-36-02-25-3</w:t>
      </w:r>
    </w:p>
    <w:p w14:paraId="7DD6B1AF" w14:textId="54603A71"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 xml:space="preserve">Šodolovci, 06. veljače 2025.           </w:t>
      </w:r>
      <w:r w:rsidRPr="00D43061">
        <w:rPr>
          <w:rFonts w:ascii="Times New Roman" w:hAnsi="Times New Roman" w:cs="Times New Roman"/>
          <w:sz w:val="24"/>
          <w:szCs w:val="24"/>
        </w:rPr>
        <w:t xml:space="preserve">                                                          </w:t>
      </w:r>
      <w:r w:rsidRPr="00D43061">
        <w:rPr>
          <w:rFonts w:ascii="Times New Roman" w:hAnsi="Times New Roman" w:cs="Times New Roman"/>
          <w:sz w:val="24"/>
          <w:szCs w:val="24"/>
        </w:rPr>
        <w:t>OPĆINSKI NAČELNIK:</w:t>
      </w:r>
    </w:p>
    <w:p w14:paraId="32C40428" w14:textId="77777777" w:rsid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 xml:space="preserve">                                                                                                      </w:t>
      </w:r>
      <w:r w:rsidRPr="00D43061">
        <w:rPr>
          <w:rFonts w:ascii="Times New Roman" w:hAnsi="Times New Roman" w:cs="Times New Roman"/>
          <w:sz w:val="24"/>
          <w:szCs w:val="24"/>
        </w:rPr>
        <w:t xml:space="preserve">                  </w:t>
      </w:r>
      <w:r w:rsidRPr="00D43061">
        <w:rPr>
          <w:rFonts w:ascii="Times New Roman" w:hAnsi="Times New Roman" w:cs="Times New Roman"/>
          <w:sz w:val="24"/>
          <w:szCs w:val="24"/>
        </w:rPr>
        <w:t xml:space="preserve">       Dragan Zorić   </w:t>
      </w:r>
    </w:p>
    <w:p w14:paraId="4C51A503" w14:textId="77777777" w:rsidR="00D43061" w:rsidRDefault="00D43061" w:rsidP="00D43061">
      <w:pPr>
        <w:pStyle w:val="Bezproreda"/>
        <w:jc w:val="both"/>
        <w:rPr>
          <w:rFonts w:ascii="Times New Roman" w:hAnsi="Times New Roman" w:cs="Times New Roman"/>
          <w:sz w:val="24"/>
          <w:szCs w:val="24"/>
        </w:rPr>
      </w:pPr>
    </w:p>
    <w:p w14:paraId="5DB28E75" w14:textId="77777777" w:rsidR="00D43061" w:rsidRDefault="00D43061" w:rsidP="00D43061">
      <w:pPr>
        <w:jc w:val="center"/>
        <w:rPr>
          <w:kern w:val="0"/>
        </w:rPr>
      </w:pPr>
      <w:r>
        <w:rPr>
          <w:rFonts w:ascii="Times New Roman" w:hAnsi="Times New Roman" w:cs="Times New Roman"/>
          <w:sz w:val="24"/>
          <w:szCs w:val="24"/>
        </w:rPr>
        <w:t>**********</w:t>
      </w:r>
    </w:p>
    <w:p w14:paraId="19D0D8F6" w14:textId="77777777" w:rsidR="00D43061" w:rsidRDefault="00D43061" w:rsidP="00D43061">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2/21) općinski načelnik Općine Šodolovci dana 06. veljače 2025. godine donosi</w:t>
      </w:r>
    </w:p>
    <w:p w14:paraId="7C20222A" w14:textId="77777777" w:rsidR="00D43061" w:rsidRPr="00A452BA" w:rsidRDefault="00D43061" w:rsidP="00D43061">
      <w:pPr>
        <w:jc w:val="center"/>
        <w:rPr>
          <w:rFonts w:ascii="Times New Roman" w:hAnsi="Times New Roman" w:cs="Times New Roman"/>
          <w:b/>
          <w:bCs/>
          <w:sz w:val="24"/>
          <w:szCs w:val="24"/>
        </w:rPr>
      </w:pPr>
      <w:r w:rsidRPr="00A452BA">
        <w:rPr>
          <w:rFonts w:ascii="Times New Roman" w:hAnsi="Times New Roman" w:cs="Times New Roman"/>
          <w:b/>
          <w:bCs/>
          <w:sz w:val="24"/>
          <w:szCs w:val="24"/>
        </w:rPr>
        <w:t>IZVJEŠĆE</w:t>
      </w:r>
    </w:p>
    <w:p w14:paraId="77CBAC6D" w14:textId="77777777" w:rsidR="00D43061" w:rsidRPr="00A452BA" w:rsidRDefault="00D43061" w:rsidP="00D43061">
      <w:pPr>
        <w:jc w:val="center"/>
        <w:rPr>
          <w:rFonts w:ascii="Times New Roman" w:hAnsi="Times New Roman" w:cs="Times New Roman"/>
          <w:b/>
          <w:bCs/>
          <w:sz w:val="24"/>
          <w:szCs w:val="24"/>
        </w:rPr>
      </w:pPr>
      <w:r w:rsidRPr="00A452BA">
        <w:rPr>
          <w:rFonts w:ascii="Times New Roman" w:hAnsi="Times New Roman" w:cs="Times New Roman"/>
          <w:b/>
          <w:bCs/>
          <w:sz w:val="24"/>
          <w:szCs w:val="24"/>
        </w:rPr>
        <w:t xml:space="preserve">o izvršenju Programa utroška sredstava šumskog doprinosa za </w:t>
      </w:r>
      <w:r>
        <w:rPr>
          <w:rFonts w:ascii="Times New Roman" w:hAnsi="Times New Roman" w:cs="Times New Roman"/>
          <w:b/>
          <w:bCs/>
          <w:sz w:val="24"/>
          <w:szCs w:val="24"/>
        </w:rPr>
        <w:t>2024.</w:t>
      </w:r>
      <w:r w:rsidRPr="00A452BA">
        <w:rPr>
          <w:rFonts w:ascii="Times New Roman" w:hAnsi="Times New Roman" w:cs="Times New Roman"/>
          <w:b/>
          <w:bCs/>
          <w:sz w:val="24"/>
          <w:szCs w:val="24"/>
        </w:rPr>
        <w:t xml:space="preserve"> godinu</w:t>
      </w:r>
    </w:p>
    <w:p w14:paraId="5BA2C583" w14:textId="77777777" w:rsidR="00D43061" w:rsidRDefault="00D43061" w:rsidP="00D43061">
      <w:pPr>
        <w:jc w:val="center"/>
        <w:rPr>
          <w:rFonts w:ascii="Times New Roman" w:hAnsi="Times New Roman" w:cs="Times New Roman"/>
          <w:sz w:val="24"/>
          <w:szCs w:val="24"/>
        </w:rPr>
      </w:pPr>
      <w:r>
        <w:rPr>
          <w:rFonts w:ascii="Times New Roman" w:hAnsi="Times New Roman" w:cs="Times New Roman"/>
          <w:sz w:val="24"/>
          <w:szCs w:val="24"/>
        </w:rPr>
        <w:t>I</w:t>
      </w:r>
    </w:p>
    <w:p w14:paraId="0E800C6F" w14:textId="77777777" w:rsidR="00D43061" w:rsidRDefault="00D43061" w:rsidP="00D43061">
      <w:pPr>
        <w:jc w:val="both"/>
        <w:rPr>
          <w:rFonts w:ascii="Times New Roman" w:hAnsi="Times New Roman" w:cs="Times New Roman"/>
          <w:sz w:val="24"/>
          <w:szCs w:val="24"/>
        </w:rPr>
      </w:pPr>
      <w:r>
        <w:rPr>
          <w:rFonts w:ascii="Times New Roman" w:hAnsi="Times New Roman" w:cs="Times New Roman"/>
          <w:sz w:val="24"/>
          <w:szCs w:val="24"/>
        </w:rPr>
        <w:t>Utvrđuje se izvješće o izvršenju Programa utroška sredstava šumskog doprinosa za 2024. godinu na području Općine Šodolovci:</w:t>
      </w:r>
    </w:p>
    <w:p w14:paraId="6169A9A2" w14:textId="77777777" w:rsidR="00D43061" w:rsidRDefault="00D43061" w:rsidP="00D43061">
      <w:pPr>
        <w:jc w:val="both"/>
        <w:rPr>
          <w:rFonts w:ascii="Times New Roman" w:hAnsi="Times New Roman" w:cs="Times New Roman"/>
          <w:sz w:val="24"/>
          <w:szCs w:val="24"/>
        </w:rPr>
      </w:pPr>
      <w:r>
        <w:rPr>
          <w:rFonts w:ascii="Times New Roman" w:hAnsi="Times New Roman" w:cs="Times New Roman"/>
          <w:sz w:val="24"/>
          <w:szCs w:val="24"/>
        </w:rPr>
        <w:t>Utvrđuje se da su ukupno ostvareni prihodi vodnog doprinosa u 2024.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2130"/>
        <w:gridCol w:w="1984"/>
      </w:tblGrid>
      <w:tr w:rsidR="00D43061" w14:paraId="109EB681" w14:textId="77777777" w:rsidTr="008474B2">
        <w:trPr>
          <w:trHeight w:val="270"/>
        </w:trPr>
        <w:tc>
          <w:tcPr>
            <w:tcW w:w="4954" w:type="dxa"/>
            <w:vMerge w:val="restart"/>
          </w:tcPr>
          <w:p w14:paraId="2D9D853E"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OPIS</w:t>
            </w:r>
          </w:p>
        </w:tc>
        <w:tc>
          <w:tcPr>
            <w:tcW w:w="4114" w:type="dxa"/>
            <w:gridSpan w:val="2"/>
          </w:tcPr>
          <w:p w14:paraId="0F0D69C0"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IZNOS</w:t>
            </w:r>
          </w:p>
        </w:tc>
      </w:tr>
      <w:tr w:rsidR="00D43061" w14:paraId="3B4D659B" w14:textId="77777777" w:rsidTr="008474B2">
        <w:trPr>
          <w:trHeight w:val="232"/>
        </w:trPr>
        <w:tc>
          <w:tcPr>
            <w:tcW w:w="4954" w:type="dxa"/>
            <w:vMerge/>
          </w:tcPr>
          <w:p w14:paraId="33CC3ED7" w14:textId="77777777" w:rsidR="00D43061" w:rsidRDefault="00D43061" w:rsidP="008474B2">
            <w:pPr>
              <w:jc w:val="center"/>
              <w:rPr>
                <w:rFonts w:ascii="Times New Roman" w:hAnsi="Times New Roman" w:cs="Times New Roman"/>
                <w:sz w:val="24"/>
                <w:szCs w:val="24"/>
              </w:rPr>
            </w:pPr>
          </w:p>
        </w:tc>
        <w:tc>
          <w:tcPr>
            <w:tcW w:w="2130" w:type="dxa"/>
          </w:tcPr>
          <w:p w14:paraId="3D939EFD"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planirano (€)</w:t>
            </w:r>
          </w:p>
        </w:tc>
        <w:tc>
          <w:tcPr>
            <w:tcW w:w="1984" w:type="dxa"/>
          </w:tcPr>
          <w:p w14:paraId="6347246D"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ostvareno (€)</w:t>
            </w:r>
          </w:p>
        </w:tc>
      </w:tr>
      <w:tr w:rsidR="00D43061" w:rsidRPr="005902E2" w14:paraId="150A0D66" w14:textId="77777777" w:rsidTr="008474B2">
        <w:trPr>
          <w:trHeight w:val="645"/>
        </w:trPr>
        <w:tc>
          <w:tcPr>
            <w:tcW w:w="4954" w:type="dxa"/>
          </w:tcPr>
          <w:p w14:paraId="233FB664" w14:textId="77777777" w:rsidR="00D43061" w:rsidRPr="005902E2" w:rsidRDefault="00D43061" w:rsidP="008474B2">
            <w:pPr>
              <w:jc w:val="both"/>
              <w:rPr>
                <w:rFonts w:ascii="Times New Roman" w:hAnsi="Times New Roman" w:cs="Times New Roman"/>
                <w:sz w:val="24"/>
                <w:szCs w:val="24"/>
              </w:rPr>
            </w:pPr>
            <w:r>
              <w:rPr>
                <w:rFonts w:ascii="Times New Roman" w:hAnsi="Times New Roman" w:cs="Times New Roman"/>
                <w:sz w:val="24"/>
                <w:szCs w:val="24"/>
              </w:rPr>
              <w:lastRenderedPageBreak/>
              <w:t>Šumski</w:t>
            </w:r>
            <w:r w:rsidRPr="005902E2">
              <w:rPr>
                <w:rFonts w:ascii="Times New Roman" w:hAnsi="Times New Roman" w:cs="Times New Roman"/>
                <w:sz w:val="24"/>
                <w:szCs w:val="24"/>
              </w:rPr>
              <w:t xml:space="preserve"> doprinos</w:t>
            </w:r>
          </w:p>
        </w:tc>
        <w:tc>
          <w:tcPr>
            <w:tcW w:w="2130" w:type="dxa"/>
          </w:tcPr>
          <w:p w14:paraId="5E44CDF4" w14:textId="77777777" w:rsidR="00D43061" w:rsidRPr="005902E2" w:rsidRDefault="00D43061" w:rsidP="008474B2">
            <w:pPr>
              <w:jc w:val="center"/>
              <w:rPr>
                <w:rFonts w:ascii="Times New Roman" w:hAnsi="Times New Roman" w:cs="Times New Roman"/>
                <w:sz w:val="24"/>
                <w:szCs w:val="24"/>
              </w:rPr>
            </w:pPr>
            <w:r>
              <w:rPr>
                <w:rFonts w:ascii="Times New Roman" w:hAnsi="Times New Roman" w:cs="Times New Roman"/>
                <w:sz w:val="24"/>
                <w:szCs w:val="24"/>
              </w:rPr>
              <w:t>7.412,36</w:t>
            </w:r>
          </w:p>
        </w:tc>
        <w:tc>
          <w:tcPr>
            <w:tcW w:w="1984" w:type="dxa"/>
          </w:tcPr>
          <w:p w14:paraId="109DE941" w14:textId="77777777" w:rsidR="00D43061" w:rsidRPr="005902E2" w:rsidRDefault="00D43061" w:rsidP="008474B2">
            <w:pPr>
              <w:jc w:val="center"/>
              <w:rPr>
                <w:rFonts w:ascii="Times New Roman" w:hAnsi="Times New Roman" w:cs="Times New Roman"/>
                <w:sz w:val="24"/>
                <w:szCs w:val="24"/>
              </w:rPr>
            </w:pPr>
            <w:r>
              <w:rPr>
                <w:rFonts w:ascii="Times New Roman" w:hAnsi="Times New Roman" w:cs="Times New Roman"/>
                <w:sz w:val="24"/>
                <w:szCs w:val="24"/>
              </w:rPr>
              <w:t>7.412,36</w:t>
            </w:r>
          </w:p>
        </w:tc>
      </w:tr>
      <w:tr w:rsidR="00D43061" w:rsidRPr="005902E2" w14:paraId="51F201AC" w14:textId="77777777" w:rsidTr="008474B2">
        <w:trPr>
          <w:trHeight w:val="645"/>
        </w:trPr>
        <w:tc>
          <w:tcPr>
            <w:tcW w:w="4954" w:type="dxa"/>
          </w:tcPr>
          <w:p w14:paraId="3DB0D108" w14:textId="77777777" w:rsidR="00D43061" w:rsidRPr="005902E2" w:rsidRDefault="00D43061" w:rsidP="008474B2">
            <w:pPr>
              <w:jc w:val="both"/>
              <w:rPr>
                <w:rFonts w:ascii="Times New Roman" w:hAnsi="Times New Roman" w:cs="Times New Roman"/>
                <w:sz w:val="24"/>
                <w:szCs w:val="24"/>
              </w:rPr>
            </w:pPr>
            <w:r w:rsidRPr="005902E2">
              <w:rPr>
                <w:rFonts w:ascii="Times New Roman" w:hAnsi="Times New Roman" w:cs="Times New Roman"/>
                <w:sz w:val="24"/>
                <w:szCs w:val="24"/>
              </w:rPr>
              <w:t>Višak prihoda iz prethodnog razdoblja</w:t>
            </w:r>
          </w:p>
        </w:tc>
        <w:tc>
          <w:tcPr>
            <w:tcW w:w="2130" w:type="dxa"/>
          </w:tcPr>
          <w:p w14:paraId="434FE49E" w14:textId="77777777" w:rsidR="00D43061" w:rsidRPr="005902E2" w:rsidRDefault="00D43061" w:rsidP="008474B2">
            <w:pPr>
              <w:jc w:val="center"/>
              <w:rPr>
                <w:rFonts w:ascii="Times New Roman" w:hAnsi="Times New Roman" w:cs="Times New Roman"/>
                <w:sz w:val="24"/>
                <w:szCs w:val="24"/>
              </w:rPr>
            </w:pPr>
            <w:r>
              <w:rPr>
                <w:rFonts w:ascii="Times New Roman" w:hAnsi="Times New Roman" w:cs="Times New Roman"/>
                <w:sz w:val="24"/>
                <w:szCs w:val="24"/>
              </w:rPr>
              <w:t>7.011,00</w:t>
            </w:r>
          </w:p>
        </w:tc>
        <w:tc>
          <w:tcPr>
            <w:tcW w:w="1984" w:type="dxa"/>
          </w:tcPr>
          <w:p w14:paraId="6B024A87" w14:textId="77777777" w:rsidR="00D43061" w:rsidRPr="005902E2" w:rsidRDefault="00D43061" w:rsidP="008474B2">
            <w:pPr>
              <w:jc w:val="center"/>
              <w:rPr>
                <w:rFonts w:ascii="Times New Roman" w:hAnsi="Times New Roman" w:cs="Times New Roman"/>
                <w:sz w:val="24"/>
                <w:szCs w:val="24"/>
              </w:rPr>
            </w:pPr>
            <w:r>
              <w:rPr>
                <w:rFonts w:ascii="Times New Roman" w:hAnsi="Times New Roman" w:cs="Times New Roman"/>
                <w:sz w:val="24"/>
                <w:szCs w:val="24"/>
              </w:rPr>
              <w:t>7.011,00</w:t>
            </w:r>
          </w:p>
        </w:tc>
      </w:tr>
      <w:tr w:rsidR="00D43061" w:rsidRPr="005902E2" w14:paraId="1C39409F" w14:textId="77777777" w:rsidTr="008474B2">
        <w:trPr>
          <w:trHeight w:val="660"/>
        </w:trPr>
        <w:tc>
          <w:tcPr>
            <w:tcW w:w="4954" w:type="dxa"/>
          </w:tcPr>
          <w:p w14:paraId="4C36FB3A" w14:textId="77777777" w:rsidR="00D43061" w:rsidRPr="005902E2" w:rsidRDefault="00D43061" w:rsidP="008474B2">
            <w:pPr>
              <w:jc w:val="both"/>
              <w:rPr>
                <w:rFonts w:ascii="Times New Roman" w:hAnsi="Times New Roman" w:cs="Times New Roman"/>
                <w:b/>
                <w:sz w:val="24"/>
                <w:szCs w:val="24"/>
              </w:rPr>
            </w:pPr>
            <w:r w:rsidRPr="005902E2">
              <w:rPr>
                <w:rFonts w:ascii="Times New Roman" w:hAnsi="Times New Roman" w:cs="Times New Roman"/>
                <w:b/>
                <w:sz w:val="24"/>
                <w:szCs w:val="24"/>
              </w:rPr>
              <w:t>UKUPNO</w:t>
            </w:r>
          </w:p>
        </w:tc>
        <w:tc>
          <w:tcPr>
            <w:tcW w:w="2130" w:type="dxa"/>
          </w:tcPr>
          <w:p w14:paraId="7450AE71" w14:textId="77777777" w:rsidR="00D43061" w:rsidRPr="005902E2" w:rsidRDefault="00D43061" w:rsidP="008474B2">
            <w:pPr>
              <w:jc w:val="center"/>
              <w:rPr>
                <w:rFonts w:ascii="Times New Roman" w:hAnsi="Times New Roman" w:cs="Times New Roman"/>
                <w:b/>
                <w:sz w:val="24"/>
                <w:szCs w:val="24"/>
              </w:rPr>
            </w:pPr>
            <w:r>
              <w:rPr>
                <w:rFonts w:ascii="Times New Roman" w:hAnsi="Times New Roman" w:cs="Times New Roman"/>
                <w:b/>
                <w:sz w:val="24"/>
                <w:szCs w:val="24"/>
              </w:rPr>
              <w:t>14.423,36</w:t>
            </w:r>
          </w:p>
        </w:tc>
        <w:tc>
          <w:tcPr>
            <w:tcW w:w="1984" w:type="dxa"/>
          </w:tcPr>
          <w:p w14:paraId="5641251A" w14:textId="77777777" w:rsidR="00D43061" w:rsidRPr="005902E2" w:rsidRDefault="00D43061" w:rsidP="008474B2">
            <w:pPr>
              <w:jc w:val="center"/>
              <w:rPr>
                <w:rFonts w:ascii="Times New Roman" w:hAnsi="Times New Roman" w:cs="Times New Roman"/>
                <w:b/>
                <w:sz w:val="24"/>
                <w:szCs w:val="24"/>
              </w:rPr>
            </w:pPr>
            <w:r>
              <w:rPr>
                <w:rFonts w:ascii="Times New Roman" w:hAnsi="Times New Roman" w:cs="Times New Roman"/>
                <w:b/>
                <w:sz w:val="24"/>
                <w:szCs w:val="24"/>
              </w:rPr>
              <w:t>14.423,36</w:t>
            </w:r>
          </w:p>
        </w:tc>
      </w:tr>
    </w:tbl>
    <w:p w14:paraId="5B70D5FF" w14:textId="77777777" w:rsidR="00D43061" w:rsidRDefault="00D43061" w:rsidP="00D43061">
      <w:pPr>
        <w:jc w:val="both"/>
        <w:rPr>
          <w:rFonts w:ascii="Times New Roman" w:hAnsi="Times New Roman" w:cs="Times New Roman"/>
          <w:sz w:val="24"/>
          <w:szCs w:val="24"/>
        </w:rPr>
      </w:pPr>
      <w:r>
        <w:rPr>
          <w:rFonts w:ascii="Times New Roman" w:hAnsi="Times New Roman" w:cs="Times New Roman"/>
          <w:sz w:val="24"/>
          <w:szCs w:val="24"/>
        </w:rPr>
        <w:t>Utvrđuje se da  su ukupno ostvareni rashodi vodnog doprinosa u 2024.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6"/>
        <w:gridCol w:w="2106"/>
        <w:gridCol w:w="1964"/>
      </w:tblGrid>
      <w:tr w:rsidR="00D43061" w14:paraId="58097FBC" w14:textId="77777777" w:rsidTr="008474B2">
        <w:trPr>
          <w:trHeight w:val="270"/>
        </w:trPr>
        <w:tc>
          <w:tcPr>
            <w:tcW w:w="4876" w:type="dxa"/>
            <w:vMerge w:val="restart"/>
          </w:tcPr>
          <w:p w14:paraId="12CE875C"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OPIS</w:t>
            </w:r>
          </w:p>
        </w:tc>
        <w:tc>
          <w:tcPr>
            <w:tcW w:w="4070" w:type="dxa"/>
            <w:gridSpan w:val="2"/>
          </w:tcPr>
          <w:p w14:paraId="182B813B"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IZNOS</w:t>
            </w:r>
          </w:p>
        </w:tc>
      </w:tr>
      <w:tr w:rsidR="00D43061" w14:paraId="4E3F4A35" w14:textId="77777777" w:rsidTr="008474B2">
        <w:trPr>
          <w:trHeight w:val="232"/>
        </w:trPr>
        <w:tc>
          <w:tcPr>
            <w:tcW w:w="4876" w:type="dxa"/>
            <w:vMerge/>
          </w:tcPr>
          <w:p w14:paraId="7F763E30" w14:textId="77777777" w:rsidR="00D43061" w:rsidRDefault="00D43061" w:rsidP="008474B2">
            <w:pPr>
              <w:jc w:val="center"/>
              <w:rPr>
                <w:rFonts w:ascii="Times New Roman" w:hAnsi="Times New Roman" w:cs="Times New Roman"/>
                <w:sz w:val="24"/>
                <w:szCs w:val="24"/>
              </w:rPr>
            </w:pPr>
          </w:p>
        </w:tc>
        <w:tc>
          <w:tcPr>
            <w:tcW w:w="2106" w:type="dxa"/>
          </w:tcPr>
          <w:p w14:paraId="763CB10B"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planirano (€)</w:t>
            </w:r>
          </w:p>
        </w:tc>
        <w:tc>
          <w:tcPr>
            <w:tcW w:w="1964" w:type="dxa"/>
          </w:tcPr>
          <w:p w14:paraId="1160EBB5" w14:textId="77777777" w:rsidR="00D43061" w:rsidRDefault="00D43061" w:rsidP="008474B2">
            <w:pPr>
              <w:jc w:val="center"/>
              <w:rPr>
                <w:rFonts w:ascii="Times New Roman" w:hAnsi="Times New Roman" w:cs="Times New Roman"/>
                <w:sz w:val="24"/>
                <w:szCs w:val="24"/>
              </w:rPr>
            </w:pPr>
            <w:r>
              <w:rPr>
                <w:rFonts w:ascii="Times New Roman" w:hAnsi="Times New Roman" w:cs="Times New Roman"/>
                <w:sz w:val="24"/>
                <w:szCs w:val="24"/>
              </w:rPr>
              <w:t>ostvareno (€)</w:t>
            </w:r>
          </w:p>
        </w:tc>
      </w:tr>
      <w:tr w:rsidR="00D43061" w14:paraId="251223D1" w14:textId="77777777" w:rsidTr="008474B2">
        <w:trPr>
          <w:trHeight w:val="322"/>
        </w:trPr>
        <w:tc>
          <w:tcPr>
            <w:tcW w:w="4876" w:type="dxa"/>
          </w:tcPr>
          <w:p w14:paraId="6D0EA9B8" w14:textId="77777777" w:rsidR="00D43061" w:rsidRPr="005902E2" w:rsidRDefault="00D43061" w:rsidP="008474B2">
            <w:pPr>
              <w:jc w:val="both"/>
              <w:rPr>
                <w:rFonts w:ascii="Times New Roman" w:hAnsi="Times New Roman" w:cs="Times New Roman"/>
                <w:sz w:val="24"/>
                <w:szCs w:val="24"/>
              </w:rPr>
            </w:pPr>
            <w:r>
              <w:rPr>
                <w:rFonts w:ascii="Times New Roman" w:hAnsi="Times New Roman" w:cs="Times New Roman"/>
                <w:sz w:val="24"/>
                <w:szCs w:val="24"/>
              </w:rPr>
              <w:t xml:space="preserve">Deratizacija </w:t>
            </w:r>
          </w:p>
        </w:tc>
        <w:tc>
          <w:tcPr>
            <w:tcW w:w="2106" w:type="dxa"/>
          </w:tcPr>
          <w:p w14:paraId="6691E935" w14:textId="77777777" w:rsidR="00D43061" w:rsidRPr="005902E2" w:rsidRDefault="00D43061" w:rsidP="008474B2">
            <w:pPr>
              <w:jc w:val="center"/>
              <w:rPr>
                <w:rFonts w:ascii="Times New Roman" w:hAnsi="Times New Roman" w:cs="Times New Roman"/>
                <w:sz w:val="24"/>
                <w:szCs w:val="24"/>
              </w:rPr>
            </w:pPr>
            <w:r>
              <w:rPr>
                <w:rFonts w:ascii="Times New Roman" w:hAnsi="Times New Roman" w:cs="Times New Roman"/>
                <w:sz w:val="24"/>
                <w:szCs w:val="24"/>
              </w:rPr>
              <w:t>5.699,41</w:t>
            </w:r>
          </w:p>
        </w:tc>
        <w:tc>
          <w:tcPr>
            <w:tcW w:w="1964" w:type="dxa"/>
          </w:tcPr>
          <w:p w14:paraId="06AC8FB7" w14:textId="77777777" w:rsidR="00D43061" w:rsidRPr="005902E2" w:rsidRDefault="00D43061" w:rsidP="008474B2">
            <w:pPr>
              <w:jc w:val="center"/>
              <w:rPr>
                <w:rFonts w:ascii="Times New Roman" w:hAnsi="Times New Roman" w:cs="Times New Roman"/>
                <w:sz w:val="24"/>
                <w:szCs w:val="24"/>
              </w:rPr>
            </w:pPr>
            <w:r>
              <w:rPr>
                <w:rFonts w:ascii="Times New Roman" w:hAnsi="Times New Roman" w:cs="Times New Roman"/>
                <w:sz w:val="24"/>
                <w:szCs w:val="24"/>
              </w:rPr>
              <w:t>3.243,60</w:t>
            </w:r>
          </w:p>
        </w:tc>
      </w:tr>
      <w:tr w:rsidR="00D43061" w14:paraId="4E33A5BE" w14:textId="77777777" w:rsidTr="008474B2">
        <w:trPr>
          <w:trHeight w:val="322"/>
        </w:trPr>
        <w:tc>
          <w:tcPr>
            <w:tcW w:w="4876" w:type="dxa"/>
          </w:tcPr>
          <w:p w14:paraId="43F4D594" w14:textId="77777777" w:rsidR="00D43061" w:rsidRPr="005902E2" w:rsidRDefault="00D43061" w:rsidP="008474B2">
            <w:pPr>
              <w:jc w:val="both"/>
              <w:rPr>
                <w:rFonts w:ascii="Times New Roman" w:hAnsi="Times New Roman" w:cs="Times New Roman"/>
                <w:sz w:val="24"/>
                <w:szCs w:val="24"/>
              </w:rPr>
            </w:pPr>
            <w:r>
              <w:rPr>
                <w:rFonts w:ascii="Times New Roman" w:hAnsi="Times New Roman" w:cs="Times New Roman"/>
                <w:sz w:val="24"/>
                <w:szCs w:val="24"/>
              </w:rPr>
              <w:t>Obavljanje zimske službe</w:t>
            </w:r>
          </w:p>
        </w:tc>
        <w:tc>
          <w:tcPr>
            <w:tcW w:w="2106" w:type="dxa"/>
          </w:tcPr>
          <w:p w14:paraId="22B261A3" w14:textId="77777777" w:rsidR="00D43061" w:rsidRPr="005902E2" w:rsidRDefault="00D43061" w:rsidP="008474B2">
            <w:pPr>
              <w:jc w:val="center"/>
              <w:rPr>
                <w:rFonts w:ascii="Times New Roman" w:hAnsi="Times New Roman" w:cs="Times New Roman"/>
                <w:sz w:val="24"/>
                <w:szCs w:val="24"/>
              </w:rPr>
            </w:pPr>
            <w:r>
              <w:rPr>
                <w:rFonts w:ascii="Times New Roman" w:hAnsi="Times New Roman" w:cs="Times New Roman"/>
                <w:sz w:val="24"/>
                <w:szCs w:val="24"/>
              </w:rPr>
              <w:t>890,33</w:t>
            </w:r>
          </w:p>
        </w:tc>
        <w:tc>
          <w:tcPr>
            <w:tcW w:w="1964" w:type="dxa"/>
          </w:tcPr>
          <w:p w14:paraId="30588002" w14:textId="77777777" w:rsidR="00D43061" w:rsidRPr="005902E2" w:rsidRDefault="00D43061" w:rsidP="008474B2">
            <w:pPr>
              <w:jc w:val="center"/>
              <w:rPr>
                <w:rFonts w:ascii="Times New Roman" w:hAnsi="Times New Roman" w:cs="Times New Roman"/>
                <w:sz w:val="24"/>
                <w:szCs w:val="24"/>
              </w:rPr>
            </w:pPr>
            <w:r>
              <w:rPr>
                <w:rFonts w:ascii="Times New Roman" w:hAnsi="Times New Roman" w:cs="Times New Roman"/>
                <w:sz w:val="24"/>
                <w:szCs w:val="24"/>
              </w:rPr>
              <w:t>890,33</w:t>
            </w:r>
          </w:p>
        </w:tc>
      </w:tr>
      <w:tr w:rsidR="00D43061" w14:paraId="2A3A6105" w14:textId="77777777" w:rsidTr="008474B2">
        <w:trPr>
          <w:trHeight w:val="322"/>
        </w:trPr>
        <w:tc>
          <w:tcPr>
            <w:tcW w:w="4876" w:type="dxa"/>
          </w:tcPr>
          <w:p w14:paraId="2E6A3BC6" w14:textId="77777777" w:rsidR="00D43061" w:rsidRPr="005902E2" w:rsidRDefault="00D43061" w:rsidP="008474B2">
            <w:pPr>
              <w:jc w:val="both"/>
              <w:rPr>
                <w:rFonts w:ascii="Times New Roman" w:hAnsi="Times New Roman" w:cs="Times New Roman"/>
                <w:sz w:val="24"/>
                <w:szCs w:val="24"/>
              </w:rPr>
            </w:pPr>
            <w:r>
              <w:rPr>
                <w:rFonts w:ascii="Times New Roman" w:hAnsi="Times New Roman" w:cs="Times New Roman"/>
                <w:sz w:val="24"/>
                <w:szCs w:val="24"/>
              </w:rPr>
              <w:t>Održavanje javnih zelenih površina</w:t>
            </w:r>
          </w:p>
        </w:tc>
        <w:tc>
          <w:tcPr>
            <w:tcW w:w="2106" w:type="dxa"/>
          </w:tcPr>
          <w:p w14:paraId="3C83D4ED" w14:textId="77777777" w:rsidR="00D43061" w:rsidRPr="005902E2" w:rsidRDefault="00D43061" w:rsidP="008474B2">
            <w:pPr>
              <w:jc w:val="center"/>
              <w:rPr>
                <w:rFonts w:ascii="Times New Roman" w:hAnsi="Times New Roman" w:cs="Times New Roman"/>
                <w:sz w:val="24"/>
                <w:szCs w:val="24"/>
              </w:rPr>
            </w:pPr>
            <w:r>
              <w:rPr>
                <w:rFonts w:ascii="Times New Roman" w:hAnsi="Times New Roman" w:cs="Times New Roman"/>
                <w:sz w:val="24"/>
                <w:szCs w:val="24"/>
              </w:rPr>
              <w:t>7.833,62</w:t>
            </w:r>
          </w:p>
        </w:tc>
        <w:tc>
          <w:tcPr>
            <w:tcW w:w="1964" w:type="dxa"/>
          </w:tcPr>
          <w:p w14:paraId="288C5234" w14:textId="77777777" w:rsidR="00D43061" w:rsidRPr="005902E2" w:rsidRDefault="00D43061" w:rsidP="008474B2">
            <w:pPr>
              <w:jc w:val="center"/>
              <w:rPr>
                <w:rFonts w:ascii="Times New Roman" w:hAnsi="Times New Roman" w:cs="Times New Roman"/>
                <w:sz w:val="24"/>
                <w:szCs w:val="24"/>
              </w:rPr>
            </w:pPr>
            <w:r>
              <w:rPr>
                <w:rFonts w:ascii="Times New Roman" w:hAnsi="Times New Roman" w:cs="Times New Roman"/>
                <w:sz w:val="24"/>
                <w:szCs w:val="24"/>
              </w:rPr>
              <w:t>9.824,80</w:t>
            </w:r>
          </w:p>
        </w:tc>
      </w:tr>
      <w:tr w:rsidR="00D43061" w14:paraId="1C7BFDD8" w14:textId="77777777" w:rsidTr="008474B2">
        <w:trPr>
          <w:trHeight w:val="322"/>
        </w:trPr>
        <w:tc>
          <w:tcPr>
            <w:tcW w:w="4876" w:type="dxa"/>
          </w:tcPr>
          <w:p w14:paraId="1CA8C546" w14:textId="77777777" w:rsidR="00D43061" w:rsidRPr="005902E2" w:rsidRDefault="00D43061" w:rsidP="008474B2">
            <w:pPr>
              <w:jc w:val="both"/>
              <w:rPr>
                <w:rFonts w:ascii="Times New Roman" w:hAnsi="Times New Roman" w:cs="Times New Roman"/>
                <w:sz w:val="24"/>
                <w:szCs w:val="24"/>
              </w:rPr>
            </w:pPr>
            <w:r>
              <w:rPr>
                <w:rFonts w:ascii="Times New Roman" w:hAnsi="Times New Roman" w:cs="Times New Roman"/>
                <w:sz w:val="24"/>
                <w:szCs w:val="24"/>
              </w:rPr>
              <w:t>Održavanje čistoće javnih površina</w:t>
            </w:r>
          </w:p>
        </w:tc>
        <w:tc>
          <w:tcPr>
            <w:tcW w:w="2106" w:type="dxa"/>
          </w:tcPr>
          <w:p w14:paraId="11A4DAB6" w14:textId="77777777" w:rsidR="00D43061" w:rsidRPr="005902E2" w:rsidRDefault="00D43061" w:rsidP="008474B2">
            <w:pPr>
              <w:jc w:val="center"/>
              <w:rPr>
                <w:rFonts w:ascii="Times New Roman" w:hAnsi="Times New Roman" w:cs="Times New Roman"/>
                <w:sz w:val="24"/>
                <w:szCs w:val="24"/>
              </w:rPr>
            </w:pPr>
            <w:r>
              <w:rPr>
                <w:rFonts w:ascii="Times New Roman" w:hAnsi="Times New Roman" w:cs="Times New Roman"/>
                <w:sz w:val="24"/>
                <w:szCs w:val="24"/>
              </w:rPr>
              <w:t>0,00</w:t>
            </w:r>
          </w:p>
        </w:tc>
        <w:tc>
          <w:tcPr>
            <w:tcW w:w="1964" w:type="dxa"/>
          </w:tcPr>
          <w:p w14:paraId="7C672825" w14:textId="77777777" w:rsidR="00D43061" w:rsidRPr="005902E2" w:rsidRDefault="00D43061" w:rsidP="008474B2">
            <w:pPr>
              <w:jc w:val="center"/>
              <w:rPr>
                <w:rFonts w:ascii="Times New Roman" w:hAnsi="Times New Roman" w:cs="Times New Roman"/>
                <w:sz w:val="24"/>
                <w:szCs w:val="24"/>
              </w:rPr>
            </w:pPr>
            <w:r>
              <w:rPr>
                <w:rFonts w:ascii="Times New Roman" w:hAnsi="Times New Roman" w:cs="Times New Roman"/>
                <w:sz w:val="24"/>
                <w:szCs w:val="24"/>
              </w:rPr>
              <w:t>464,63</w:t>
            </w:r>
          </w:p>
        </w:tc>
      </w:tr>
      <w:tr w:rsidR="00D43061" w14:paraId="03D2EB08" w14:textId="77777777" w:rsidTr="008474B2">
        <w:trPr>
          <w:trHeight w:val="660"/>
        </w:trPr>
        <w:tc>
          <w:tcPr>
            <w:tcW w:w="4876" w:type="dxa"/>
          </w:tcPr>
          <w:p w14:paraId="5BC5F83F" w14:textId="77777777" w:rsidR="00D43061" w:rsidRPr="005902E2" w:rsidRDefault="00D43061" w:rsidP="008474B2">
            <w:pPr>
              <w:jc w:val="both"/>
              <w:rPr>
                <w:rFonts w:ascii="Times New Roman" w:hAnsi="Times New Roman" w:cs="Times New Roman"/>
                <w:b/>
                <w:sz w:val="24"/>
                <w:szCs w:val="24"/>
              </w:rPr>
            </w:pPr>
            <w:r w:rsidRPr="005902E2">
              <w:rPr>
                <w:rFonts w:ascii="Times New Roman" w:hAnsi="Times New Roman" w:cs="Times New Roman"/>
                <w:b/>
                <w:sz w:val="24"/>
                <w:szCs w:val="24"/>
              </w:rPr>
              <w:t>UKUPNO</w:t>
            </w:r>
          </w:p>
        </w:tc>
        <w:tc>
          <w:tcPr>
            <w:tcW w:w="2106" w:type="dxa"/>
          </w:tcPr>
          <w:p w14:paraId="54D16C3E" w14:textId="77777777" w:rsidR="00D43061" w:rsidRPr="005902E2" w:rsidRDefault="00D43061" w:rsidP="008474B2">
            <w:pPr>
              <w:jc w:val="center"/>
              <w:rPr>
                <w:rFonts w:ascii="Times New Roman" w:hAnsi="Times New Roman" w:cs="Times New Roman"/>
                <w:b/>
                <w:sz w:val="24"/>
                <w:szCs w:val="24"/>
              </w:rPr>
            </w:pPr>
            <w:r>
              <w:rPr>
                <w:rFonts w:ascii="Times New Roman" w:hAnsi="Times New Roman" w:cs="Times New Roman"/>
                <w:b/>
                <w:sz w:val="24"/>
                <w:szCs w:val="24"/>
              </w:rPr>
              <w:t>14.423,36</w:t>
            </w:r>
          </w:p>
        </w:tc>
        <w:tc>
          <w:tcPr>
            <w:tcW w:w="1964" w:type="dxa"/>
          </w:tcPr>
          <w:p w14:paraId="01325AD2" w14:textId="77777777" w:rsidR="00D43061" w:rsidRPr="005902E2" w:rsidRDefault="00D43061" w:rsidP="008474B2">
            <w:pPr>
              <w:jc w:val="center"/>
              <w:rPr>
                <w:rFonts w:ascii="Times New Roman" w:hAnsi="Times New Roman" w:cs="Times New Roman"/>
                <w:b/>
                <w:sz w:val="24"/>
                <w:szCs w:val="24"/>
              </w:rPr>
            </w:pPr>
            <w:r>
              <w:rPr>
                <w:rFonts w:ascii="Times New Roman" w:hAnsi="Times New Roman" w:cs="Times New Roman"/>
                <w:b/>
                <w:sz w:val="24"/>
                <w:szCs w:val="24"/>
              </w:rPr>
              <w:t>14.423,36</w:t>
            </w:r>
          </w:p>
        </w:tc>
      </w:tr>
    </w:tbl>
    <w:p w14:paraId="5B36C477" w14:textId="77777777" w:rsidR="00D43061" w:rsidRDefault="00D43061" w:rsidP="00D43061">
      <w:pPr>
        <w:pStyle w:val="Bezproreda"/>
        <w:jc w:val="both"/>
        <w:rPr>
          <w:rFonts w:ascii="Times New Roman" w:hAnsi="Times New Roman" w:cs="Times New Roman"/>
          <w:sz w:val="24"/>
          <w:szCs w:val="24"/>
        </w:rPr>
      </w:pPr>
    </w:p>
    <w:p w14:paraId="0C09A1EA" w14:textId="28518A63"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KLASA: 321-01/23-01/1</w:t>
      </w:r>
    </w:p>
    <w:p w14:paraId="6895327F" w14:textId="77777777"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URBROJ: 2158-36-02-25-4</w:t>
      </w:r>
    </w:p>
    <w:p w14:paraId="44DEC91A" w14:textId="1937AE97"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 xml:space="preserve">Šodolovci, 06. veljače 2025.                                        </w:t>
      </w:r>
      <w:r w:rsidRPr="00D43061">
        <w:rPr>
          <w:rFonts w:ascii="Times New Roman" w:hAnsi="Times New Roman" w:cs="Times New Roman"/>
          <w:sz w:val="24"/>
          <w:szCs w:val="24"/>
        </w:rPr>
        <w:t xml:space="preserve">                         </w:t>
      </w:r>
      <w:r w:rsidRPr="00D43061">
        <w:rPr>
          <w:rFonts w:ascii="Times New Roman" w:hAnsi="Times New Roman" w:cs="Times New Roman"/>
          <w:sz w:val="24"/>
          <w:szCs w:val="24"/>
        </w:rPr>
        <w:t>OPĆINSKI NAČELNIK:</w:t>
      </w:r>
    </w:p>
    <w:p w14:paraId="31D5BA78" w14:textId="13E3E193" w:rsidR="00D43061" w:rsidRPr="00D43061" w:rsidRDefault="00D43061" w:rsidP="00D43061">
      <w:pPr>
        <w:pStyle w:val="Bezproreda"/>
        <w:jc w:val="both"/>
        <w:rPr>
          <w:rFonts w:ascii="Times New Roman" w:hAnsi="Times New Roman" w:cs="Times New Roman"/>
          <w:sz w:val="24"/>
          <w:szCs w:val="24"/>
        </w:rPr>
      </w:pPr>
      <w:r w:rsidRPr="00D430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3061">
        <w:rPr>
          <w:rFonts w:ascii="Times New Roman" w:hAnsi="Times New Roman" w:cs="Times New Roman"/>
          <w:sz w:val="24"/>
          <w:szCs w:val="24"/>
        </w:rPr>
        <w:t xml:space="preserve">     Dragan Zorić                                                                                     </w:t>
      </w:r>
    </w:p>
    <w:p w14:paraId="5921E9B9" w14:textId="05104EFA" w:rsidR="00D43061" w:rsidRDefault="00D43061" w:rsidP="00D43061">
      <w:pPr>
        <w:pStyle w:val="Bezproreda"/>
        <w:jc w:val="both"/>
        <w:rPr>
          <w:rFonts w:ascii="Times New Roman" w:hAnsi="Times New Roman" w:cs="Times New Roman"/>
          <w:sz w:val="24"/>
          <w:szCs w:val="24"/>
        </w:rPr>
      </w:pPr>
    </w:p>
    <w:p w14:paraId="7F7C0DC5" w14:textId="77777777" w:rsidR="00B3668F" w:rsidRDefault="00B3668F" w:rsidP="00B3668F">
      <w:pPr>
        <w:jc w:val="center"/>
        <w:rPr>
          <w:kern w:val="0"/>
        </w:rPr>
      </w:pPr>
      <w:r>
        <w:rPr>
          <w:rFonts w:ascii="Times New Roman" w:hAnsi="Times New Roman" w:cs="Times New Roman"/>
          <w:sz w:val="24"/>
          <w:szCs w:val="24"/>
        </w:rPr>
        <w:t>**********</w:t>
      </w:r>
    </w:p>
    <w:p w14:paraId="2742045D" w14:textId="350D2D89" w:rsidR="00B3668F" w:rsidRPr="00D2356D" w:rsidRDefault="00B3668F" w:rsidP="00B3668F">
      <w:pPr>
        <w:jc w:val="both"/>
        <w:rPr>
          <w:rFonts w:ascii="Times New Roman" w:hAnsi="Times New Roman" w:cs="Times New Roman"/>
        </w:rPr>
      </w:pPr>
      <w:r>
        <w:rPr>
          <w:rFonts w:ascii="Times New Roman" w:hAnsi="Times New Roman" w:cs="Times New Roman"/>
        </w:rPr>
        <w:t xml:space="preserve">Na temelju članka 49. Zakona o poljoprivrednom zemljištu („Narodne novine“ broj 20/18, 115/18, 98/19 i 57/22) i članka 46. Statuta Općine Šodolovci („službeni glasnik općine Šodolovci“ broj 2/21) općinski načelnik Općine Šodolovci dana 06. veljače 2025. godine donosi </w:t>
      </w:r>
    </w:p>
    <w:p w14:paraId="2AAE232D" w14:textId="77777777" w:rsidR="00B3668F" w:rsidRDefault="00B3668F" w:rsidP="00B3668F">
      <w:pPr>
        <w:jc w:val="center"/>
        <w:rPr>
          <w:rFonts w:ascii="Times New Roman" w:hAnsi="Times New Roman" w:cs="Times New Roman"/>
          <w:b/>
          <w:bCs/>
        </w:rPr>
      </w:pPr>
      <w:r>
        <w:rPr>
          <w:rFonts w:ascii="Times New Roman" w:hAnsi="Times New Roman" w:cs="Times New Roman"/>
          <w:b/>
          <w:bCs/>
        </w:rPr>
        <w:t>IZVJEŠĆE</w:t>
      </w:r>
    </w:p>
    <w:p w14:paraId="076A0C19" w14:textId="5598A75A" w:rsidR="00B3668F" w:rsidRPr="00B3668F" w:rsidRDefault="00B3668F" w:rsidP="00B3668F">
      <w:pPr>
        <w:jc w:val="center"/>
        <w:rPr>
          <w:rFonts w:ascii="Times New Roman" w:hAnsi="Times New Roman" w:cs="Times New Roman"/>
          <w:b/>
          <w:bCs/>
        </w:rPr>
      </w:pPr>
      <w:r>
        <w:rPr>
          <w:rFonts w:ascii="Times New Roman" w:hAnsi="Times New Roman" w:cs="Times New Roman"/>
          <w:b/>
          <w:bCs/>
        </w:rPr>
        <w:t>o ostvarenju Programa utroška sredstava ostvarenih raspolaganjem poljoprivrednim zemljištem u vlasništvu Republike Hrvatske na području Općine Šodolovci za 2024. godinu</w:t>
      </w:r>
    </w:p>
    <w:tbl>
      <w:tblPr>
        <w:tblStyle w:val="Reetkatablice"/>
        <w:tblW w:w="0" w:type="auto"/>
        <w:tblLook w:val="04A0" w:firstRow="1" w:lastRow="0" w:firstColumn="1" w:lastColumn="0" w:noHBand="0" w:noVBand="1"/>
      </w:tblPr>
      <w:tblGrid>
        <w:gridCol w:w="4361"/>
        <w:gridCol w:w="1549"/>
        <w:gridCol w:w="3152"/>
      </w:tblGrid>
      <w:tr w:rsidR="00B3668F" w:rsidRPr="008051F3" w14:paraId="03AA4029" w14:textId="77777777" w:rsidTr="008474B2">
        <w:trPr>
          <w:trHeight w:val="330"/>
        </w:trPr>
        <w:tc>
          <w:tcPr>
            <w:tcW w:w="5910" w:type="dxa"/>
            <w:gridSpan w:val="2"/>
            <w:noWrap/>
            <w:hideMark/>
          </w:tcPr>
          <w:p w14:paraId="0A5ED827"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Tablica 1. Ostvarena sredstva prema vrsti prihoda</w:t>
            </w:r>
          </w:p>
        </w:tc>
        <w:tc>
          <w:tcPr>
            <w:tcW w:w="3152" w:type="dxa"/>
            <w:noWrap/>
            <w:hideMark/>
          </w:tcPr>
          <w:p w14:paraId="73970511" w14:textId="77777777" w:rsidR="00B3668F" w:rsidRPr="00EF2DCC" w:rsidRDefault="00B3668F" w:rsidP="008474B2">
            <w:pPr>
              <w:rPr>
                <w:rFonts w:ascii="Times New Roman" w:hAnsi="Times New Roman" w:cs="Times New Roman"/>
              </w:rPr>
            </w:pPr>
          </w:p>
        </w:tc>
      </w:tr>
      <w:tr w:rsidR="00B3668F" w:rsidRPr="008051F3" w14:paraId="08E0C830" w14:textId="77777777" w:rsidTr="008474B2">
        <w:trPr>
          <w:trHeight w:val="285"/>
        </w:trPr>
        <w:tc>
          <w:tcPr>
            <w:tcW w:w="4361" w:type="dxa"/>
            <w:noWrap/>
            <w:hideMark/>
          </w:tcPr>
          <w:p w14:paraId="356C166C" w14:textId="77777777" w:rsidR="00B3668F" w:rsidRPr="00EF2DCC" w:rsidRDefault="00B3668F" w:rsidP="008474B2">
            <w:pPr>
              <w:rPr>
                <w:rFonts w:ascii="Times New Roman" w:hAnsi="Times New Roman" w:cs="Times New Roman"/>
                <w:b/>
                <w:bCs/>
              </w:rPr>
            </w:pPr>
            <w:r w:rsidRPr="00EF2DCC">
              <w:rPr>
                <w:rFonts w:ascii="Times New Roman" w:hAnsi="Times New Roman" w:cs="Times New Roman"/>
                <w:b/>
                <w:bCs/>
              </w:rPr>
              <w:t>VRSTA PRIHODA</w:t>
            </w:r>
          </w:p>
        </w:tc>
        <w:tc>
          <w:tcPr>
            <w:tcW w:w="1549" w:type="dxa"/>
            <w:noWrap/>
            <w:hideMark/>
          </w:tcPr>
          <w:p w14:paraId="0EA5098D" w14:textId="77777777" w:rsidR="00B3668F" w:rsidRPr="00EF2DCC" w:rsidRDefault="00B3668F" w:rsidP="008474B2">
            <w:pPr>
              <w:jc w:val="center"/>
              <w:rPr>
                <w:rFonts w:ascii="Times New Roman" w:hAnsi="Times New Roman" w:cs="Times New Roman"/>
                <w:b/>
                <w:bCs/>
              </w:rPr>
            </w:pPr>
            <w:r w:rsidRPr="00EF2DCC">
              <w:rPr>
                <w:rFonts w:ascii="Times New Roman" w:hAnsi="Times New Roman" w:cs="Times New Roman"/>
                <w:b/>
                <w:bCs/>
              </w:rPr>
              <w:t>PLANIRANO (€)</w:t>
            </w:r>
          </w:p>
        </w:tc>
        <w:tc>
          <w:tcPr>
            <w:tcW w:w="3152" w:type="dxa"/>
            <w:noWrap/>
            <w:hideMark/>
          </w:tcPr>
          <w:p w14:paraId="6C6C114E" w14:textId="77777777" w:rsidR="00B3668F" w:rsidRPr="00EF2DCC" w:rsidRDefault="00B3668F" w:rsidP="008474B2">
            <w:pPr>
              <w:jc w:val="center"/>
              <w:rPr>
                <w:rFonts w:ascii="Times New Roman" w:hAnsi="Times New Roman" w:cs="Times New Roman"/>
                <w:b/>
                <w:bCs/>
              </w:rPr>
            </w:pPr>
            <w:r w:rsidRPr="00EF2DCC">
              <w:rPr>
                <w:rFonts w:ascii="Times New Roman" w:hAnsi="Times New Roman" w:cs="Times New Roman"/>
                <w:b/>
                <w:bCs/>
              </w:rPr>
              <w:t>OSTVARENO (€)</w:t>
            </w:r>
          </w:p>
        </w:tc>
      </w:tr>
      <w:tr w:rsidR="00B3668F" w:rsidRPr="008051F3" w14:paraId="64D48E9A" w14:textId="77777777" w:rsidTr="008474B2">
        <w:trPr>
          <w:trHeight w:val="300"/>
        </w:trPr>
        <w:tc>
          <w:tcPr>
            <w:tcW w:w="4361" w:type="dxa"/>
            <w:noWrap/>
            <w:hideMark/>
          </w:tcPr>
          <w:p w14:paraId="326C8DD0"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zakup i privremeno korištenje</w:t>
            </w:r>
          </w:p>
        </w:tc>
        <w:tc>
          <w:tcPr>
            <w:tcW w:w="1549" w:type="dxa"/>
            <w:noWrap/>
          </w:tcPr>
          <w:p w14:paraId="09893D22"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6.593,36</w:t>
            </w:r>
          </w:p>
        </w:tc>
        <w:tc>
          <w:tcPr>
            <w:tcW w:w="3152" w:type="dxa"/>
            <w:noWrap/>
          </w:tcPr>
          <w:p w14:paraId="70FAE949"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4.835,57</w:t>
            </w:r>
          </w:p>
        </w:tc>
      </w:tr>
      <w:tr w:rsidR="00B3668F" w:rsidRPr="008051F3" w14:paraId="70100DAD" w14:textId="77777777" w:rsidTr="008474B2">
        <w:trPr>
          <w:trHeight w:val="300"/>
        </w:trPr>
        <w:tc>
          <w:tcPr>
            <w:tcW w:w="4361" w:type="dxa"/>
            <w:noWrap/>
            <w:hideMark/>
          </w:tcPr>
          <w:p w14:paraId="496F982A"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dugogodišnji zakup</w:t>
            </w:r>
          </w:p>
        </w:tc>
        <w:tc>
          <w:tcPr>
            <w:tcW w:w="1549" w:type="dxa"/>
            <w:noWrap/>
          </w:tcPr>
          <w:p w14:paraId="592D6483" w14:textId="77777777" w:rsidR="00B3668F" w:rsidRPr="00EF2DCC" w:rsidRDefault="00B3668F" w:rsidP="008474B2">
            <w:pPr>
              <w:rPr>
                <w:rFonts w:ascii="Times New Roman" w:hAnsi="Times New Roman" w:cs="Times New Roman"/>
              </w:rPr>
            </w:pPr>
          </w:p>
        </w:tc>
        <w:tc>
          <w:tcPr>
            <w:tcW w:w="3152" w:type="dxa"/>
            <w:noWrap/>
          </w:tcPr>
          <w:p w14:paraId="3D75ECF3" w14:textId="77777777" w:rsidR="00B3668F" w:rsidRPr="00EF2DCC" w:rsidRDefault="00B3668F" w:rsidP="008474B2">
            <w:pPr>
              <w:rPr>
                <w:rFonts w:ascii="Times New Roman" w:hAnsi="Times New Roman" w:cs="Times New Roman"/>
              </w:rPr>
            </w:pPr>
          </w:p>
        </w:tc>
      </w:tr>
      <w:tr w:rsidR="00B3668F" w:rsidRPr="008051F3" w14:paraId="0E2F28DF" w14:textId="77777777" w:rsidTr="008474B2">
        <w:trPr>
          <w:trHeight w:val="300"/>
        </w:trPr>
        <w:tc>
          <w:tcPr>
            <w:tcW w:w="4361" w:type="dxa"/>
            <w:noWrap/>
            <w:hideMark/>
          </w:tcPr>
          <w:p w14:paraId="32E9992A"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dugogodišnji zakup za ribnjake</w:t>
            </w:r>
          </w:p>
        </w:tc>
        <w:tc>
          <w:tcPr>
            <w:tcW w:w="1549" w:type="dxa"/>
            <w:noWrap/>
          </w:tcPr>
          <w:p w14:paraId="46A5A8B7" w14:textId="77777777" w:rsidR="00B3668F" w:rsidRPr="00EF2DCC" w:rsidRDefault="00B3668F" w:rsidP="008474B2">
            <w:pPr>
              <w:rPr>
                <w:rFonts w:ascii="Times New Roman" w:hAnsi="Times New Roman" w:cs="Times New Roman"/>
              </w:rPr>
            </w:pPr>
          </w:p>
        </w:tc>
        <w:tc>
          <w:tcPr>
            <w:tcW w:w="3152" w:type="dxa"/>
            <w:noWrap/>
          </w:tcPr>
          <w:p w14:paraId="5C4640C2" w14:textId="77777777" w:rsidR="00B3668F" w:rsidRPr="00EF2DCC" w:rsidRDefault="00B3668F" w:rsidP="008474B2">
            <w:pPr>
              <w:rPr>
                <w:rFonts w:ascii="Times New Roman" w:hAnsi="Times New Roman" w:cs="Times New Roman"/>
              </w:rPr>
            </w:pPr>
          </w:p>
        </w:tc>
      </w:tr>
      <w:tr w:rsidR="00B3668F" w:rsidRPr="008051F3" w14:paraId="496560DA" w14:textId="77777777" w:rsidTr="008474B2">
        <w:trPr>
          <w:trHeight w:val="300"/>
        </w:trPr>
        <w:tc>
          <w:tcPr>
            <w:tcW w:w="4361" w:type="dxa"/>
            <w:noWrap/>
            <w:hideMark/>
          </w:tcPr>
          <w:p w14:paraId="423FB70C"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koncesija</w:t>
            </w:r>
          </w:p>
        </w:tc>
        <w:tc>
          <w:tcPr>
            <w:tcW w:w="1549" w:type="dxa"/>
            <w:noWrap/>
          </w:tcPr>
          <w:p w14:paraId="215E1E81"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47.432,39</w:t>
            </w:r>
          </w:p>
        </w:tc>
        <w:tc>
          <w:tcPr>
            <w:tcW w:w="3152" w:type="dxa"/>
            <w:noWrap/>
          </w:tcPr>
          <w:p w14:paraId="32C4F7DB"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47.432,55</w:t>
            </w:r>
          </w:p>
        </w:tc>
      </w:tr>
      <w:tr w:rsidR="00B3668F" w:rsidRPr="008051F3" w14:paraId="7D91B0AA" w14:textId="77777777" w:rsidTr="008474B2">
        <w:trPr>
          <w:trHeight w:val="300"/>
        </w:trPr>
        <w:tc>
          <w:tcPr>
            <w:tcW w:w="4361" w:type="dxa"/>
            <w:noWrap/>
            <w:hideMark/>
          </w:tcPr>
          <w:p w14:paraId="5141724C"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prodaja</w:t>
            </w:r>
          </w:p>
        </w:tc>
        <w:tc>
          <w:tcPr>
            <w:tcW w:w="1549" w:type="dxa"/>
            <w:noWrap/>
          </w:tcPr>
          <w:p w14:paraId="56CAA50D"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56.677,74</w:t>
            </w:r>
          </w:p>
        </w:tc>
        <w:tc>
          <w:tcPr>
            <w:tcW w:w="3152" w:type="dxa"/>
            <w:noWrap/>
          </w:tcPr>
          <w:p w14:paraId="372ABC97"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53.668,12</w:t>
            </w:r>
          </w:p>
        </w:tc>
      </w:tr>
      <w:tr w:rsidR="00B3668F" w:rsidRPr="008051F3" w14:paraId="0DD1CD89" w14:textId="77777777" w:rsidTr="008474B2">
        <w:trPr>
          <w:trHeight w:val="300"/>
        </w:trPr>
        <w:tc>
          <w:tcPr>
            <w:tcW w:w="4361" w:type="dxa"/>
            <w:noWrap/>
            <w:hideMark/>
          </w:tcPr>
          <w:p w14:paraId="5933525B"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prihod od prodaje izravnom pogodbom</w:t>
            </w:r>
          </w:p>
        </w:tc>
        <w:tc>
          <w:tcPr>
            <w:tcW w:w="1549" w:type="dxa"/>
            <w:noWrap/>
          </w:tcPr>
          <w:p w14:paraId="20EB5CC7" w14:textId="77777777" w:rsidR="00B3668F" w:rsidRPr="00EF2DCC" w:rsidRDefault="00B3668F" w:rsidP="008474B2">
            <w:pPr>
              <w:rPr>
                <w:rFonts w:ascii="Times New Roman" w:hAnsi="Times New Roman" w:cs="Times New Roman"/>
              </w:rPr>
            </w:pPr>
          </w:p>
        </w:tc>
        <w:tc>
          <w:tcPr>
            <w:tcW w:w="3152" w:type="dxa"/>
            <w:noWrap/>
          </w:tcPr>
          <w:p w14:paraId="00531178" w14:textId="77777777" w:rsidR="00B3668F" w:rsidRPr="00EF2DCC" w:rsidRDefault="00B3668F" w:rsidP="008474B2">
            <w:pPr>
              <w:rPr>
                <w:rFonts w:ascii="Times New Roman" w:hAnsi="Times New Roman" w:cs="Times New Roman"/>
              </w:rPr>
            </w:pPr>
          </w:p>
        </w:tc>
      </w:tr>
      <w:tr w:rsidR="00B3668F" w:rsidRPr="008051F3" w14:paraId="26CF8A50" w14:textId="77777777" w:rsidTr="008474B2">
        <w:trPr>
          <w:trHeight w:val="300"/>
        </w:trPr>
        <w:tc>
          <w:tcPr>
            <w:tcW w:w="4361" w:type="dxa"/>
            <w:hideMark/>
          </w:tcPr>
          <w:p w14:paraId="44C6C94D"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lastRenderedPageBreak/>
              <w:t>davanje poljoprivrednog zemljišta na korištenje bez javnog poziva</w:t>
            </w:r>
          </w:p>
        </w:tc>
        <w:tc>
          <w:tcPr>
            <w:tcW w:w="1549" w:type="dxa"/>
          </w:tcPr>
          <w:p w14:paraId="19257097" w14:textId="77777777" w:rsidR="00B3668F" w:rsidRPr="00EF2DCC" w:rsidRDefault="00B3668F" w:rsidP="008474B2">
            <w:pPr>
              <w:rPr>
                <w:rFonts w:ascii="Times New Roman" w:hAnsi="Times New Roman" w:cs="Times New Roman"/>
              </w:rPr>
            </w:pPr>
          </w:p>
        </w:tc>
        <w:tc>
          <w:tcPr>
            <w:tcW w:w="3152" w:type="dxa"/>
            <w:noWrap/>
          </w:tcPr>
          <w:p w14:paraId="4C5CFFD6" w14:textId="77777777" w:rsidR="00B3668F" w:rsidRPr="00EF2DCC" w:rsidRDefault="00B3668F" w:rsidP="008474B2">
            <w:pPr>
              <w:rPr>
                <w:rFonts w:ascii="Times New Roman" w:hAnsi="Times New Roman" w:cs="Times New Roman"/>
              </w:rPr>
            </w:pPr>
          </w:p>
        </w:tc>
      </w:tr>
      <w:tr w:rsidR="00B3668F" w:rsidRPr="008051F3" w14:paraId="6D75CC4F" w14:textId="77777777" w:rsidTr="008474B2">
        <w:trPr>
          <w:trHeight w:val="300"/>
        </w:trPr>
        <w:tc>
          <w:tcPr>
            <w:tcW w:w="4361" w:type="dxa"/>
            <w:noWrap/>
            <w:hideMark/>
          </w:tcPr>
          <w:p w14:paraId="02F9E32D" w14:textId="77777777" w:rsidR="00B3668F" w:rsidRPr="00EF2DCC" w:rsidRDefault="00B3668F" w:rsidP="008474B2">
            <w:pPr>
              <w:rPr>
                <w:rFonts w:ascii="Times New Roman" w:hAnsi="Times New Roman" w:cs="Times New Roman"/>
                <w:b/>
                <w:bCs/>
              </w:rPr>
            </w:pPr>
            <w:r w:rsidRPr="00EF2DCC">
              <w:rPr>
                <w:rFonts w:ascii="Times New Roman" w:hAnsi="Times New Roman" w:cs="Times New Roman"/>
                <w:b/>
                <w:bCs/>
              </w:rPr>
              <w:t>UKUPNO</w:t>
            </w:r>
          </w:p>
        </w:tc>
        <w:tc>
          <w:tcPr>
            <w:tcW w:w="1549" w:type="dxa"/>
            <w:noWrap/>
          </w:tcPr>
          <w:p w14:paraId="478CED18" w14:textId="77777777" w:rsidR="00B3668F" w:rsidRPr="00EF2DCC" w:rsidRDefault="00B3668F" w:rsidP="008474B2">
            <w:pPr>
              <w:rPr>
                <w:rFonts w:ascii="Times New Roman" w:hAnsi="Times New Roman" w:cs="Times New Roman"/>
                <w:b/>
                <w:bCs/>
              </w:rPr>
            </w:pPr>
            <w:r w:rsidRPr="00EF2DCC">
              <w:rPr>
                <w:rFonts w:ascii="Times New Roman" w:hAnsi="Times New Roman" w:cs="Times New Roman"/>
                <w:b/>
                <w:bCs/>
              </w:rPr>
              <w:t>110.703,49</w:t>
            </w:r>
          </w:p>
        </w:tc>
        <w:tc>
          <w:tcPr>
            <w:tcW w:w="3152" w:type="dxa"/>
            <w:noWrap/>
          </w:tcPr>
          <w:p w14:paraId="047090F5"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105.936,24</w:t>
            </w:r>
          </w:p>
        </w:tc>
      </w:tr>
      <w:tr w:rsidR="00B3668F" w:rsidRPr="008051F3" w14:paraId="19E143F0" w14:textId="77777777" w:rsidTr="008474B2">
        <w:trPr>
          <w:trHeight w:val="300"/>
        </w:trPr>
        <w:tc>
          <w:tcPr>
            <w:tcW w:w="4361" w:type="dxa"/>
            <w:noWrap/>
            <w:hideMark/>
          </w:tcPr>
          <w:p w14:paraId="5B2BF393" w14:textId="77777777" w:rsidR="00B3668F" w:rsidRPr="00EF2DCC" w:rsidRDefault="00B3668F" w:rsidP="008474B2">
            <w:pPr>
              <w:rPr>
                <w:rFonts w:ascii="Times New Roman" w:hAnsi="Times New Roman" w:cs="Times New Roman"/>
                <w:b/>
                <w:bCs/>
              </w:rPr>
            </w:pPr>
            <w:r w:rsidRPr="00EF2DCC">
              <w:rPr>
                <w:rFonts w:ascii="Times New Roman" w:hAnsi="Times New Roman" w:cs="Times New Roman"/>
                <w:b/>
                <w:bCs/>
              </w:rPr>
              <w:t>Neutrošeno iz prethodne godine</w:t>
            </w:r>
          </w:p>
        </w:tc>
        <w:tc>
          <w:tcPr>
            <w:tcW w:w="1549" w:type="dxa"/>
            <w:noWrap/>
          </w:tcPr>
          <w:p w14:paraId="402C386D" w14:textId="77777777" w:rsidR="00B3668F" w:rsidRPr="00EF2DCC" w:rsidRDefault="00B3668F" w:rsidP="008474B2">
            <w:pPr>
              <w:rPr>
                <w:rFonts w:ascii="Times New Roman" w:hAnsi="Times New Roman" w:cs="Times New Roman"/>
                <w:b/>
                <w:bCs/>
              </w:rPr>
            </w:pPr>
            <w:r w:rsidRPr="00EF2DCC">
              <w:rPr>
                <w:rFonts w:ascii="Times New Roman" w:hAnsi="Times New Roman" w:cs="Times New Roman"/>
                <w:b/>
                <w:bCs/>
              </w:rPr>
              <w:t>1.386,51</w:t>
            </w:r>
          </w:p>
        </w:tc>
        <w:tc>
          <w:tcPr>
            <w:tcW w:w="3152" w:type="dxa"/>
            <w:noWrap/>
          </w:tcPr>
          <w:p w14:paraId="7B7D8842"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1.368,51</w:t>
            </w:r>
          </w:p>
        </w:tc>
      </w:tr>
      <w:tr w:rsidR="00B3668F" w:rsidRPr="008051F3" w14:paraId="7DD9C7DD" w14:textId="77777777" w:rsidTr="008474B2">
        <w:trPr>
          <w:trHeight w:val="300"/>
        </w:trPr>
        <w:tc>
          <w:tcPr>
            <w:tcW w:w="4361" w:type="dxa"/>
            <w:noWrap/>
            <w:hideMark/>
          </w:tcPr>
          <w:p w14:paraId="71F820AE" w14:textId="77777777" w:rsidR="00B3668F" w:rsidRPr="00EF2DCC" w:rsidRDefault="00B3668F" w:rsidP="008474B2">
            <w:pPr>
              <w:rPr>
                <w:rFonts w:ascii="Times New Roman" w:hAnsi="Times New Roman" w:cs="Times New Roman"/>
                <w:b/>
                <w:bCs/>
              </w:rPr>
            </w:pPr>
            <w:r w:rsidRPr="00EF2DCC">
              <w:rPr>
                <w:rFonts w:ascii="Times New Roman" w:hAnsi="Times New Roman" w:cs="Times New Roman"/>
                <w:b/>
                <w:bCs/>
              </w:rPr>
              <w:t>UKUPNO (ukupno + neutrošeno)</w:t>
            </w:r>
          </w:p>
        </w:tc>
        <w:tc>
          <w:tcPr>
            <w:tcW w:w="1549" w:type="dxa"/>
            <w:noWrap/>
          </w:tcPr>
          <w:p w14:paraId="570AB2E3" w14:textId="77777777" w:rsidR="00B3668F" w:rsidRPr="00EF2DCC" w:rsidRDefault="00B3668F" w:rsidP="008474B2">
            <w:pPr>
              <w:rPr>
                <w:rFonts w:ascii="Times New Roman" w:hAnsi="Times New Roman" w:cs="Times New Roman"/>
                <w:b/>
                <w:bCs/>
              </w:rPr>
            </w:pPr>
            <w:r w:rsidRPr="00EF2DCC">
              <w:rPr>
                <w:rFonts w:ascii="Times New Roman" w:hAnsi="Times New Roman" w:cs="Times New Roman"/>
                <w:b/>
                <w:bCs/>
              </w:rPr>
              <w:t>112.072,00</w:t>
            </w:r>
          </w:p>
        </w:tc>
        <w:tc>
          <w:tcPr>
            <w:tcW w:w="3152" w:type="dxa"/>
            <w:noWrap/>
          </w:tcPr>
          <w:p w14:paraId="507D9C16" w14:textId="77777777" w:rsidR="00B3668F" w:rsidRPr="00EF2DCC" w:rsidRDefault="00B3668F" w:rsidP="008474B2">
            <w:pPr>
              <w:rPr>
                <w:rFonts w:ascii="Times New Roman" w:hAnsi="Times New Roman" w:cs="Times New Roman"/>
                <w:b/>
                <w:bCs/>
              </w:rPr>
            </w:pPr>
            <w:r w:rsidRPr="00EF2DCC">
              <w:rPr>
                <w:rFonts w:ascii="Times New Roman" w:hAnsi="Times New Roman" w:cs="Times New Roman"/>
                <w:b/>
                <w:bCs/>
              </w:rPr>
              <w:t>107.304,75</w:t>
            </w:r>
          </w:p>
        </w:tc>
      </w:tr>
      <w:tr w:rsidR="00B3668F" w:rsidRPr="008051F3" w14:paraId="1C6BD669" w14:textId="77777777" w:rsidTr="008474B2">
        <w:trPr>
          <w:trHeight w:val="300"/>
        </w:trPr>
        <w:tc>
          <w:tcPr>
            <w:tcW w:w="4361" w:type="dxa"/>
            <w:noWrap/>
            <w:hideMark/>
          </w:tcPr>
          <w:p w14:paraId="26D55B41" w14:textId="77777777" w:rsidR="00B3668F" w:rsidRPr="00EF2DCC" w:rsidRDefault="00B3668F" w:rsidP="008474B2">
            <w:pPr>
              <w:rPr>
                <w:rFonts w:ascii="Times New Roman" w:hAnsi="Times New Roman" w:cs="Times New Roman"/>
              </w:rPr>
            </w:pPr>
          </w:p>
        </w:tc>
        <w:tc>
          <w:tcPr>
            <w:tcW w:w="1549" w:type="dxa"/>
            <w:noWrap/>
            <w:hideMark/>
          </w:tcPr>
          <w:p w14:paraId="621A8ABA" w14:textId="77777777" w:rsidR="00B3668F" w:rsidRPr="00EF2DCC" w:rsidRDefault="00B3668F" w:rsidP="008474B2">
            <w:pPr>
              <w:rPr>
                <w:rFonts w:ascii="Times New Roman" w:hAnsi="Times New Roman" w:cs="Times New Roman"/>
              </w:rPr>
            </w:pPr>
          </w:p>
        </w:tc>
        <w:tc>
          <w:tcPr>
            <w:tcW w:w="3152" w:type="dxa"/>
            <w:noWrap/>
            <w:hideMark/>
          </w:tcPr>
          <w:p w14:paraId="2F48F1AA" w14:textId="77777777" w:rsidR="00B3668F" w:rsidRPr="00EF2DCC" w:rsidRDefault="00B3668F" w:rsidP="008474B2">
            <w:pPr>
              <w:rPr>
                <w:rFonts w:ascii="Times New Roman" w:hAnsi="Times New Roman" w:cs="Times New Roman"/>
              </w:rPr>
            </w:pPr>
          </w:p>
        </w:tc>
      </w:tr>
      <w:tr w:rsidR="00B3668F" w:rsidRPr="008051F3" w14:paraId="6DF4B04B" w14:textId="77777777" w:rsidTr="008474B2">
        <w:trPr>
          <w:trHeight w:val="285"/>
        </w:trPr>
        <w:tc>
          <w:tcPr>
            <w:tcW w:w="4361" w:type="dxa"/>
            <w:hideMark/>
          </w:tcPr>
          <w:p w14:paraId="700D30D7"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Tablica 2. Ostvareni rashodi</w:t>
            </w:r>
          </w:p>
        </w:tc>
        <w:tc>
          <w:tcPr>
            <w:tcW w:w="1549" w:type="dxa"/>
            <w:hideMark/>
          </w:tcPr>
          <w:p w14:paraId="451798DF" w14:textId="77777777" w:rsidR="00B3668F" w:rsidRPr="00EF2DCC" w:rsidRDefault="00B3668F" w:rsidP="008474B2">
            <w:pPr>
              <w:rPr>
                <w:rFonts w:ascii="Times New Roman" w:hAnsi="Times New Roman" w:cs="Times New Roman"/>
              </w:rPr>
            </w:pPr>
          </w:p>
        </w:tc>
        <w:tc>
          <w:tcPr>
            <w:tcW w:w="3152" w:type="dxa"/>
            <w:noWrap/>
            <w:hideMark/>
          </w:tcPr>
          <w:p w14:paraId="35508B17" w14:textId="77777777" w:rsidR="00B3668F" w:rsidRPr="00EF2DCC" w:rsidRDefault="00B3668F" w:rsidP="008474B2">
            <w:pPr>
              <w:rPr>
                <w:rFonts w:ascii="Times New Roman" w:hAnsi="Times New Roman" w:cs="Times New Roman"/>
              </w:rPr>
            </w:pPr>
          </w:p>
        </w:tc>
      </w:tr>
      <w:tr w:rsidR="00B3668F" w:rsidRPr="008051F3" w14:paraId="34E7B4F1" w14:textId="77777777" w:rsidTr="008474B2">
        <w:trPr>
          <w:trHeight w:val="300"/>
        </w:trPr>
        <w:tc>
          <w:tcPr>
            <w:tcW w:w="4361" w:type="dxa"/>
            <w:noWrap/>
            <w:hideMark/>
          </w:tcPr>
          <w:p w14:paraId="5F1C1D43" w14:textId="77777777" w:rsidR="00B3668F" w:rsidRPr="00EF2DCC" w:rsidRDefault="00B3668F" w:rsidP="008474B2">
            <w:pPr>
              <w:rPr>
                <w:rFonts w:ascii="Times New Roman" w:hAnsi="Times New Roman" w:cs="Times New Roman"/>
                <w:b/>
                <w:bCs/>
              </w:rPr>
            </w:pPr>
            <w:r w:rsidRPr="00EF2DCC">
              <w:rPr>
                <w:rFonts w:ascii="Times New Roman" w:hAnsi="Times New Roman" w:cs="Times New Roman"/>
                <w:b/>
                <w:bCs/>
              </w:rPr>
              <w:t>Namjena sukladno čl. 49*</w:t>
            </w:r>
          </w:p>
        </w:tc>
        <w:tc>
          <w:tcPr>
            <w:tcW w:w="1549" w:type="dxa"/>
            <w:noWrap/>
            <w:hideMark/>
          </w:tcPr>
          <w:p w14:paraId="549B8275" w14:textId="77777777" w:rsidR="00B3668F" w:rsidRPr="00EF2DCC" w:rsidRDefault="00B3668F" w:rsidP="008474B2">
            <w:pPr>
              <w:rPr>
                <w:rFonts w:ascii="Times New Roman" w:hAnsi="Times New Roman" w:cs="Times New Roman"/>
                <w:b/>
                <w:bCs/>
              </w:rPr>
            </w:pPr>
            <w:r w:rsidRPr="00EF2DCC">
              <w:rPr>
                <w:rFonts w:ascii="Times New Roman" w:hAnsi="Times New Roman" w:cs="Times New Roman"/>
                <w:b/>
                <w:bCs/>
              </w:rPr>
              <w:t>PLANIRANO (€)</w:t>
            </w:r>
          </w:p>
        </w:tc>
        <w:tc>
          <w:tcPr>
            <w:tcW w:w="3152" w:type="dxa"/>
            <w:noWrap/>
            <w:hideMark/>
          </w:tcPr>
          <w:p w14:paraId="6CE8AAA7" w14:textId="77777777" w:rsidR="00B3668F" w:rsidRPr="00EF2DCC" w:rsidRDefault="00B3668F" w:rsidP="008474B2">
            <w:pPr>
              <w:rPr>
                <w:rFonts w:ascii="Times New Roman" w:hAnsi="Times New Roman" w:cs="Times New Roman"/>
                <w:b/>
                <w:bCs/>
              </w:rPr>
            </w:pPr>
            <w:r w:rsidRPr="00EF2DCC">
              <w:rPr>
                <w:rFonts w:ascii="Times New Roman" w:hAnsi="Times New Roman" w:cs="Times New Roman"/>
                <w:b/>
                <w:bCs/>
              </w:rPr>
              <w:t>OSTVARENO (€)</w:t>
            </w:r>
          </w:p>
        </w:tc>
      </w:tr>
      <w:tr w:rsidR="00B3668F" w:rsidRPr="008051F3" w14:paraId="26ED8DCF" w14:textId="77777777" w:rsidTr="008474B2">
        <w:trPr>
          <w:trHeight w:val="375"/>
        </w:trPr>
        <w:tc>
          <w:tcPr>
            <w:tcW w:w="4361" w:type="dxa"/>
            <w:hideMark/>
          </w:tcPr>
          <w:p w14:paraId="38154729"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1. za programe katastarsko-geodetske izmjere zemljišta</w:t>
            </w:r>
          </w:p>
        </w:tc>
        <w:tc>
          <w:tcPr>
            <w:tcW w:w="1549" w:type="dxa"/>
            <w:hideMark/>
          </w:tcPr>
          <w:p w14:paraId="2357BFEC"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 </w:t>
            </w:r>
          </w:p>
        </w:tc>
        <w:tc>
          <w:tcPr>
            <w:tcW w:w="3152" w:type="dxa"/>
            <w:noWrap/>
            <w:hideMark/>
          </w:tcPr>
          <w:p w14:paraId="786A73E8"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 </w:t>
            </w:r>
          </w:p>
        </w:tc>
      </w:tr>
      <w:tr w:rsidR="00B3668F" w:rsidRPr="008051F3" w14:paraId="1CF4DEC8" w14:textId="77777777" w:rsidTr="008474B2">
        <w:trPr>
          <w:trHeight w:val="540"/>
        </w:trPr>
        <w:tc>
          <w:tcPr>
            <w:tcW w:w="4361" w:type="dxa"/>
            <w:hideMark/>
          </w:tcPr>
          <w:p w14:paraId="026601DD"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2. za podmirenje troškova postupaka koji se vode u svrhu sređivanja imovinskopravnih odnosa i zemljišnih knjiga</w:t>
            </w:r>
          </w:p>
        </w:tc>
        <w:tc>
          <w:tcPr>
            <w:tcW w:w="1549" w:type="dxa"/>
            <w:hideMark/>
          </w:tcPr>
          <w:p w14:paraId="1E622F96"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 </w:t>
            </w:r>
          </w:p>
        </w:tc>
        <w:tc>
          <w:tcPr>
            <w:tcW w:w="3152" w:type="dxa"/>
            <w:noWrap/>
            <w:hideMark/>
          </w:tcPr>
          <w:p w14:paraId="37C85F18"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 </w:t>
            </w:r>
          </w:p>
        </w:tc>
      </w:tr>
      <w:tr w:rsidR="00B3668F" w:rsidRPr="008051F3" w14:paraId="55807137" w14:textId="77777777" w:rsidTr="008474B2">
        <w:trPr>
          <w:trHeight w:val="300"/>
        </w:trPr>
        <w:tc>
          <w:tcPr>
            <w:tcW w:w="4361" w:type="dxa"/>
            <w:hideMark/>
          </w:tcPr>
          <w:p w14:paraId="791367EF"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2.1. Kupnja poljoprivrednog zemljišta koje je u naravi poljski put</w:t>
            </w:r>
          </w:p>
        </w:tc>
        <w:tc>
          <w:tcPr>
            <w:tcW w:w="1549" w:type="dxa"/>
            <w:hideMark/>
          </w:tcPr>
          <w:p w14:paraId="78872E63"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 7.855,00</w:t>
            </w:r>
          </w:p>
        </w:tc>
        <w:tc>
          <w:tcPr>
            <w:tcW w:w="3152" w:type="dxa"/>
            <w:noWrap/>
            <w:hideMark/>
          </w:tcPr>
          <w:p w14:paraId="750B81D3"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7.855,00 </w:t>
            </w:r>
          </w:p>
        </w:tc>
      </w:tr>
      <w:tr w:rsidR="00B3668F" w:rsidRPr="008051F3" w14:paraId="6703634B" w14:textId="77777777" w:rsidTr="008474B2">
        <w:trPr>
          <w:trHeight w:val="780"/>
        </w:trPr>
        <w:tc>
          <w:tcPr>
            <w:tcW w:w="4361" w:type="dxa"/>
            <w:hideMark/>
          </w:tcPr>
          <w:p w14:paraId="3B8424AC"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3. za subvencioniranje dijela troškova za sređivanje zemljišnoknjižnog stanja poljoprivrednog zemljišta u privatnom vlasništvu</w:t>
            </w:r>
          </w:p>
        </w:tc>
        <w:tc>
          <w:tcPr>
            <w:tcW w:w="1549" w:type="dxa"/>
            <w:hideMark/>
          </w:tcPr>
          <w:p w14:paraId="577F9E38"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 </w:t>
            </w:r>
          </w:p>
        </w:tc>
        <w:tc>
          <w:tcPr>
            <w:tcW w:w="3152" w:type="dxa"/>
            <w:noWrap/>
            <w:hideMark/>
          </w:tcPr>
          <w:p w14:paraId="55E5ABF9"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 </w:t>
            </w:r>
          </w:p>
        </w:tc>
      </w:tr>
      <w:tr w:rsidR="00B3668F" w:rsidRPr="008051F3" w14:paraId="7804A6C8" w14:textId="77777777" w:rsidTr="008474B2">
        <w:trPr>
          <w:trHeight w:val="570"/>
        </w:trPr>
        <w:tc>
          <w:tcPr>
            <w:tcW w:w="4361" w:type="dxa"/>
            <w:hideMark/>
          </w:tcPr>
          <w:p w14:paraId="08052D69"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4. za podmirenje dijela stvarnih troškova u vezi s provedbom ovoga Zakona</w:t>
            </w:r>
          </w:p>
        </w:tc>
        <w:tc>
          <w:tcPr>
            <w:tcW w:w="1549" w:type="dxa"/>
            <w:hideMark/>
          </w:tcPr>
          <w:p w14:paraId="49ABBD9B"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 </w:t>
            </w:r>
          </w:p>
        </w:tc>
        <w:tc>
          <w:tcPr>
            <w:tcW w:w="3152" w:type="dxa"/>
            <w:noWrap/>
            <w:hideMark/>
          </w:tcPr>
          <w:p w14:paraId="5C95C071"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 </w:t>
            </w:r>
          </w:p>
        </w:tc>
      </w:tr>
      <w:tr w:rsidR="00B3668F" w:rsidRPr="008051F3" w14:paraId="2091E2F6" w14:textId="77777777" w:rsidTr="008474B2">
        <w:trPr>
          <w:trHeight w:val="870"/>
        </w:trPr>
        <w:tc>
          <w:tcPr>
            <w:tcW w:w="4361" w:type="dxa"/>
            <w:hideMark/>
          </w:tcPr>
          <w:p w14:paraId="657F50E6"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4.1. Bruto plaće službenika Jedinstvenog upravnog odjela Općine Šodolovci koji obavljaju poslove vezano za provedbu ovoga Zakona</w:t>
            </w:r>
          </w:p>
        </w:tc>
        <w:tc>
          <w:tcPr>
            <w:tcW w:w="1549" w:type="dxa"/>
          </w:tcPr>
          <w:p w14:paraId="604F6656"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13.270,00</w:t>
            </w:r>
          </w:p>
        </w:tc>
        <w:tc>
          <w:tcPr>
            <w:tcW w:w="3152" w:type="dxa"/>
            <w:noWrap/>
          </w:tcPr>
          <w:p w14:paraId="6115E8D3"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13.270,00</w:t>
            </w:r>
          </w:p>
        </w:tc>
      </w:tr>
      <w:tr w:rsidR="00B3668F" w:rsidRPr="008051F3" w14:paraId="6388254D" w14:textId="77777777" w:rsidTr="008474B2">
        <w:trPr>
          <w:trHeight w:val="300"/>
        </w:trPr>
        <w:tc>
          <w:tcPr>
            <w:tcW w:w="4361" w:type="dxa"/>
            <w:noWrap/>
            <w:hideMark/>
          </w:tcPr>
          <w:p w14:paraId="17BCB7F5"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5. za program razminiranja zemljišta</w:t>
            </w:r>
          </w:p>
        </w:tc>
        <w:tc>
          <w:tcPr>
            <w:tcW w:w="1549" w:type="dxa"/>
            <w:noWrap/>
          </w:tcPr>
          <w:p w14:paraId="3DE9FB82" w14:textId="77777777" w:rsidR="00B3668F" w:rsidRPr="00EF2DCC" w:rsidRDefault="00B3668F" w:rsidP="008474B2">
            <w:pPr>
              <w:rPr>
                <w:rFonts w:ascii="Times New Roman" w:hAnsi="Times New Roman" w:cs="Times New Roman"/>
              </w:rPr>
            </w:pPr>
          </w:p>
        </w:tc>
        <w:tc>
          <w:tcPr>
            <w:tcW w:w="3152" w:type="dxa"/>
            <w:noWrap/>
          </w:tcPr>
          <w:p w14:paraId="54628B55" w14:textId="77777777" w:rsidR="00B3668F" w:rsidRPr="00EF2DCC" w:rsidRDefault="00B3668F" w:rsidP="008474B2">
            <w:pPr>
              <w:rPr>
                <w:rFonts w:ascii="Times New Roman" w:hAnsi="Times New Roman" w:cs="Times New Roman"/>
              </w:rPr>
            </w:pPr>
          </w:p>
        </w:tc>
      </w:tr>
      <w:tr w:rsidR="00B3668F" w:rsidRPr="008051F3" w14:paraId="58DCEE8A" w14:textId="77777777" w:rsidTr="008474B2">
        <w:trPr>
          <w:trHeight w:val="840"/>
        </w:trPr>
        <w:tc>
          <w:tcPr>
            <w:tcW w:w="4361" w:type="dxa"/>
            <w:hideMark/>
          </w:tcPr>
          <w:p w14:paraId="790BEA9D"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6. za program uređenja ruralnog prostora izgradnjom i održavanjem ruralne infrastrukture vezane za poljoprivredu i akvakulturu</w:t>
            </w:r>
          </w:p>
        </w:tc>
        <w:tc>
          <w:tcPr>
            <w:tcW w:w="1549" w:type="dxa"/>
          </w:tcPr>
          <w:p w14:paraId="59347B99" w14:textId="77777777" w:rsidR="00B3668F" w:rsidRPr="00EF2DCC" w:rsidRDefault="00B3668F" w:rsidP="008474B2">
            <w:pPr>
              <w:rPr>
                <w:rFonts w:ascii="Times New Roman" w:hAnsi="Times New Roman" w:cs="Times New Roman"/>
              </w:rPr>
            </w:pPr>
          </w:p>
        </w:tc>
        <w:tc>
          <w:tcPr>
            <w:tcW w:w="3152" w:type="dxa"/>
            <w:noWrap/>
          </w:tcPr>
          <w:p w14:paraId="4D769272" w14:textId="77777777" w:rsidR="00B3668F" w:rsidRPr="00EF2DCC" w:rsidRDefault="00B3668F" w:rsidP="008474B2">
            <w:pPr>
              <w:rPr>
                <w:rFonts w:ascii="Times New Roman" w:hAnsi="Times New Roman" w:cs="Times New Roman"/>
              </w:rPr>
            </w:pPr>
          </w:p>
        </w:tc>
      </w:tr>
      <w:tr w:rsidR="00B3668F" w:rsidRPr="008051F3" w14:paraId="41CCA600" w14:textId="77777777" w:rsidTr="008474B2">
        <w:trPr>
          <w:trHeight w:val="300"/>
        </w:trPr>
        <w:tc>
          <w:tcPr>
            <w:tcW w:w="4361" w:type="dxa"/>
            <w:hideMark/>
          </w:tcPr>
          <w:p w14:paraId="2EB7F6C8"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 xml:space="preserve">6.1.Izgradnja </w:t>
            </w:r>
            <w:proofErr w:type="spellStart"/>
            <w:r w:rsidRPr="00EF2DCC">
              <w:rPr>
                <w:rFonts w:ascii="Times New Roman" w:hAnsi="Times New Roman" w:cs="Times New Roman"/>
              </w:rPr>
              <w:t>otresnica</w:t>
            </w:r>
            <w:proofErr w:type="spellEnd"/>
          </w:p>
        </w:tc>
        <w:tc>
          <w:tcPr>
            <w:tcW w:w="1549" w:type="dxa"/>
          </w:tcPr>
          <w:p w14:paraId="6283178B" w14:textId="77777777" w:rsidR="00B3668F" w:rsidRPr="00EF2DCC" w:rsidRDefault="00B3668F" w:rsidP="008474B2">
            <w:pPr>
              <w:rPr>
                <w:rFonts w:ascii="Times New Roman" w:hAnsi="Times New Roman" w:cs="Times New Roman"/>
              </w:rPr>
            </w:pPr>
          </w:p>
        </w:tc>
        <w:tc>
          <w:tcPr>
            <w:tcW w:w="3152" w:type="dxa"/>
            <w:noWrap/>
          </w:tcPr>
          <w:p w14:paraId="5A2B14DF"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0,00</w:t>
            </w:r>
          </w:p>
        </w:tc>
      </w:tr>
      <w:tr w:rsidR="00B3668F" w:rsidRPr="008051F3" w14:paraId="2E07014A" w14:textId="77777777" w:rsidTr="008474B2">
        <w:trPr>
          <w:trHeight w:val="525"/>
        </w:trPr>
        <w:tc>
          <w:tcPr>
            <w:tcW w:w="4361" w:type="dxa"/>
            <w:hideMark/>
          </w:tcPr>
          <w:p w14:paraId="6309128F"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6.2. Održavanje javnih zelenih površina</w:t>
            </w:r>
          </w:p>
        </w:tc>
        <w:tc>
          <w:tcPr>
            <w:tcW w:w="1549" w:type="dxa"/>
          </w:tcPr>
          <w:p w14:paraId="6E19D981"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65.588,02</w:t>
            </w:r>
          </w:p>
        </w:tc>
        <w:tc>
          <w:tcPr>
            <w:tcW w:w="3152" w:type="dxa"/>
            <w:noWrap/>
          </w:tcPr>
          <w:p w14:paraId="70BA16BB"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48.126,69</w:t>
            </w:r>
          </w:p>
        </w:tc>
      </w:tr>
      <w:tr w:rsidR="00B3668F" w:rsidRPr="008051F3" w14:paraId="6C051C73" w14:textId="77777777" w:rsidTr="008474B2">
        <w:trPr>
          <w:trHeight w:val="510"/>
        </w:trPr>
        <w:tc>
          <w:tcPr>
            <w:tcW w:w="4361" w:type="dxa"/>
            <w:hideMark/>
          </w:tcPr>
          <w:p w14:paraId="5DC94960"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7. za program uređenja zemljišta u postupku komasacije i hidromelioracije</w:t>
            </w:r>
          </w:p>
        </w:tc>
        <w:tc>
          <w:tcPr>
            <w:tcW w:w="1549" w:type="dxa"/>
          </w:tcPr>
          <w:p w14:paraId="0E10CB62" w14:textId="77777777" w:rsidR="00B3668F" w:rsidRPr="00EF2DCC" w:rsidRDefault="00B3668F" w:rsidP="008474B2">
            <w:pPr>
              <w:rPr>
                <w:rFonts w:ascii="Times New Roman" w:hAnsi="Times New Roman" w:cs="Times New Roman"/>
              </w:rPr>
            </w:pPr>
          </w:p>
        </w:tc>
        <w:tc>
          <w:tcPr>
            <w:tcW w:w="3152" w:type="dxa"/>
            <w:noWrap/>
          </w:tcPr>
          <w:p w14:paraId="35572A78" w14:textId="77777777" w:rsidR="00B3668F" w:rsidRPr="00EF2DCC" w:rsidRDefault="00B3668F" w:rsidP="008474B2">
            <w:pPr>
              <w:rPr>
                <w:rFonts w:ascii="Times New Roman" w:hAnsi="Times New Roman" w:cs="Times New Roman"/>
              </w:rPr>
            </w:pPr>
          </w:p>
        </w:tc>
      </w:tr>
      <w:tr w:rsidR="00B3668F" w:rsidRPr="008051F3" w14:paraId="14A8E0EF" w14:textId="77777777" w:rsidTr="008474B2">
        <w:trPr>
          <w:trHeight w:val="300"/>
        </w:trPr>
        <w:tc>
          <w:tcPr>
            <w:tcW w:w="4361" w:type="dxa"/>
            <w:hideMark/>
          </w:tcPr>
          <w:p w14:paraId="1B216655"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8. za troškove održavanja sustava za navodnjavanje</w:t>
            </w:r>
          </w:p>
        </w:tc>
        <w:tc>
          <w:tcPr>
            <w:tcW w:w="1549" w:type="dxa"/>
          </w:tcPr>
          <w:p w14:paraId="6B5F9CC6" w14:textId="77777777" w:rsidR="00B3668F" w:rsidRPr="00EF2DCC" w:rsidRDefault="00B3668F" w:rsidP="008474B2">
            <w:pPr>
              <w:rPr>
                <w:rFonts w:ascii="Times New Roman" w:hAnsi="Times New Roman" w:cs="Times New Roman"/>
              </w:rPr>
            </w:pPr>
          </w:p>
        </w:tc>
        <w:tc>
          <w:tcPr>
            <w:tcW w:w="3152" w:type="dxa"/>
            <w:noWrap/>
          </w:tcPr>
          <w:p w14:paraId="4E0E4639" w14:textId="77777777" w:rsidR="00B3668F" w:rsidRPr="00EF2DCC" w:rsidRDefault="00B3668F" w:rsidP="008474B2">
            <w:pPr>
              <w:rPr>
                <w:rFonts w:ascii="Times New Roman" w:hAnsi="Times New Roman" w:cs="Times New Roman"/>
              </w:rPr>
            </w:pPr>
          </w:p>
        </w:tc>
      </w:tr>
      <w:tr w:rsidR="00B3668F" w:rsidRPr="008051F3" w14:paraId="1B000DD8" w14:textId="77777777" w:rsidTr="008474B2">
        <w:trPr>
          <w:trHeight w:val="510"/>
        </w:trPr>
        <w:tc>
          <w:tcPr>
            <w:tcW w:w="4361" w:type="dxa"/>
            <w:hideMark/>
          </w:tcPr>
          <w:p w14:paraId="2DC9FDB4"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 xml:space="preserve">9. za program očuvanja ugroženih područja i očuvanja biološke raznolikosti </w:t>
            </w:r>
          </w:p>
        </w:tc>
        <w:tc>
          <w:tcPr>
            <w:tcW w:w="1549" w:type="dxa"/>
          </w:tcPr>
          <w:p w14:paraId="3916A3CE" w14:textId="77777777" w:rsidR="00B3668F" w:rsidRPr="00EF2DCC" w:rsidRDefault="00B3668F" w:rsidP="008474B2">
            <w:pPr>
              <w:rPr>
                <w:rFonts w:ascii="Times New Roman" w:hAnsi="Times New Roman" w:cs="Times New Roman"/>
              </w:rPr>
            </w:pPr>
          </w:p>
        </w:tc>
        <w:tc>
          <w:tcPr>
            <w:tcW w:w="3152" w:type="dxa"/>
            <w:noWrap/>
          </w:tcPr>
          <w:p w14:paraId="3496DF44" w14:textId="77777777" w:rsidR="00B3668F" w:rsidRPr="00EF2DCC" w:rsidRDefault="00B3668F" w:rsidP="008474B2">
            <w:pPr>
              <w:rPr>
                <w:rFonts w:ascii="Times New Roman" w:hAnsi="Times New Roman" w:cs="Times New Roman"/>
              </w:rPr>
            </w:pPr>
          </w:p>
        </w:tc>
      </w:tr>
      <w:tr w:rsidR="00B3668F" w:rsidRPr="008051F3" w14:paraId="4A388786" w14:textId="77777777" w:rsidTr="008474B2">
        <w:trPr>
          <w:trHeight w:val="538"/>
        </w:trPr>
        <w:tc>
          <w:tcPr>
            <w:tcW w:w="4361" w:type="dxa"/>
            <w:hideMark/>
          </w:tcPr>
          <w:p w14:paraId="6C1FDEA6"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9.1. Dezinsekcija</w:t>
            </w:r>
          </w:p>
        </w:tc>
        <w:tc>
          <w:tcPr>
            <w:tcW w:w="1549" w:type="dxa"/>
          </w:tcPr>
          <w:p w14:paraId="1DAD7593"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7.646,84</w:t>
            </w:r>
          </w:p>
        </w:tc>
        <w:tc>
          <w:tcPr>
            <w:tcW w:w="3152" w:type="dxa"/>
            <w:noWrap/>
          </w:tcPr>
          <w:p w14:paraId="22845834"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7.646,87</w:t>
            </w:r>
          </w:p>
        </w:tc>
      </w:tr>
      <w:tr w:rsidR="00B3668F" w:rsidRPr="008051F3" w14:paraId="28B32AAF" w14:textId="77777777" w:rsidTr="008474B2">
        <w:trPr>
          <w:trHeight w:val="418"/>
        </w:trPr>
        <w:tc>
          <w:tcPr>
            <w:tcW w:w="4361" w:type="dxa"/>
          </w:tcPr>
          <w:p w14:paraId="75B40834"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9.2. Deratizacija</w:t>
            </w:r>
          </w:p>
        </w:tc>
        <w:tc>
          <w:tcPr>
            <w:tcW w:w="1549" w:type="dxa"/>
          </w:tcPr>
          <w:p w14:paraId="16AB9BA5"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790,86</w:t>
            </w:r>
          </w:p>
        </w:tc>
        <w:tc>
          <w:tcPr>
            <w:tcW w:w="3152" w:type="dxa"/>
            <w:noWrap/>
          </w:tcPr>
          <w:p w14:paraId="507EBA05"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3.243,60</w:t>
            </w:r>
          </w:p>
        </w:tc>
      </w:tr>
      <w:tr w:rsidR="00B3668F" w:rsidRPr="008051F3" w14:paraId="24009B0F" w14:textId="77777777" w:rsidTr="008474B2">
        <w:trPr>
          <w:trHeight w:val="418"/>
        </w:trPr>
        <w:tc>
          <w:tcPr>
            <w:tcW w:w="4361" w:type="dxa"/>
          </w:tcPr>
          <w:p w14:paraId="7C793F62"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9.3. Sufinanciranje rada lovačkog društva koje djeluje na području općine</w:t>
            </w:r>
          </w:p>
        </w:tc>
        <w:tc>
          <w:tcPr>
            <w:tcW w:w="1549" w:type="dxa"/>
          </w:tcPr>
          <w:p w14:paraId="52817B33"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4.820,00</w:t>
            </w:r>
          </w:p>
        </w:tc>
        <w:tc>
          <w:tcPr>
            <w:tcW w:w="3152" w:type="dxa"/>
            <w:noWrap/>
          </w:tcPr>
          <w:p w14:paraId="4C60433F"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4.820,00</w:t>
            </w:r>
          </w:p>
        </w:tc>
      </w:tr>
      <w:tr w:rsidR="00B3668F" w:rsidRPr="008051F3" w14:paraId="7C3F4DB5" w14:textId="77777777" w:rsidTr="008474B2">
        <w:trPr>
          <w:trHeight w:val="1020"/>
        </w:trPr>
        <w:tc>
          <w:tcPr>
            <w:tcW w:w="4361" w:type="dxa"/>
            <w:hideMark/>
          </w:tcPr>
          <w:p w14:paraId="464959C1"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lastRenderedPageBreak/>
              <w:t xml:space="preserve">10. za program sufinanciranja aktivnosti izrade programa, projekata i ostalih dokumenata neophodnih za provedbu mjera potpore iz Programa ruralnog razvoja, a čija se izrada ne sufinancira kroz mjere potpore iz toga Programa </w:t>
            </w:r>
          </w:p>
        </w:tc>
        <w:tc>
          <w:tcPr>
            <w:tcW w:w="1549" w:type="dxa"/>
            <w:hideMark/>
          </w:tcPr>
          <w:p w14:paraId="070509A6"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 </w:t>
            </w:r>
          </w:p>
        </w:tc>
        <w:tc>
          <w:tcPr>
            <w:tcW w:w="3152" w:type="dxa"/>
            <w:noWrap/>
            <w:hideMark/>
          </w:tcPr>
          <w:p w14:paraId="674FD22F"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 </w:t>
            </w:r>
          </w:p>
        </w:tc>
      </w:tr>
      <w:tr w:rsidR="00B3668F" w:rsidRPr="008051F3" w14:paraId="5089F049" w14:textId="77777777" w:rsidTr="008474B2">
        <w:trPr>
          <w:trHeight w:val="300"/>
        </w:trPr>
        <w:tc>
          <w:tcPr>
            <w:tcW w:w="4361" w:type="dxa"/>
            <w:hideMark/>
          </w:tcPr>
          <w:p w14:paraId="23950387"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10.1. Sufinanciranje projektnih prijava poljoprivrednicima</w:t>
            </w:r>
          </w:p>
        </w:tc>
        <w:tc>
          <w:tcPr>
            <w:tcW w:w="1549" w:type="dxa"/>
          </w:tcPr>
          <w:p w14:paraId="26B525BD" w14:textId="77777777" w:rsidR="00B3668F" w:rsidRPr="00EF2DCC" w:rsidRDefault="00B3668F" w:rsidP="008474B2">
            <w:pPr>
              <w:rPr>
                <w:rFonts w:ascii="Times New Roman" w:hAnsi="Times New Roman" w:cs="Times New Roman"/>
              </w:rPr>
            </w:pPr>
          </w:p>
        </w:tc>
        <w:tc>
          <w:tcPr>
            <w:tcW w:w="3152" w:type="dxa"/>
            <w:noWrap/>
          </w:tcPr>
          <w:p w14:paraId="0E759962"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0,00</w:t>
            </w:r>
          </w:p>
        </w:tc>
      </w:tr>
      <w:tr w:rsidR="00B3668F" w:rsidRPr="008051F3" w14:paraId="1EF064A7" w14:textId="77777777" w:rsidTr="008474B2">
        <w:trPr>
          <w:trHeight w:val="510"/>
        </w:trPr>
        <w:tc>
          <w:tcPr>
            <w:tcW w:w="4361" w:type="dxa"/>
            <w:hideMark/>
          </w:tcPr>
          <w:p w14:paraId="56D3F663"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11. za druge poticajne mjere za unaprjeđenje poljoprivrede i akvakulture.</w:t>
            </w:r>
          </w:p>
        </w:tc>
        <w:tc>
          <w:tcPr>
            <w:tcW w:w="1549" w:type="dxa"/>
            <w:hideMark/>
          </w:tcPr>
          <w:p w14:paraId="1CA013F3"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 </w:t>
            </w:r>
          </w:p>
        </w:tc>
        <w:tc>
          <w:tcPr>
            <w:tcW w:w="3152" w:type="dxa"/>
            <w:noWrap/>
            <w:hideMark/>
          </w:tcPr>
          <w:p w14:paraId="442A1EE7"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 </w:t>
            </w:r>
          </w:p>
        </w:tc>
      </w:tr>
      <w:tr w:rsidR="00B3668F" w:rsidRPr="008051F3" w14:paraId="43574E07" w14:textId="77777777" w:rsidTr="008474B2">
        <w:trPr>
          <w:trHeight w:val="225"/>
        </w:trPr>
        <w:tc>
          <w:tcPr>
            <w:tcW w:w="4361" w:type="dxa"/>
            <w:hideMark/>
          </w:tcPr>
          <w:p w14:paraId="07522141"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11.1. Saniranje otpadom onečišćenog tla kako bi se uredilo i postalo poljoprivredno obradiva površina</w:t>
            </w:r>
          </w:p>
        </w:tc>
        <w:tc>
          <w:tcPr>
            <w:tcW w:w="1549" w:type="dxa"/>
            <w:hideMark/>
          </w:tcPr>
          <w:p w14:paraId="74D27222"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 12.101,25</w:t>
            </w:r>
          </w:p>
        </w:tc>
        <w:tc>
          <w:tcPr>
            <w:tcW w:w="3152" w:type="dxa"/>
            <w:noWrap/>
            <w:hideMark/>
          </w:tcPr>
          <w:p w14:paraId="4871730B"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12.101,25 </w:t>
            </w:r>
          </w:p>
        </w:tc>
      </w:tr>
      <w:tr w:rsidR="00B3668F" w:rsidRPr="008051F3" w14:paraId="0A2600D6" w14:textId="77777777" w:rsidTr="008474B2">
        <w:trPr>
          <w:trHeight w:val="300"/>
        </w:trPr>
        <w:tc>
          <w:tcPr>
            <w:tcW w:w="4361" w:type="dxa"/>
            <w:hideMark/>
          </w:tcPr>
          <w:p w14:paraId="07594501" w14:textId="77777777" w:rsidR="00B3668F" w:rsidRPr="00EF2DCC" w:rsidRDefault="00B3668F" w:rsidP="008474B2">
            <w:pPr>
              <w:rPr>
                <w:rFonts w:ascii="Times New Roman" w:hAnsi="Times New Roman" w:cs="Times New Roman"/>
                <w:b/>
                <w:bCs/>
              </w:rPr>
            </w:pPr>
            <w:r w:rsidRPr="00EF2DCC">
              <w:rPr>
                <w:rFonts w:ascii="Times New Roman" w:hAnsi="Times New Roman" w:cs="Times New Roman"/>
                <w:b/>
                <w:bCs/>
              </w:rPr>
              <w:t>UKUPNO</w:t>
            </w:r>
          </w:p>
        </w:tc>
        <w:tc>
          <w:tcPr>
            <w:tcW w:w="1549" w:type="dxa"/>
          </w:tcPr>
          <w:p w14:paraId="06B8DE68"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112.072,00</w:t>
            </w:r>
          </w:p>
        </w:tc>
        <w:tc>
          <w:tcPr>
            <w:tcW w:w="3152" w:type="dxa"/>
            <w:noWrap/>
          </w:tcPr>
          <w:p w14:paraId="7D38E13E"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98.632,68</w:t>
            </w:r>
          </w:p>
        </w:tc>
      </w:tr>
      <w:tr w:rsidR="00B3668F" w:rsidRPr="008051F3" w14:paraId="1C411D8C" w14:textId="77777777" w:rsidTr="008474B2">
        <w:trPr>
          <w:trHeight w:val="300"/>
        </w:trPr>
        <w:tc>
          <w:tcPr>
            <w:tcW w:w="4361" w:type="dxa"/>
            <w:hideMark/>
          </w:tcPr>
          <w:p w14:paraId="6EFAC836" w14:textId="77777777" w:rsidR="00B3668F" w:rsidRPr="00EF2DCC" w:rsidRDefault="00B3668F" w:rsidP="008474B2">
            <w:pPr>
              <w:rPr>
                <w:rFonts w:ascii="Times New Roman" w:hAnsi="Times New Roman" w:cs="Times New Roman"/>
                <w:b/>
                <w:bCs/>
              </w:rPr>
            </w:pPr>
            <w:r w:rsidRPr="00EF2DCC">
              <w:rPr>
                <w:rFonts w:ascii="Times New Roman" w:hAnsi="Times New Roman" w:cs="Times New Roman"/>
                <w:b/>
                <w:bCs/>
              </w:rPr>
              <w:t>(PRIHOD-RASHOD)</w:t>
            </w:r>
          </w:p>
        </w:tc>
        <w:tc>
          <w:tcPr>
            <w:tcW w:w="1549" w:type="dxa"/>
          </w:tcPr>
          <w:p w14:paraId="25DFC1D8"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0,00</w:t>
            </w:r>
          </w:p>
        </w:tc>
        <w:tc>
          <w:tcPr>
            <w:tcW w:w="3152" w:type="dxa"/>
            <w:noWrap/>
          </w:tcPr>
          <w:p w14:paraId="141C499F" w14:textId="77777777" w:rsidR="00B3668F" w:rsidRPr="00EF2DCC" w:rsidRDefault="00B3668F" w:rsidP="008474B2">
            <w:pPr>
              <w:rPr>
                <w:rFonts w:ascii="Times New Roman" w:hAnsi="Times New Roman" w:cs="Times New Roman"/>
              </w:rPr>
            </w:pPr>
            <w:r w:rsidRPr="00EF2DCC">
              <w:rPr>
                <w:rFonts w:ascii="Times New Roman" w:hAnsi="Times New Roman" w:cs="Times New Roman"/>
              </w:rPr>
              <w:t>8.672,07</w:t>
            </w:r>
          </w:p>
        </w:tc>
      </w:tr>
    </w:tbl>
    <w:p w14:paraId="091753F6" w14:textId="77777777" w:rsidR="00B3668F" w:rsidRPr="00BB428B" w:rsidRDefault="00B3668F" w:rsidP="00B3668F">
      <w:pPr>
        <w:pStyle w:val="Bezproreda"/>
        <w:rPr>
          <w:rFonts w:ascii="Times New Roman" w:hAnsi="Times New Roman" w:cs="Times New Roman"/>
        </w:rPr>
      </w:pPr>
    </w:p>
    <w:p w14:paraId="5EFCBE83" w14:textId="77777777" w:rsidR="00B3668F" w:rsidRPr="00B3668F" w:rsidRDefault="00B3668F" w:rsidP="00B3668F">
      <w:pPr>
        <w:pStyle w:val="Bezproreda"/>
        <w:jc w:val="both"/>
        <w:rPr>
          <w:rFonts w:ascii="Times New Roman" w:hAnsi="Times New Roman" w:cs="Times New Roman"/>
          <w:sz w:val="24"/>
          <w:szCs w:val="24"/>
        </w:rPr>
      </w:pPr>
      <w:r w:rsidRPr="00B3668F">
        <w:rPr>
          <w:rFonts w:ascii="Times New Roman" w:hAnsi="Times New Roman" w:cs="Times New Roman"/>
          <w:sz w:val="24"/>
          <w:szCs w:val="24"/>
        </w:rPr>
        <w:t>KLASA: 320-02/23-02/3</w:t>
      </w:r>
    </w:p>
    <w:p w14:paraId="21257FA2" w14:textId="77777777" w:rsidR="00B3668F" w:rsidRPr="00B3668F" w:rsidRDefault="00B3668F" w:rsidP="00B3668F">
      <w:pPr>
        <w:pStyle w:val="Bezproreda"/>
        <w:jc w:val="both"/>
        <w:rPr>
          <w:rFonts w:ascii="Times New Roman" w:hAnsi="Times New Roman" w:cs="Times New Roman"/>
          <w:sz w:val="24"/>
          <w:szCs w:val="24"/>
        </w:rPr>
      </w:pPr>
      <w:r w:rsidRPr="00B3668F">
        <w:rPr>
          <w:rFonts w:ascii="Times New Roman" w:hAnsi="Times New Roman" w:cs="Times New Roman"/>
          <w:sz w:val="24"/>
          <w:szCs w:val="24"/>
        </w:rPr>
        <w:t>URBROJ: 2158-36-02-25-4</w:t>
      </w:r>
    </w:p>
    <w:p w14:paraId="369E2DBD" w14:textId="77777777" w:rsidR="00B3668F" w:rsidRPr="00B3668F" w:rsidRDefault="00B3668F" w:rsidP="00B3668F">
      <w:pPr>
        <w:pStyle w:val="Bezproreda"/>
        <w:jc w:val="both"/>
        <w:rPr>
          <w:rFonts w:ascii="Times New Roman" w:hAnsi="Times New Roman" w:cs="Times New Roman"/>
          <w:sz w:val="24"/>
          <w:szCs w:val="24"/>
        </w:rPr>
      </w:pPr>
      <w:r w:rsidRPr="00B3668F">
        <w:rPr>
          <w:rFonts w:ascii="Times New Roman" w:hAnsi="Times New Roman" w:cs="Times New Roman"/>
          <w:sz w:val="24"/>
          <w:szCs w:val="24"/>
        </w:rPr>
        <w:t>Šodolovci, 06. veljače 2025.                                          OPĆINSKI NAČELNIK:</w:t>
      </w:r>
    </w:p>
    <w:p w14:paraId="6D4D74DD" w14:textId="77777777" w:rsidR="00B3668F" w:rsidRPr="00B3668F" w:rsidRDefault="00B3668F" w:rsidP="00B3668F">
      <w:pPr>
        <w:pStyle w:val="Bezproreda"/>
        <w:jc w:val="both"/>
        <w:rPr>
          <w:rFonts w:ascii="Times New Roman" w:hAnsi="Times New Roman" w:cs="Times New Roman"/>
          <w:sz w:val="24"/>
          <w:szCs w:val="24"/>
        </w:rPr>
      </w:pPr>
      <w:r w:rsidRPr="00B3668F">
        <w:rPr>
          <w:rFonts w:ascii="Times New Roman" w:hAnsi="Times New Roman" w:cs="Times New Roman"/>
          <w:sz w:val="24"/>
          <w:szCs w:val="24"/>
        </w:rPr>
        <w:t xml:space="preserve">                                                                                                   Dragan Zorić</w:t>
      </w:r>
    </w:p>
    <w:p w14:paraId="4F892DE2" w14:textId="77777777" w:rsidR="00B3668F" w:rsidRDefault="00B3668F" w:rsidP="00B3668F">
      <w:pPr>
        <w:rPr>
          <w:rFonts w:ascii="Times New Roman" w:hAnsi="Times New Roman" w:cs="Times New Roman"/>
        </w:rPr>
      </w:pPr>
    </w:p>
    <w:p w14:paraId="29CFDD1A" w14:textId="77777777" w:rsidR="00B3668F" w:rsidRDefault="00B3668F" w:rsidP="00B3668F">
      <w:pPr>
        <w:jc w:val="center"/>
      </w:pPr>
      <w:r>
        <w:rPr>
          <w:rFonts w:ascii="Times New Roman" w:hAnsi="Times New Roman" w:cs="Times New Roman"/>
        </w:rPr>
        <w:t>**********</w:t>
      </w:r>
    </w:p>
    <w:p w14:paraId="56A0149E" w14:textId="77777777" w:rsidR="00B3668F" w:rsidRDefault="00B3668F" w:rsidP="00B3668F">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2/21) općinski načelnik Općine Šodolovci dana 06. veljače 2025. godine donosi</w:t>
      </w:r>
    </w:p>
    <w:p w14:paraId="5643E383" w14:textId="77777777" w:rsidR="00B3668F" w:rsidRPr="00A452BA" w:rsidRDefault="00B3668F" w:rsidP="00B3668F">
      <w:pPr>
        <w:jc w:val="center"/>
        <w:rPr>
          <w:rFonts w:ascii="Times New Roman" w:hAnsi="Times New Roman" w:cs="Times New Roman"/>
          <w:b/>
          <w:bCs/>
          <w:sz w:val="24"/>
          <w:szCs w:val="24"/>
        </w:rPr>
      </w:pPr>
      <w:r w:rsidRPr="00A452BA">
        <w:rPr>
          <w:rFonts w:ascii="Times New Roman" w:hAnsi="Times New Roman" w:cs="Times New Roman"/>
          <w:b/>
          <w:bCs/>
          <w:sz w:val="24"/>
          <w:szCs w:val="24"/>
        </w:rPr>
        <w:t>IZVJEŠĆE</w:t>
      </w:r>
    </w:p>
    <w:p w14:paraId="057C0AEF" w14:textId="77777777" w:rsidR="00B3668F" w:rsidRDefault="00B3668F" w:rsidP="00B3668F">
      <w:pPr>
        <w:jc w:val="center"/>
        <w:rPr>
          <w:rFonts w:ascii="Times New Roman" w:hAnsi="Times New Roman" w:cs="Times New Roman"/>
          <w:b/>
          <w:bCs/>
          <w:sz w:val="24"/>
          <w:szCs w:val="24"/>
        </w:rPr>
      </w:pPr>
      <w:r w:rsidRPr="00A452BA">
        <w:rPr>
          <w:rFonts w:ascii="Times New Roman" w:hAnsi="Times New Roman" w:cs="Times New Roman"/>
          <w:b/>
          <w:bCs/>
          <w:sz w:val="24"/>
          <w:szCs w:val="24"/>
        </w:rPr>
        <w:t xml:space="preserve">o izvršenju Programa utroška sredstava </w:t>
      </w:r>
      <w:r>
        <w:rPr>
          <w:rFonts w:ascii="Times New Roman" w:hAnsi="Times New Roman" w:cs="Times New Roman"/>
          <w:b/>
          <w:bCs/>
          <w:sz w:val="24"/>
          <w:szCs w:val="24"/>
        </w:rPr>
        <w:t>vodnog</w:t>
      </w:r>
      <w:r w:rsidRPr="00A452BA">
        <w:rPr>
          <w:rFonts w:ascii="Times New Roman" w:hAnsi="Times New Roman" w:cs="Times New Roman"/>
          <w:b/>
          <w:bCs/>
          <w:sz w:val="24"/>
          <w:szCs w:val="24"/>
        </w:rPr>
        <w:t xml:space="preserve"> doprinosa za </w:t>
      </w:r>
      <w:r>
        <w:rPr>
          <w:rFonts w:ascii="Times New Roman" w:hAnsi="Times New Roman" w:cs="Times New Roman"/>
          <w:b/>
          <w:bCs/>
          <w:sz w:val="24"/>
          <w:szCs w:val="24"/>
        </w:rPr>
        <w:t>2024.</w:t>
      </w:r>
      <w:r w:rsidRPr="00A452BA">
        <w:rPr>
          <w:rFonts w:ascii="Times New Roman" w:hAnsi="Times New Roman" w:cs="Times New Roman"/>
          <w:b/>
          <w:bCs/>
          <w:sz w:val="24"/>
          <w:szCs w:val="24"/>
        </w:rPr>
        <w:t xml:space="preserve"> godinu</w:t>
      </w:r>
    </w:p>
    <w:p w14:paraId="02BC2D59" w14:textId="77777777" w:rsidR="00B3668F" w:rsidRPr="00A452BA" w:rsidRDefault="00B3668F" w:rsidP="00B3668F">
      <w:pPr>
        <w:jc w:val="center"/>
        <w:rPr>
          <w:rFonts w:ascii="Times New Roman" w:hAnsi="Times New Roman" w:cs="Times New Roman"/>
          <w:b/>
          <w:bCs/>
          <w:sz w:val="24"/>
          <w:szCs w:val="24"/>
        </w:rPr>
      </w:pPr>
    </w:p>
    <w:p w14:paraId="08245D7E" w14:textId="77777777" w:rsidR="00B3668F" w:rsidRDefault="00B3668F" w:rsidP="00B3668F">
      <w:pPr>
        <w:jc w:val="center"/>
        <w:rPr>
          <w:rFonts w:ascii="Times New Roman" w:hAnsi="Times New Roman" w:cs="Times New Roman"/>
          <w:sz w:val="24"/>
          <w:szCs w:val="24"/>
        </w:rPr>
      </w:pPr>
      <w:r>
        <w:rPr>
          <w:rFonts w:ascii="Times New Roman" w:hAnsi="Times New Roman" w:cs="Times New Roman"/>
          <w:sz w:val="24"/>
          <w:szCs w:val="24"/>
        </w:rPr>
        <w:t>I</w:t>
      </w:r>
    </w:p>
    <w:p w14:paraId="76235A0D" w14:textId="77777777" w:rsidR="00B3668F" w:rsidRDefault="00B3668F" w:rsidP="00B3668F">
      <w:pPr>
        <w:jc w:val="both"/>
        <w:rPr>
          <w:rFonts w:ascii="Times New Roman" w:hAnsi="Times New Roman" w:cs="Times New Roman"/>
          <w:sz w:val="24"/>
          <w:szCs w:val="24"/>
        </w:rPr>
      </w:pPr>
      <w:r>
        <w:rPr>
          <w:rFonts w:ascii="Times New Roman" w:hAnsi="Times New Roman" w:cs="Times New Roman"/>
          <w:sz w:val="24"/>
          <w:szCs w:val="24"/>
        </w:rPr>
        <w:t>Utvrđuje se izvješće o izvršenju Programa utroška vodnog doprinosa za 2024. godinu na području Općine Šodolovci:</w:t>
      </w:r>
    </w:p>
    <w:p w14:paraId="4542AD28" w14:textId="77777777" w:rsidR="00B3668F" w:rsidRDefault="00B3668F" w:rsidP="00B3668F">
      <w:pPr>
        <w:jc w:val="both"/>
        <w:rPr>
          <w:rFonts w:ascii="Times New Roman" w:hAnsi="Times New Roman" w:cs="Times New Roman"/>
          <w:sz w:val="24"/>
          <w:szCs w:val="24"/>
        </w:rPr>
      </w:pPr>
      <w:r>
        <w:rPr>
          <w:rFonts w:ascii="Times New Roman" w:hAnsi="Times New Roman" w:cs="Times New Roman"/>
          <w:sz w:val="24"/>
          <w:szCs w:val="24"/>
        </w:rPr>
        <w:t>Utvrđuje se da su ukupno ostvareni prihodi vodnog doprinosa u 2024.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2130"/>
        <w:gridCol w:w="1984"/>
      </w:tblGrid>
      <w:tr w:rsidR="00B3668F" w14:paraId="2BF78AB1" w14:textId="77777777" w:rsidTr="008474B2">
        <w:trPr>
          <w:trHeight w:val="270"/>
        </w:trPr>
        <w:tc>
          <w:tcPr>
            <w:tcW w:w="4954" w:type="dxa"/>
            <w:vMerge w:val="restart"/>
          </w:tcPr>
          <w:p w14:paraId="29F9BF9C" w14:textId="77777777" w:rsidR="00B3668F" w:rsidRDefault="00B3668F" w:rsidP="008474B2">
            <w:pPr>
              <w:jc w:val="center"/>
              <w:rPr>
                <w:rFonts w:ascii="Times New Roman" w:hAnsi="Times New Roman" w:cs="Times New Roman"/>
                <w:sz w:val="24"/>
                <w:szCs w:val="24"/>
              </w:rPr>
            </w:pPr>
            <w:r>
              <w:rPr>
                <w:rFonts w:ascii="Times New Roman" w:hAnsi="Times New Roman" w:cs="Times New Roman"/>
                <w:sz w:val="24"/>
                <w:szCs w:val="24"/>
              </w:rPr>
              <w:t>OPIS</w:t>
            </w:r>
          </w:p>
        </w:tc>
        <w:tc>
          <w:tcPr>
            <w:tcW w:w="4114" w:type="dxa"/>
            <w:gridSpan w:val="2"/>
          </w:tcPr>
          <w:p w14:paraId="6D38829C" w14:textId="77777777" w:rsidR="00B3668F" w:rsidRDefault="00B3668F" w:rsidP="008474B2">
            <w:pPr>
              <w:jc w:val="center"/>
              <w:rPr>
                <w:rFonts w:ascii="Times New Roman" w:hAnsi="Times New Roman" w:cs="Times New Roman"/>
                <w:sz w:val="24"/>
                <w:szCs w:val="24"/>
              </w:rPr>
            </w:pPr>
            <w:r>
              <w:rPr>
                <w:rFonts w:ascii="Times New Roman" w:hAnsi="Times New Roman" w:cs="Times New Roman"/>
                <w:sz w:val="24"/>
                <w:szCs w:val="24"/>
              </w:rPr>
              <w:t>IZNOS</w:t>
            </w:r>
          </w:p>
        </w:tc>
      </w:tr>
      <w:tr w:rsidR="00B3668F" w14:paraId="5C607812" w14:textId="77777777" w:rsidTr="008474B2">
        <w:trPr>
          <w:trHeight w:val="232"/>
        </w:trPr>
        <w:tc>
          <w:tcPr>
            <w:tcW w:w="4954" w:type="dxa"/>
            <w:vMerge/>
          </w:tcPr>
          <w:p w14:paraId="5290710E" w14:textId="77777777" w:rsidR="00B3668F" w:rsidRDefault="00B3668F" w:rsidP="008474B2">
            <w:pPr>
              <w:jc w:val="center"/>
              <w:rPr>
                <w:rFonts w:ascii="Times New Roman" w:hAnsi="Times New Roman" w:cs="Times New Roman"/>
                <w:sz w:val="24"/>
                <w:szCs w:val="24"/>
              </w:rPr>
            </w:pPr>
          </w:p>
        </w:tc>
        <w:tc>
          <w:tcPr>
            <w:tcW w:w="2130" w:type="dxa"/>
          </w:tcPr>
          <w:p w14:paraId="0A4E0E3D" w14:textId="77777777" w:rsidR="00B3668F" w:rsidRDefault="00B3668F" w:rsidP="008474B2">
            <w:pPr>
              <w:jc w:val="center"/>
              <w:rPr>
                <w:rFonts w:ascii="Times New Roman" w:hAnsi="Times New Roman" w:cs="Times New Roman"/>
                <w:sz w:val="24"/>
                <w:szCs w:val="24"/>
              </w:rPr>
            </w:pPr>
            <w:r>
              <w:rPr>
                <w:rFonts w:ascii="Times New Roman" w:hAnsi="Times New Roman" w:cs="Times New Roman"/>
                <w:sz w:val="24"/>
                <w:szCs w:val="24"/>
              </w:rPr>
              <w:t>planirano (€)</w:t>
            </w:r>
          </w:p>
        </w:tc>
        <w:tc>
          <w:tcPr>
            <w:tcW w:w="1984" w:type="dxa"/>
          </w:tcPr>
          <w:p w14:paraId="6F850011" w14:textId="77777777" w:rsidR="00B3668F" w:rsidRDefault="00B3668F" w:rsidP="008474B2">
            <w:pPr>
              <w:jc w:val="center"/>
              <w:rPr>
                <w:rFonts w:ascii="Times New Roman" w:hAnsi="Times New Roman" w:cs="Times New Roman"/>
                <w:sz w:val="24"/>
                <w:szCs w:val="24"/>
              </w:rPr>
            </w:pPr>
            <w:r>
              <w:rPr>
                <w:rFonts w:ascii="Times New Roman" w:hAnsi="Times New Roman" w:cs="Times New Roman"/>
                <w:sz w:val="24"/>
                <w:szCs w:val="24"/>
              </w:rPr>
              <w:t>ostvareno (€)</w:t>
            </w:r>
          </w:p>
        </w:tc>
      </w:tr>
      <w:tr w:rsidR="00B3668F" w:rsidRPr="005902E2" w14:paraId="3403B3A2" w14:textId="77777777" w:rsidTr="008474B2">
        <w:trPr>
          <w:trHeight w:val="645"/>
        </w:trPr>
        <w:tc>
          <w:tcPr>
            <w:tcW w:w="4954" w:type="dxa"/>
          </w:tcPr>
          <w:p w14:paraId="7BEB39F4" w14:textId="77777777" w:rsidR="00B3668F" w:rsidRPr="005902E2" w:rsidRDefault="00B3668F" w:rsidP="008474B2">
            <w:pPr>
              <w:jc w:val="both"/>
              <w:rPr>
                <w:rFonts w:ascii="Times New Roman" w:hAnsi="Times New Roman" w:cs="Times New Roman"/>
                <w:sz w:val="24"/>
                <w:szCs w:val="24"/>
              </w:rPr>
            </w:pPr>
            <w:r w:rsidRPr="005902E2">
              <w:rPr>
                <w:rFonts w:ascii="Times New Roman" w:hAnsi="Times New Roman" w:cs="Times New Roman"/>
                <w:sz w:val="24"/>
                <w:szCs w:val="24"/>
              </w:rPr>
              <w:t>Vodni doprinos</w:t>
            </w:r>
          </w:p>
        </w:tc>
        <w:tc>
          <w:tcPr>
            <w:tcW w:w="2130" w:type="dxa"/>
          </w:tcPr>
          <w:p w14:paraId="0A1B49AB" w14:textId="77777777" w:rsidR="00B3668F" w:rsidRPr="005902E2" w:rsidRDefault="00B3668F" w:rsidP="008474B2">
            <w:pPr>
              <w:jc w:val="center"/>
              <w:rPr>
                <w:rFonts w:ascii="Times New Roman" w:hAnsi="Times New Roman" w:cs="Times New Roman"/>
                <w:sz w:val="24"/>
                <w:szCs w:val="24"/>
              </w:rPr>
            </w:pPr>
            <w:r w:rsidRPr="005902E2">
              <w:rPr>
                <w:rFonts w:ascii="Times New Roman" w:hAnsi="Times New Roman" w:cs="Times New Roman"/>
                <w:sz w:val="24"/>
                <w:szCs w:val="24"/>
              </w:rPr>
              <w:t>20,00</w:t>
            </w:r>
          </w:p>
        </w:tc>
        <w:tc>
          <w:tcPr>
            <w:tcW w:w="1984" w:type="dxa"/>
          </w:tcPr>
          <w:p w14:paraId="53E5DAB2" w14:textId="77777777" w:rsidR="00B3668F" w:rsidRPr="005902E2" w:rsidRDefault="00B3668F" w:rsidP="008474B2">
            <w:pPr>
              <w:jc w:val="center"/>
              <w:rPr>
                <w:rFonts w:ascii="Times New Roman" w:hAnsi="Times New Roman" w:cs="Times New Roman"/>
                <w:sz w:val="24"/>
                <w:szCs w:val="24"/>
              </w:rPr>
            </w:pPr>
            <w:r w:rsidRPr="005902E2">
              <w:rPr>
                <w:rFonts w:ascii="Times New Roman" w:hAnsi="Times New Roman" w:cs="Times New Roman"/>
                <w:sz w:val="24"/>
                <w:szCs w:val="24"/>
              </w:rPr>
              <w:t>35,89</w:t>
            </w:r>
          </w:p>
        </w:tc>
      </w:tr>
      <w:tr w:rsidR="00B3668F" w:rsidRPr="005902E2" w14:paraId="50632807" w14:textId="77777777" w:rsidTr="008474B2">
        <w:trPr>
          <w:trHeight w:val="645"/>
        </w:trPr>
        <w:tc>
          <w:tcPr>
            <w:tcW w:w="4954" w:type="dxa"/>
          </w:tcPr>
          <w:p w14:paraId="0D0F26F2" w14:textId="77777777" w:rsidR="00B3668F" w:rsidRPr="005902E2" w:rsidRDefault="00B3668F" w:rsidP="008474B2">
            <w:pPr>
              <w:jc w:val="both"/>
              <w:rPr>
                <w:rFonts w:ascii="Times New Roman" w:hAnsi="Times New Roman" w:cs="Times New Roman"/>
                <w:sz w:val="24"/>
                <w:szCs w:val="24"/>
              </w:rPr>
            </w:pPr>
            <w:r w:rsidRPr="005902E2">
              <w:rPr>
                <w:rFonts w:ascii="Times New Roman" w:hAnsi="Times New Roman" w:cs="Times New Roman"/>
                <w:sz w:val="24"/>
                <w:szCs w:val="24"/>
              </w:rPr>
              <w:t>Višak prihoda iz prethodnog razdoblja</w:t>
            </w:r>
          </w:p>
        </w:tc>
        <w:tc>
          <w:tcPr>
            <w:tcW w:w="2130" w:type="dxa"/>
          </w:tcPr>
          <w:p w14:paraId="1955C445" w14:textId="77777777" w:rsidR="00B3668F" w:rsidRPr="005902E2" w:rsidRDefault="00B3668F" w:rsidP="008474B2">
            <w:pPr>
              <w:jc w:val="center"/>
              <w:rPr>
                <w:rFonts w:ascii="Times New Roman" w:hAnsi="Times New Roman" w:cs="Times New Roman"/>
                <w:sz w:val="24"/>
                <w:szCs w:val="24"/>
              </w:rPr>
            </w:pPr>
            <w:r w:rsidRPr="005902E2">
              <w:rPr>
                <w:rFonts w:ascii="Times New Roman" w:hAnsi="Times New Roman" w:cs="Times New Roman"/>
                <w:sz w:val="24"/>
                <w:szCs w:val="24"/>
              </w:rPr>
              <w:t>24,47</w:t>
            </w:r>
          </w:p>
        </w:tc>
        <w:tc>
          <w:tcPr>
            <w:tcW w:w="1984" w:type="dxa"/>
          </w:tcPr>
          <w:p w14:paraId="0A5740F2" w14:textId="77777777" w:rsidR="00B3668F" w:rsidRPr="005902E2" w:rsidRDefault="00B3668F" w:rsidP="008474B2">
            <w:pPr>
              <w:jc w:val="center"/>
              <w:rPr>
                <w:rFonts w:ascii="Times New Roman" w:hAnsi="Times New Roman" w:cs="Times New Roman"/>
                <w:sz w:val="24"/>
                <w:szCs w:val="24"/>
              </w:rPr>
            </w:pPr>
            <w:r w:rsidRPr="005902E2">
              <w:rPr>
                <w:rFonts w:ascii="Times New Roman" w:hAnsi="Times New Roman" w:cs="Times New Roman"/>
                <w:sz w:val="24"/>
                <w:szCs w:val="24"/>
              </w:rPr>
              <w:t>24,47</w:t>
            </w:r>
          </w:p>
        </w:tc>
      </w:tr>
      <w:tr w:rsidR="00B3668F" w:rsidRPr="005902E2" w14:paraId="5C514CB1" w14:textId="77777777" w:rsidTr="008474B2">
        <w:trPr>
          <w:trHeight w:val="660"/>
        </w:trPr>
        <w:tc>
          <w:tcPr>
            <w:tcW w:w="4954" w:type="dxa"/>
          </w:tcPr>
          <w:p w14:paraId="07038384" w14:textId="77777777" w:rsidR="00B3668F" w:rsidRPr="005902E2" w:rsidRDefault="00B3668F" w:rsidP="008474B2">
            <w:pPr>
              <w:jc w:val="both"/>
              <w:rPr>
                <w:rFonts w:ascii="Times New Roman" w:hAnsi="Times New Roman" w:cs="Times New Roman"/>
                <w:b/>
                <w:sz w:val="24"/>
                <w:szCs w:val="24"/>
              </w:rPr>
            </w:pPr>
            <w:r w:rsidRPr="005902E2">
              <w:rPr>
                <w:rFonts w:ascii="Times New Roman" w:hAnsi="Times New Roman" w:cs="Times New Roman"/>
                <w:b/>
                <w:sz w:val="24"/>
                <w:szCs w:val="24"/>
              </w:rPr>
              <w:lastRenderedPageBreak/>
              <w:t>UKUPNO</w:t>
            </w:r>
          </w:p>
        </w:tc>
        <w:tc>
          <w:tcPr>
            <w:tcW w:w="2130" w:type="dxa"/>
          </w:tcPr>
          <w:p w14:paraId="2CD912CE" w14:textId="77777777" w:rsidR="00B3668F" w:rsidRPr="005902E2" w:rsidRDefault="00B3668F" w:rsidP="008474B2">
            <w:pPr>
              <w:jc w:val="center"/>
              <w:rPr>
                <w:rFonts w:ascii="Times New Roman" w:hAnsi="Times New Roman" w:cs="Times New Roman"/>
                <w:b/>
                <w:sz w:val="24"/>
                <w:szCs w:val="24"/>
              </w:rPr>
            </w:pPr>
            <w:r w:rsidRPr="005902E2">
              <w:rPr>
                <w:rFonts w:ascii="Times New Roman" w:hAnsi="Times New Roman" w:cs="Times New Roman"/>
                <w:b/>
                <w:sz w:val="24"/>
                <w:szCs w:val="24"/>
              </w:rPr>
              <w:t>44,47</w:t>
            </w:r>
          </w:p>
        </w:tc>
        <w:tc>
          <w:tcPr>
            <w:tcW w:w="1984" w:type="dxa"/>
          </w:tcPr>
          <w:p w14:paraId="1EB336FD" w14:textId="77777777" w:rsidR="00B3668F" w:rsidRPr="005902E2" w:rsidRDefault="00B3668F" w:rsidP="008474B2">
            <w:pPr>
              <w:jc w:val="center"/>
              <w:rPr>
                <w:rFonts w:ascii="Times New Roman" w:hAnsi="Times New Roman" w:cs="Times New Roman"/>
                <w:b/>
                <w:sz w:val="24"/>
                <w:szCs w:val="24"/>
              </w:rPr>
            </w:pPr>
            <w:r w:rsidRPr="005902E2">
              <w:rPr>
                <w:rFonts w:ascii="Times New Roman" w:hAnsi="Times New Roman" w:cs="Times New Roman"/>
                <w:b/>
                <w:sz w:val="24"/>
                <w:szCs w:val="24"/>
              </w:rPr>
              <w:t>60,36</w:t>
            </w:r>
          </w:p>
        </w:tc>
      </w:tr>
    </w:tbl>
    <w:p w14:paraId="35F818C3" w14:textId="77777777" w:rsidR="00B3668F" w:rsidRPr="005902E2" w:rsidRDefault="00B3668F" w:rsidP="00B3668F">
      <w:pPr>
        <w:jc w:val="both"/>
        <w:rPr>
          <w:rFonts w:ascii="Times New Roman" w:hAnsi="Times New Roman" w:cs="Times New Roman"/>
          <w:sz w:val="24"/>
          <w:szCs w:val="24"/>
        </w:rPr>
      </w:pPr>
    </w:p>
    <w:p w14:paraId="09DAD15A" w14:textId="77777777" w:rsidR="00B3668F" w:rsidRDefault="00B3668F" w:rsidP="00B3668F">
      <w:pPr>
        <w:jc w:val="both"/>
        <w:rPr>
          <w:rFonts w:ascii="Times New Roman" w:hAnsi="Times New Roman" w:cs="Times New Roman"/>
          <w:sz w:val="24"/>
          <w:szCs w:val="24"/>
        </w:rPr>
      </w:pPr>
      <w:r>
        <w:rPr>
          <w:rFonts w:ascii="Times New Roman" w:hAnsi="Times New Roman" w:cs="Times New Roman"/>
          <w:sz w:val="24"/>
          <w:szCs w:val="24"/>
        </w:rPr>
        <w:t>Utvrđuje se da  su ukupno ostvareni rashodi vodnog doprinosa u 2024.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6"/>
        <w:gridCol w:w="2106"/>
        <w:gridCol w:w="1964"/>
      </w:tblGrid>
      <w:tr w:rsidR="00B3668F" w14:paraId="50BD030B" w14:textId="77777777" w:rsidTr="008474B2">
        <w:trPr>
          <w:trHeight w:val="270"/>
        </w:trPr>
        <w:tc>
          <w:tcPr>
            <w:tcW w:w="4876" w:type="dxa"/>
            <w:vMerge w:val="restart"/>
          </w:tcPr>
          <w:p w14:paraId="2A9E1B60" w14:textId="77777777" w:rsidR="00B3668F" w:rsidRDefault="00B3668F" w:rsidP="008474B2">
            <w:pPr>
              <w:jc w:val="center"/>
              <w:rPr>
                <w:rFonts w:ascii="Times New Roman" w:hAnsi="Times New Roman" w:cs="Times New Roman"/>
                <w:sz w:val="24"/>
                <w:szCs w:val="24"/>
              </w:rPr>
            </w:pPr>
            <w:r>
              <w:rPr>
                <w:rFonts w:ascii="Times New Roman" w:hAnsi="Times New Roman" w:cs="Times New Roman"/>
                <w:sz w:val="24"/>
                <w:szCs w:val="24"/>
              </w:rPr>
              <w:t>OPIS</w:t>
            </w:r>
          </w:p>
        </w:tc>
        <w:tc>
          <w:tcPr>
            <w:tcW w:w="4070" w:type="dxa"/>
            <w:gridSpan w:val="2"/>
          </w:tcPr>
          <w:p w14:paraId="0E8CF5C3" w14:textId="77777777" w:rsidR="00B3668F" w:rsidRDefault="00B3668F" w:rsidP="008474B2">
            <w:pPr>
              <w:jc w:val="center"/>
              <w:rPr>
                <w:rFonts w:ascii="Times New Roman" w:hAnsi="Times New Roman" w:cs="Times New Roman"/>
                <w:sz w:val="24"/>
                <w:szCs w:val="24"/>
              </w:rPr>
            </w:pPr>
            <w:r>
              <w:rPr>
                <w:rFonts w:ascii="Times New Roman" w:hAnsi="Times New Roman" w:cs="Times New Roman"/>
                <w:sz w:val="24"/>
                <w:szCs w:val="24"/>
              </w:rPr>
              <w:t>IZNOS</w:t>
            </w:r>
          </w:p>
        </w:tc>
      </w:tr>
      <w:tr w:rsidR="00B3668F" w14:paraId="7AE47DB4" w14:textId="77777777" w:rsidTr="008474B2">
        <w:trPr>
          <w:trHeight w:val="232"/>
        </w:trPr>
        <w:tc>
          <w:tcPr>
            <w:tcW w:w="4876" w:type="dxa"/>
            <w:vMerge/>
          </w:tcPr>
          <w:p w14:paraId="7E2AA897" w14:textId="77777777" w:rsidR="00B3668F" w:rsidRDefault="00B3668F" w:rsidP="008474B2">
            <w:pPr>
              <w:jc w:val="center"/>
              <w:rPr>
                <w:rFonts w:ascii="Times New Roman" w:hAnsi="Times New Roman" w:cs="Times New Roman"/>
                <w:sz w:val="24"/>
                <w:szCs w:val="24"/>
              </w:rPr>
            </w:pPr>
          </w:p>
        </w:tc>
        <w:tc>
          <w:tcPr>
            <w:tcW w:w="2106" w:type="dxa"/>
          </w:tcPr>
          <w:p w14:paraId="4592A2C4" w14:textId="77777777" w:rsidR="00B3668F" w:rsidRDefault="00B3668F" w:rsidP="008474B2">
            <w:pPr>
              <w:jc w:val="center"/>
              <w:rPr>
                <w:rFonts w:ascii="Times New Roman" w:hAnsi="Times New Roman" w:cs="Times New Roman"/>
                <w:sz w:val="24"/>
                <w:szCs w:val="24"/>
              </w:rPr>
            </w:pPr>
            <w:r>
              <w:rPr>
                <w:rFonts w:ascii="Times New Roman" w:hAnsi="Times New Roman" w:cs="Times New Roman"/>
                <w:sz w:val="24"/>
                <w:szCs w:val="24"/>
              </w:rPr>
              <w:t>planirano (€)</w:t>
            </w:r>
          </w:p>
        </w:tc>
        <w:tc>
          <w:tcPr>
            <w:tcW w:w="1964" w:type="dxa"/>
          </w:tcPr>
          <w:p w14:paraId="257B0110" w14:textId="77777777" w:rsidR="00B3668F" w:rsidRDefault="00B3668F" w:rsidP="008474B2">
            <w:pPr>
              <w:jc w:val="center"/>
              <w:rPr>
                <w:rFonts w:ascii="Times New Roman" w:hAnsi="Times New Roman" w:cs="Times New Roman"/>
                <w:sz w:val="24"/>
                <w:szCs w:val="24"/>
              </w:rPr>
            </w:pPr>
            <w:r>
              <w:rPr>
                <w:rFonts w:ascii="Times New Roman" w:hAnsi="Times New Roman" w:cs="Times New Roman"/>
                <w:sz w:val="24"/>
                <w:szCs w:val="24"/>
              </w:rPr>
              <w:t>ostvareno (€)</w:t>
            </w:r>
          </w:p>
        </w:tc>
      </w:tr>
      <w:tr w:rsidR="00B3668F" w14:paraId="3D2A5A89" w14:textId="77777777" w:rsidTr="008474B2">
        <w:trPr>
          <w:trHeight w:val="322"/>
        </w:trPr>
        <w:tc>
          <w:tcPr>
            <w:tcW w:w="4876" w:type="dxa"/>
          </w:tcPr>
          <w:p w14:paraId="2AB759C1" w14:textId="77777777" w:rsidR="00B3668F" w:rsidRPr="005902E2" w:rsidRDefault="00B3668F" w:rsidP="008474B2">
            <w:pPr>
              <w:jc w:val="both"/>
              <w:rPr>
                <w:rFonts w:ascii="Times New Roman" w:hAnsi="Times New Roman" w:cs="Times New Roman"/>
                <w:sz w:val="24"/>
                <w:szCs w:val="24"/>
              </w:rPr>
            </w:pPr>
            <w:r w:rsidRPr="005902E2">
              <w:rPr>
                <w:rFonts w:ascii="Times New Roman" w:hAnsi="Times New Roman" w:cs="Times New Roman"/>
                <w:sz w:val="24"/>
                <w:szCs w:val="24"/>
              </w:rPr>
              <w:t>Uređenje kanalske mreže</w:t>
            </w:r>
          </w:p>
        </w:tc>
        <w:tc>
          <w:tcPr>
            <w:tcW w:w="2106" w:type="dxa"/>
          </w:tcPr>
          <w:p w14:paraId="56FB023A" w14:textId="77777777" w:rsidR="00B3668F" w:rsidRPr="005902E2" w:rsidRDefault="00B3668F" w:rsidP="008474B2">
            <w:pPr>
              <w:jc w:val="center"/>
              <w:rPr>
                <w:rFonts w:ascii="Times New Roman" w:hAnsi="Times New Roman" w:cs="Times New Roman"/>
                <w:sz w:val="24"/>
                <w:szCs w:val="24"/>
              </w:rPr>
            </w:pPr>
            <w:r w:rsidRPr="005902E2">
              <w:rPr>
                <w:rFonts w:ascii="Times New Roman" w:hAnsi="Times New Roman" w:cs="Times New Roman"/>
                <w:sz w:val="24"/>
                <w:szCs w:val="24"/>
              </w:rPr>
              <w:t>44,47</w:t>
            </w:r>
          </w:p>
        </w:tc>
        <w:tc>
          <w:tcPr>
            <w:tcW w:w="1964" w:type="dxa"/>
          </w:tcPr>
          <w:p w14:paraId="76913EFD" w14:textId="77777777" w:rsidR="00B3668F" w:rsidRPr="005902E2" w:rsidRDefault="00B3668F" w:rsidP="008474B2">
            <w:pPr>
              <w:jc w:val="center"/>
              <w:rPr>
                <w:rFonts w:ascii="Times New Roman" w:hAnsi="Times New Roman" w:cs="Times New Roman"/>
                <w:sz w:val="24"/>
                <w:szCs w:val="24"/>
              </w:rPr>
            </w:pPr>
            <w:r w:rsidRPr="005902E2">
              <w:rPr>
                <w:rFonts w:ascii="Times New Roman" w:hAnsi="Times New Roman" w:cs="Times New Roman"/>
                <w:sz w:val="24"/>
                <w:szCs w:val="24"/>
              </w:rPr>
              <w:t>0,00</w:t>
            </w:r>
          </w:p>
        </w:tc>
      </w:tr>
      <w:tr w:rsidR="00B3668F" w14:paraId="7B8F874D" w14:textId="77777777" w:rsidTr="008474B2">
        <w:trPr>
          <w:trHeight w:val="660"/>
        </w:trPr>
        <w:tc>
          <w:tcPr>
            <w:tcW w:w="4876" w:type="dxa"/>
          </w:tcPr>
          <w:p w14:paraId="1CDFFF88" w14:textId="77777777" w:rsidR="00B3668F" w:rsidRPr="005902E2" w:rsidRDefault="00B3668F" w:rsidP="008474B2">
            <w:pPr>
              <w:jc w:val="both"/>
              <w:rPr>
                <w:rFonts w:ascii="Times New Roman" w:hAnsi="Times New Roman" w:cs="Times New Roman"/>
                <w:b/>
                <w:sz w:val="24"/>
                <w:szCs w:val="24"/>
              </w:rPr>
            </w:pPr>
            <w:r w:rsidRPr="005902E2">
              <w:rPr>
                <w:rFonts w:ascii="Times New Roman" w:hAnsi="Times New Roman" w:cs="Times New Roman"/>
                <w:b/>
                <w:sz w:val="24"/>
                <w:szCs w:val="24"/>
              </w:rPr>
              <w:t>UKUPNO</w:t>
            </w:r>
          </w:p>
        </w:tc>
        <w:tc>
          <w:tcPr>
            <w:tcW w:w="2106" w:type="dxa"/>
          </w:tcPr>
          <w:p w14:paraId="585ABC00" w14:textId="77777777" w:rsidR="00B3668F" w:rsidRPr="005902E2" w:rsidRDefault="00B3668F" w:rsidP="008474B2">
            <w:pPr>
              <w:jc w:val="center"/>
              <w:rPr>
                <w:rFonts w:ascii="Times New Roman" w:hAnsi="Times New Roman" w:cs="Times New Roman"/>
                <w:b/>
                <w:sz w:val="24"/>
                <w:szCs w:val="24"/>
              </w:rPr>
            </w:pPr>
            <w:r w:rsidRPr="005902E2">
              <w:rPr>
                <w:rFonts w:ascii="Times New Roman" w:hAnsi="Times New Roman" w:cs="Times New Roman"/>
                <w:b/>
                <w:sz w:val="24"/>
                <w:szCs w:val="24"/>
              </w:rPr>
              <w:t>44,47</w:t>
            </w:r>
          </w:p>
        </w:tc>
        <w:tc>
          <w:tcPr>
            <w:tcW w:w="1964" w:type="dxa"/>
          </w:tcPr>
          <w:p w14:paraId="2BEB43A9" w14:textId="77777777" w:rsidR="00B3668F" w:rsidRPr="005902E2" w:rsidRDefault="00B3668F" w:rsidP="008474B2">
            <w:pPr>
              <w:jc w:val="center"/>
              <w:rPr>
                <w:rFonts w:ascii="Times New Roman" w:hAnsi="Times New Roman" w:cs="Times New Roman"/>
                <w:b/>
                <w:sz w:val="24"/>
                <w:szCs w:val="24"/>
              </w:rPr>
            </w:pPr>
            <w:r w:rsidRPr="005902E2">
              <w:rPr>
                <w:rFonts w:ascii="Times New Roman" w:hAnsi="Times New Roman" w:cs="Times New Roman"/>
                <w:b/>
                <w:sz w:val="24"/>
                <w:szCs w:val="24"/>
              </w:rPr>
              <w:t>0,00</w:t>
            </w:r>
          </w:p>
        </w:tc>
      </w:tr>
    </w:tbl>
    <w:p w14:paraId="33F968F5" w14:textId="544FF8BE" w:rsidR="00B3668F" w:rsidRDefault="00B3668F" w:rsidP="00B3668F">
      <w:pPr>
        <w:spacing w:line="240" w:lineRule="auto"/>
        <w:jc w:val="both"/>
        <w:rPr>
          <w:rFonts w:ascii="Times New Roman" w:hAnsi="Times New Roman" w:cs="Times New Roman"/>
          <w:sz w:val="24"/>
          <w:szCs w:val="24"/>
        </w:rPr>
      </w:pPr>
      <w:r>
        <w:rPr>
          <w:rFonts w:ascii="Times New Roman" w:hAnsi="Times New Roman" w:cs="Times New Roman"/>
          <w:sz w:val="24"/>
          <w:szCs w:val="24"/>
        </w:rPr>
        <w:t>Preneseni višak u naredno razdoblje iznosi 60,36 eura.</w:t>
      </w:r>
    </w:p>
    <w:p w14:paraId="7C24BBA9" w14:textId="77777777" w:rsidR="00B3668F" w:rsidRDefault="00B3668F" w:rsidP="00B3668F">
      <w:pPr>
        <w:spacing w:line="240" w:lineRule="auto"/>
        <w:jc w:val="both"/>
        <w:rPr>
          <w:rFonts w:ascii="Times New Roman" w:hAnsi="Times New Roman" w:cs="Times New Roman"/>
          <w:sz w:val="24"/>
          <w:szCs w:val="24"/>
        </w:rPr>
      </w:pPr>
    </w:p>
    <w:p w14:paraId="023C4FB5" w14:textId="244EBFE7" w:rsidR="00B3668F" w:rsidRPr="00B3668F" w:rsidRDefault="00B3668F" w:rsidP="00B3668F">
      <w:pPr>
        <w:pStyle w:val="Bezproreda"/>
        <w:jc w:val="both"/>
        <w:rPr>
          <w:rFonts w:ascii="Times New Roman" w:hAnsi="Times New Roman" w:cs="Times New Roman"/>
          <w:sz w:val="24"/>
          <w:szCs w:val="24"/>
        </w:rPr>
      </w:pPr>
      <w:r w:rsidRPr="00B3668F">
        <w:rPr>
          <w:rFonts w:ascii="Times New Roman" w:hAnsi="Times New Roman" w:cs="Times New Roman"/>
          <w:sz w:val="24"/>
          <w:szCs w:val="24"/>
        </w:rPr>
        <w:t>KLASA: 325-02/23-01/1</w:t>
      </w:r>
    </w:p>
    <w:p w14:paraId="5ECA77EB" w14:textId="77777777" w:rsidR="00B3668F" w:rsidRPr="00B3668F" w:rsidRDefault="00B3668F" w:rsidP="00B3668F">
      <w:pPr>
        <w:pStyle w:val="Bezproreda"/>
        <w:jc w:val="both"/>
        <w:rPr>
          <w:rFonts w:ascii="Times New Roman" w:hAnsi="Times New Roman" w:cs="Times New Roman"/>
          <w:sz w:val="24"/>
          <w:szCs w:val="24"/>
        </w:rPr>
      </w:pPr>
      <w:r w:rsidRPr="00B3668F">
        <w:rPr>
          <w:rFonts w:ascii="Times New Roman" w:hAnsi="Times New Roman" w:cs="Times New Roman"/>
          <w:sz w:val="24"/>
          <w:szCs w:val="24"/>
        </w:rPr>
        <w:t>URBROJ: 2158-36-02-25-4</w:t>
      </w:r>
    </w:p>
    <w:p w14:paraId="18674FD0" w14:textId="77777777" w:rsidR="00B3668F" w:rsidRPr="00B3668F" w:rsidRDefault="00B3668F" w:rsidP="00B3668F">
      <w:pPr>
        <w:pStyle w:val="Bezproreda"/>
        <w:jc w:val="both"/>
        <w:rPr>
          <w:rFonts w:ascii="Times New Roman" w:hAnsi="Times New Roman" w:cs="Times New Roman"/>
          <w:sz w:val="24"/>
          <w:szCs w:val="24"/>
        </w:rPr>
      </w:pPr>
      <w:r w:rsidRPr="00B3668F">
        <w:rPr>
          <w:rFonts w:ascii="Times New Roman" w:hAnsi="Times New Roman" w:cs="Times New Roman"/>
          <w:sz w:val="24"/>
          <w:szCs w:val="24"/>
        </w:rPr>
        <w:t>Šodolovci, 06. veljače 2025.                                                                 OPĆINSKI NAČELNIK:</w:t>
      </w:r>
    </w:p>
    <w:p w14:paraId="7069B515" w14:textId="1B9AFFA9" w:rsidR="00B3668F" w:rsidRPr="00BB428B" w:rsidRDefault="00B3668F" w:rsidP="00B3668F">
      <w:pPr>
        <w:pStyle w:val="Bezproreda"/>
        <w:jc w:val="both"/>
      </w:pPr>
      <w:r w:rsidRPr="00B3668F">
        <w:rPr>
          <w:rFonts w:ascii="Times New Roman" w:hAnsi="Times New Roman" w:cs="Times New Roman"/>
          <w:sz w:val="24"/>
          <w:szCs w:val="24"/>
        </w:rPr>
        <w:t xml:space="preserve">                                                                                                                </w:t>
      </w:r>
      <w:r w:rsidRPr="00B3668F">
        <w:rPr>
          <w:rFonts w:ascii="Times New Roman" w:hAnsi="Times New Roman" w:cs="Times New Roman"/>
          <w:sz w:val="24"/>
          <w:szCs w:val="24"/>
        </w:rPr>
        <w:t xml:space="preserve">        </w:t>
      </w:r>
      <w:r w:rsidRPr="00B3668F">
        <w:rPr>
          <w:rFonts w:ascii="Times New Roman" w:hAnsi="Times New Roman" w:cs="Times New Roman"/>
          <w:sz w:val="24"/>
          <w:szCs w:val="24"/>
        </w:rPr>
        <w:t xml:space="preserve">Dragan Zorić         </w:t>
      </w:r>
      <w:r>
        <w:t xml:space="preserve">          </w:t>
      </w:r>
    </w:p>
    <w:p w14:paraId="7A241EBB" w14:textId="56BBD8E1" w:rsidR="00B3668F" w:rsidRDefault="00B3668F" w:rsidP="00B3668F">
      <w:pPr>
        <w:pStyle w:val="Bezproreda"/>
        <w:jc w:val="both"/>
        <w:rPr>
          <w:rFonts w:ascii="Times New Roman" w:hAnsi="Times New Roman" w:cs="Times New Roman"/>
          <w:sz w:val="24"/>
          <w:szCs w:val="24"/>
        </w:rPr>
      </w:pPr>
    </w:p>
    <w:p w14:paraId="7CE72E00" w14:textId="77777777" w:rsidR="00B3668F" w:rsidRDefault="00B3668F" w:rsidP="00B3668F">
      <w:pPr>
        <w:jc w:val="center"/>
        <w:rPr>
          <w:kern w:val="0"/>
        </w:rPr>
      </w:pPr>
      <w:r>
        <w:rPr>
          <w:rFonts w:ascii="Times New Roman" w:hAnsi="Times New Roman" w:cs="Times New Roman"/>
          <w:sz w:val="24"/>
          <w:szCs w:val="24"/>
        </w:rPr>
        <w:t>**********</w:t>
      </w:r>
    </w:p>
    <w:p w14:paraId="4BDCAFAF" w14:textId="77777777" w:rsidR="00B3668F" w:rsidRPr="00B3668F" w:rsidRDefault="00B3668F" w:rsidP="00B3668F">
      <w:pPr>
        <w:pStyle w:val="Standard"/>
        <w:spacing w:after="0" w:line="240" w:lineRule="auto"/>
        <w:rPr>
          <w:sz w:val="20"/>
          <w:szCs w:val="20"/>
        </w:rPr>
      </w:pPr>
      <w:r w:rsidRPr="00B3668F">
        <w:rPr>
          <w:sz w:val="20"/>
          <w:szCs w:val="20"/>
        </w:rPr>
        <w:t xml:space="preserve">                            </w:t>
      </w:r>
      <w:r w:rsidRPr="00B3668F">
        <w:rPr>
          <w:noProof/>
          <w:sz w:val="20"/>
          <w:szCs w:val="20"/>
        </w:rPr>
        <w:drawing>
          <wp:inline distT="0" distB="0" distL="0" distR="0" wp14:anchorId="77B43251" wp14:editId="56FB5173">
            <wp:extent cx="704161" cy="864354"/>
            <wp:effectExtent l="0" t="0" r="689" b="0"/>
            <wp:docPr id="800414455"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704161" cy="864354"/>
                    </a:xfrm>
                    <a:prstGeom prst="rect">
                      <a:avLst/>
                    </a:prstGeom>
                    <a:noFill/>
                    <a:ln>
                      <a:noFill/>
                      <a:prstDash/>
                    </a:ln>
                  </pic:spPr>
                </pic:pic>
              </a:graphicData>
            </a:graphic>
          </wp:inline>
        </w:drawing>
      </w:r>
    </w:p>
    <w:p w14:paraId="6C4CA5D0" w14:textId="77777777" w:rsidR="00B3668F" w:rsidRPr="00B3668F" w:rsidRDefault="00B3668F" w:rsidP="00B3668F">
      <w:pPr>
        <w:pStyle w:val="Standard"/>
        <w:spacing w:after="0" w:line="240" w:lineRule="auto"/>
        <w:rPr>
          <w:rFonts w:ascii="Times New Roman" w:hAnsi="Times New Roman" w:cs="Times New Roman"/>
          <w:b/>
          <w:sz w:val="24"/>
          <w:szCs w:val="24"/>
        </w:rPr>
      </w:pPr>
      <w:r w:rsidRPr="00B3668F">
        <w:rPr>
          <w:rFonts w:ascii="Times New Roman" w:hAnsi="Times New Roman" w:cs="Times New Roman"/>
          <w:b/>
          <w:sz w:val="24"/>
          <w:szCs w:val="24"/>
        </w:rPr>
        <w:t xml:space="preserve">          REPUBLIKA HRVATSKA</w:t>
      </w:r>
    </w:p>
    <w:p w14:paraId="53820337" w14:textId="77777777" w:rsidR="00B3668F" w:rsidRPr="00B3668F" w:rsidRDefault="00B3668F" w:rsidP="00B3668F">
      <w:pPr>
        <w:pStyle w:val="Standard"/>
        <w:spacing w:after="0" w:line="240" w:lineRule="auto"/>
        <w:rPr>
          <w:rFonts w:ascii="Times New Roman" w:hAnsi="Times New Roman" w:cs="Times New Roman"/>
          <w:b/>
          <w:sz w:val="24"/>
          <w:szCs w:val="24"/>
        </w:rPr>
      </w:pPr>
      <w:r w:rsidRPr="00B3668F">
        <w:rPr>
          <w:rFonts w:ascii="Times New Roman" w:hAnsi="Times New Roman" w:cs="Times New Roman"/>
          <w:b/>
          <w:sz w:val="24"/>
          <w:szCs w:val="24"/>
        </w:rPr>
        <w:t>OSJEČKO-BARANJSKA ŽUPANIJA</w:t>
      </w:r>
    </w:p>
    <w:p w14:paraId="3DC22920" w14:textId="77777777" w:rsidR="00B3668F" w:rsidRPr="00B3668F" w:rsidRDefault="00B3668F" w:rsidP="00B3668F">
      <w:pPr>
        <w:pStyle w:val="Standard"/>
        <w:spacing w:after="0" w:line="240" w:lineRule="auto"/>
        <w:rPr>
          <w:rFonts w:ascii="Times New Roman" w:hAnsi="Times New Roman" w:cs="Times New Roman"/>
          <w:b/>
          <w:sz w:val="24"/>
          <w:szCs w:val="24"/>
        </w:rPr>
      </w:pPr>
      <w:r w:rsidRPr="00B3668F">
        <w:rPr>
          <w:rFonts w:ascii="Times New Roman" w:hAnsi="Times New Roman" w:cs="Times New Roman"/>
          <w:b/>
          <w:sz w:val="24"/>
          <w:szCs w:val="24"/>
        </w:rPr>
        <w:t xml:space="preserve">            OPĆINA ŠODOLOVCI</w:t>
      </w:r>
    </w:p>
    <w:p w14:paraId="5CB089CA" w14:textId="77777777" w:rsidR="00B3668F" w:rsidRPr="00B3668F" w:rsidRDefault="00B3668F" w:rsidP="00B3668F">
      <w:pPr>
        <w:pStyle w:val="Standard"/>
        <w:spacing w:after="0" w:line="240" w:lineRule="auto"/>
        <w:rPr>
          <w:rFonts w:ascii="Times New Roman" w:hAnsi="Times New Roman" w:cs="Times New Roman"/>
          <w:b/>
          <w:sz w:val="24"/>
          <w:szCs w:val="24"/>
        </w:rPr>
      </w:pPr>
      <w:r w:rsidRPr="00B3668F">
        <w:rPr>
          <w:rFonts w:ascii="Times New Roman" w:hAnsi="Times New Roman" w:cs="Times New Roman"/>
          <w:b/>
          <w:sz w:val="24"/>
          <w:szCs w:val="24"/>
        </w:rPr>
        <w:t>Povjerenstvo za popis imovine i obveza općine Šodolovci</w:t>
      </w:r>
    </w:p>
    <w:p w14:paraId="7BA2EA10" w14:textId="77777777" w:rsidR="00B3668F" w:rsidRPr="00B3668F" w:rsidRDefault="00B3668F" w:rsidP="00B3668F">
      <w:pPr>
        <w:pStyle w:val="Standard"/>
        <w:spacing w:after="0" w:line="240" w:lineRule="auto"/>
        <w:rPr>
          <w:rFonts w:ascii="Cambria" w:hAnsi="Cambria" w:cs="Times New Roman"/>
          <w:b/>
          <w:sz w:val="20"/>
          <w:szCs w:val="20"/>
        </w:rPr>
      </w:pPr>
    </w:p>
    <w:p w14:paraId="33FA664B" w14:textId="77777777" w:rsidR="00B3668F" w:rsidRPr="00B3668F" w:rsidRDefault="00B3668F" w:rsidP="00B3668F">
      <w:pPr>
        <w:pStyle w:val="Standard"/>
        <w:spacing w:after="0" w:line="240" w:lineRule="auto"/>
        <w:rPr>
          <w:rFonts w:ascii="Times New Roman" w:hAnsi="Times New Roman" w:cs="Times New Roman"/>
          <w:sz w:val="24"/>
          <w:szCs w:val="24"/>
        </w:rPr>
      </w:pPr>
      <w:r w:rsidRPr="00B3668F">
        <w:rPr>
          <w:rFonts w:ascii="Times New Roman" w:hAnsi="Times New Roman" w:cs="Times New Roman"/>
          <w:sz w:val="24"/>
          <w:szCs w:val="24"/>
        </w:rPr>
        <w:t>KLASA: 406-05/24-01/1</w:t>
      </w:r>
    </w:p>
    <w:p w14:paraId="63921FB1" w14:textId="0F17B9F4" w:rsidR="00B3668F" w:rsidRPr="00B3668F" w:rsidRDefault="00B3668F" w:rsidP="00B3668F">
      <w:pPr>
        <w:pStyle w:val="Standard"/>
        <w:spacing w:after="0" w:line="240" w:lineRule="auto"/>
        <w:rPr>
          <w:rFonts w:ascii="Times New Roman" w:hAnsi="Times New Roman" w:cs="Times New Roman"/>
          <w:sz w:val="24"/>
          <w:szCs w:val="24"/>
        </w:rPr>
      </w:pPr>
      <w:r w:rsidRPr="00B3668F">
        <w:rPr>
          <w:rFonts w:ascii="Times New Roman" w:hAnsi="Times New Roman" w:cs="Times New Roman"/>
          <w:sz w:val="24"/>
          <w:szCs w:val="24"/>
        </w:rPr>
        <w:t>URBROJ:2158-36-03-25-5</w:t>
      </w:r>
    </w:p>
    <w:p w14:paraId="77D6C155" w14:textId="38A7C30A" w:rsidR="00B3668F" w:rsidRDefault="00B3668F" w:rsidP="00B3668F">
      <w:pPr>
        <w:pStyle w:val="Standard"/>
        <w:spacing w:line="240" w:lineRule="auto"/>
        <w:ind w:right="567"/>
        <w:jc w:val="both"/>
        <w:rPr>
          <w:rFonts w:ascii="Times New Roman" w:hAnsi="Times New Roman" w:cs="Times New Roman"/>
          <w:bCs/>
          <w:sz w:val="24"/>
          <w:szCs w:val="24"/>
        </w:rPr>
      </w:pPr>
      <w:r w:rsidRPr="00B3668F">
        <w:rPr>
          <w:rFonts w:ascii="Times New Roman" w:hAnsi="Times New Roman" w:cs="Times New Roman"/>
          <w:bCs/>
          <w:sz w:val="24"/>
          <w:szCs w:val="24"/>
        </w:rPr>
        <w:t>Šodolovci, 30. siječnja 2025.g.</w:t>
      </w:r>
    </w:p>
    <w:p w14:paraId="004F8963" w14:textId="77777777" w:rsidR="00B3668F" w:rsidRPr="00B3668F" w:rsidRDefault="00B3668F" w:rsidP="00B3668F">
      <w:pPr>
        <w:pStyle w:val="Standard"/>
        <w:spacing w:line="240" w:lineRule="auto"/>
        <w:ind w:right="567"/>
        <w:jc w:val="both"/>
        <w:rPr>
          <w:rFonts w:ascii="Times New Roman" w:hAnsi="Times New Roman" w:cs="Times New Roman"/>
          <w:sz w:val="24"/>
          <w:szCs w:val="24"/>
        </w:rPr>
      </w:pPr>
    </w:p>
    <w:p w14:paraId="04C3D9A3" w14:textId="77777777" w:rsidR="00B3668F" w:rsidRPr="00B3668F" w:rsidRDefault="00B3668F" w:rsidP="00B3668F">
      <w:pPr>
        <w:pStyle w:val="Standard"/>
        <w:spacing w:after="0" w:line="240" w:lineRule="auto"/>
        <w:jc w:val="center"/>
        <w:rPr>
          <w:rFonts w:ascii="Times New Roman" w:hAnsi="Times New Roman" w:cs="Times New Roman"/>
          <w:b/>
          <w:sz w:val="24"/>
          <w:szCs w:val="24"/>
        </w:rPr>
      </w:pPr>
      <w:r w:rsidRPr="00B3668F">
        <w:rPr>
          <w:rFonts w:ascii="Times New Roman" w:hAnsi="Times New Roman" w:cs="Times New Roman"/>
          <w:b/>
          <w:sz w:val="24"/>
          <w:szCs w:val="24"/>
        </w:rPr>
        <w:t xml:space="preserve">IZVJEŠTAJ O POPISU IMOVINE I OBVEZA OPĆINE ŠODOLOVCI </w:t>
      </w:r>
    </w:p>
    <w:p w14:paraId="5E430135" w14:textId="16F21B92" w:rsidR="00B3668F" w:rsidRPr="00B3668F" w:rsidRDefault="00B3668F" w:rsidP="00B3668F">
      <w:pPr>
        <w:pStyle w:val="Standard"/>
        <w:spacing w:after="0" w:line="240" w:lineRule="auto"/>
        <w:rPr>
          <w:rFonts w:ascii="Times New Roman" w:hAnsi="Times New Roman" w:cs="Times New Roman"/>
          <w:sz w:val="24"/>
          <w:szCs w:val="24"/>
        </w:rPr>
      </w:pPr>
      <w:r w:rsidRPr="00B3668F">
        <w:rPr>
          <w:rFonts w:ascii="Times New Roman" w:hAnsi="Times New Roman" w:cs="Times New Roman"/>
          <w:sz w:val="24"/>
          <w:szCs w:val="24"/>
        </w:rPr>
        <w:t xml:space="preserve">                                                     </w:t>
      </w:r>
      <w:r w:rsidRPr="00B3668F">
        <w:rPr>
          <w:rFonts w:ascii="Times New Roman" w:hAnsi="Times New Roman" w:cs="Times New Roman"/>
          <w:sz w:val="24"/>
          <w:szCs w:val="24"/>
        </w:rPr>
        <w:t>sa stanjem na dan 31.12.2024.g</w:t>
      </w:r>
      <w:r w:rsidRPr="00B3668F">
        <w:rPr>
          <w:rFonts w:ascii="Times New Roman" w:hAnsi="Times New Roman" w:cs="Times New Roman"/>
        </w:rPr>
        <w:tab/>
      </w:r>
      <w:r w:rsidRPr="00B3668F">
        <w:rPr>
          <w:rFonts w:ascii="Times New Roman" w:hAnsi="Times New Roman" w:cs="Times New Roman"/>
        </w:rPr>
        <w:tab/>
      </w:r>
      <w:r w:rsidRPr="00B3668F">
        <w:rPr>
          <w:rFonts w:ascii="Times New Roman" w:hAnsi="Times New Roman" w:cs="Times New Roman"/>
        </w:rPr>
        <w:tab/>
      </w:r>
    </w:p>
    <w:p w14:paraId="397BA28F" w14:textId="77777777" w:rsidR="00B3668F" w:rsidRDefault="00B3668F" w:rsidP="00B3668F">
      <w:pPr>
        <w:pStyle w:val="Standard"/>
        <w:spacing w:line="240" w:lineRule="auto"/>
        <w:ind w:right="567"/>
        <w:rPr>
          <w:rFonts w:ascii="Times New Roman" w:hAnsi="Times New Roman"/>
          <w:b/>
          <w:bCs/>
        </w:rPr>
      </w:pPr>
    </w:p>
    <w:p w14:paraId="50D87674" w14:textId="77777777" w:rsidR="00B3668F" w:rsidRDefault="00B3668F" w:rsidP="00B3668F">
      <w:pPr>
        <w:pStyle w:val="Standard"/>
        <w:spacing w:after="0" w:line="240" w:lineRule="auto"/>
        <w:ind w:right="567" w:firstLine="567"/>
        <w:jc w:val="both"/>
        <w:rPr>
          <w:rFonts w:ascii="Cambria" w:hAnsi="Cambria"/>
          <w:bCs/>
          <w:sz w:val="24"/>
          <w:szCs w:val="24"/>
        </w:rPr>
      </w:pPr>
      <w:r>
        <w:rPr>
          <w:rFonts w:ascii="Cambria" w:hAnsi="Cambria"/>
          <w:bCs/>
          <w:sz w:val="24"/>
          <w:szCs w:val="24"/>
        </w:rPr>
        <w:t xml:space="preserve">Na temelju članka 221. Pravilnika o proračunskom računovodstvu i računskom planu („Narodne novine“ broj 158/2023) u općini Šodolovci obavljen je popis imovine i obveza sa stanjem na dan 31.12.2024.g. </w:t>
      </w:r>
    </w:p>
    <w:p w14:paraId="1B452F90" w14:textId="77777777" w:rsidR="00B3668F" w:rsidRDefault="00B3668F" w:rsidP="00B3668F">
      <w:pPr>
        <w:pStyle w:val="Standard"/>
        <w:spacing w:after="0" w:line="240" w:lineRule="auto"/>
        <w:ind w:right="567"/>
        <w:jc w:val="both"/>
      </w:pPr>
      <w:r>
        <w:rPr>
          <w:rFonts w:ascii="Cambria" w:hAnsi="Cambria"/>
          <w:bCs/>
          <w:sz w:val="24"/>
          <w:szCs w:val="24"/>
        </w:rPr>
        <w:lastRenderedPageBreak/>
        <w:t xml:space="preserve">Za obavljanje popisa imovine i obveza, a sukladno članku 224. Pravilnika o proračunskom računovodstvu i računskom planu i </w:t>
      </w:r>
      <w:r>
        <w:rPr>
          <w:rFonts w:ascii="Cambria" w:hAnsi="Cambria"/>
          <w:bCs/>
          <w:color w:val="000000"/>
          <w:sz w:val="24"/>
          <w:szCs w:val="24"/>
        </w:rPr>
        <w:t xml:space="preserve">članka 1. Odluke o osnivanju i imenovanju povjerenstva za popis imovine i obveza sa stanjem na dan 31.12.2024.g. Općine Šodolovci („Službeni glasnik Općine </w:t>
      </w:r>
      <w:r>
        <w:rPr>
          <w:rFonts w:ascii="Cambria" w:hAnsi="Cambria"/>
          <w:bCs/>
          <w:sz w:val="24"/>
          <w:szCs w:val="24"/>
        </w:rPr>
        <w:t xml:space="preserve">Šodolovci“ broj 6/24 </w:t>
      </w:r>
      <w:r>
        <w:rPr>
          <w:rFonts w:ascii="Cambria" w:hAnsi="Cambria"/>
          <w:bCs/>
          <w:color w:val="000000"/>
          <w:sz w:val="24"/>
          <w:szCs w:val="24"/>
        </w:rPr>
        <w:t>)</w:t>
      </w:r>
      <w:r>
        <w:rPr>
          <w:rFonts w:ascii="Cambria" w:hAnsi="Cambria"/>
          <w:bCs/>
          <w:sz w:val="24"/>
          <w:szCs w:val="24"/>
        </w:rPr>
        <w:t>, općinski načelnik općine Šodolovci osnovao je Povjerenstvo za popis u slijedećem sastavu:</w:t>
      </w:r>
    </w:p>
    <w:p w14:paraId="483E5E9C" w14:textId="77777777" w:rsidR="00B3668F" w:rsidRDefault="00B3668F" w:rsidP="00B3668F">
      <w:pPr>
        <w:pStyle w:val="Standard"/>
        <w:numPr>
          <w:ilvl w:val="0"/>
          <w:numId w:val="33"/>
        </w:numPr>
        <w:spacing w:after="0" w:line="240" w:lineRule="auto"/>
        <w:ind w:right="567"/>
        <w:jc w:val="both"/>
        <w:textAlignment w:val="baseline"/>
        <w:rPr>
          <w:rFonts w:ascii="Cambria" w:hAnsi="Cambria"/>
          <w:bCs/>
          <w:sz w:val="24"/>
          <w:szCs w:val="24"/>
        </w:rPr>
      </w:pPr>
      <w:r>
        <w:rPr>
          <w:rFonts w:ascii="Cambria" w:hAnsi="Cambria"/>
          <w:bCs/>
          <w:sz w:val="24"/>
          <w:szCs w:val="24"/>
        </w:rPr>
        <w:t>Jovana Avrić, predsjednik</w:t>
      </w:r>
    </w:p>
    <w:p w14:paraId="1BC06276" w14:textId="77777777" w:rsidR="00B3668F" w:rsidRDefault="00B3668F" w:rsidP="00B3668F">
      <w:pPr>
        <w:pStyle w:val="Standard"/>
        <w:numPr>
          <w:ilvl w:val="0"/>
          <w:numId w:val="33"/>
        </w:numPr>
        <w:spacing w:after="0" w:line="240" w:lineRule="auto"/>
        <w:ind w:right="567"/>
        <w:jc w:val="both"/>
        <w:textAlignment w:val="baseline"/>
        <w:rPr>
          <w:rFonts w:ascii="Cambria" w:hAnsi="Cambria"/>
          <w:bCs/>
          <w:sz w:val="24"/>
          <w:szCs w:val="24"/>
        </w:rPr>
      </w:pPr>
      <w:r>
        <w:rPr>
          <w:rFonts w:ascii="Cambria" w:hAnsi="Cambria"/>
          <w:bCs/>
          <w:sz w:val="24"/>
          <w:szCs w:val="24"/>
        </w:rPr>
        <w:t>Ana Aleksić, član</w:t>
      </w:r>
    </w:p>
    <w:p w14:paraId="3E8E0FE6" w14:textId="77777777" w:rsidR="00B3668F" w:rsidRDefault="00B3668F" w:rsidP="00B3668F">
      <w:pPr>
        <w:pStyle w:val="Standard"/>
        <w:numPr>
          <w:ilvl w:val="0"/>
          <w:numId w:val="33"/>
        </w:numPr>
        <w:spacing w:after="0" w:line="240" w:lineRule="auto"/>
        <w:ind w:right="567"/>
        <w:jc w:val="both"/>
        <w:textAlignment w:val="baseline"/>
        <w:rPr>
          <w:rFonts w:ascii="Cambria" w:hAnsi="Cambria"/>
          <w:bCs/>
          <w:sz w:val="24"/>
          <w:szCs w:val="24"/>
        </w:rPr>
      </w:pPr>
      <w:r>
        <w:rPr>
          <w:rFonts w:ascii="Cambria" w:hAnsi="Cambria"/>
          <w:bCs/>
          <w:sz w:val="24"/>
          <w:szCs w:val="24"/>
        </w:rPr>
        <w:t>Ksenija Katić, član.</w:t>
      </w:r>
    </w:p>
    <w:p w14:paraId="6B04CBE2" w14:textId="77777777" w:rsidR="00B3668F" w:rsidRDefault="00B3668F" w:rsidP="00B3668F">
      <w:pPr>
        <w:pStyle w:val="Standard"/>
        <w:spacing w:after="0" w:line="240" w:lineRule="auto"/>
        <w:ind w:right="567"/>
        <w:jc w:val="both"/>
        <w:rPr>
          <w:rFonts w:ascii="Cambria" w:hAnsi="Cambria"/>
          <w:bCs/>
          <w:sz w:val="24"/>
          <w:szCs w:val="24"/>
        </w:rPr>
      </w:pPr>
    </w:p>
    <w:p w14:paraId="320E9B6F"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 xml:space="preserve">Osnovano Povjerenstvo je provelo postupak utvrđivanja stvarnog stanja imovine i obveza, prema kojem se postojeća knjigovodstvena stanja svode na popisom utvrđena – stvarna stanja. </w:t>
      </w:r>
    </w:p>
    <w:p w14:paraId="756DAE63"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Sukladno članku 222. Pravilnika o proračunskom računovodstvu i računskom planu popis imovine i obveza obuhvaća:</w:t>
      </w:r>
    </w:p>
    <w:p w14:paraId="0BC80D98" w14:textId="77777777" w:rsidR="00B3668F" w:rsidRDefault="00B3668F" w:rsidP="00B3668F">
      <w:pPr>
        <w:pStyle w:val="Standard"/>
        <w:spacing w:after="0" w:line="240" w:lineRule="auto"/>
        <w:ind w:right="567"/>
        <w:jc w:val="both"/>
        <w:rPr>
          <w:rFonts w:ascii="Cambria" w:hAnsi="Cambria"/>
          <w:bCs/>
          <w:sz w:val="24"/>
          <w:szCs w:val="24"/>
        </w:rPr>
      </w:pPr>
    </w:p>
    <w:p w14:paraId="14BE3CFD"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Razred 0 Nefinancijska imovina</w:t>
      </w:r>
    </w:p>
    <w:p w14:paraId="6136754C"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Razred 1 Financijska imovina</w:t>
      </w:r>
    </w:p>
    <w:p w14:paraId="013ED814"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Razred 2 Obveze.</w:t>
      </w:r>
    </w:p>
    <w:p w14:paraId="62F42738" w14:textId="77777777" w:rsidR="00B3668F" w:rsidRDefault="00B3668F" w:rsidP="00B3668F">
      <w:pPr>
        <w:pStyle w:val="Standard"/>
        <w:spacing w:after="0" w:line="240" w:lineRule="auto"/>
        <w:ind w:right="567"/>
        <w:jc w:val="both"/>
        <w:rPr>
          <w:rFonts w:ascii="Cambria" w:hAnsi="Cambria"/>
          <w:bCs/>
          <w:sz w:val="24"/>
          <w:szCs w:val="24"/>
        </w:rPr>
      </w:pPr>
    </w:p>
    <w:p w14:paraId="4B9172C6"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 xml:space="preserve">Provedenim popisom imovine i obveza Povjerenstvo je konstatiralo dalje navedeno u ovom Izvješću. </w:t>
      </w:r>
    </w:p>
    <w:p w14:paraId="25ECFCA9" w14:textId="77777777" w:rsidR="00B3668F" w:rsidRDefault="00B3668F" w:rsidP="00B3668F">
      <w:pPr>
        <w:pStyle w:val="Standard"/>
        <w:spacing w:after="0" w:line="240" w:lineRule="auto"/>
        <w:ind w:right="567"/>
        <w:jc w:val="both"/>
        <w:rPr>
          <w:rFonts w:ascii="Cambria" w:hAnsi="Cambria"/>
          <w:bCs/>
          <w:sz w:val="24"/>
          <w:szCs w:val="24"/>
        </w:rPr>
      </w:pPr>
    </w:p>
    <w:p w14:paraId="0FA593FF" w14:textId="77777777" w:rsidR="00B3668F" w:rsidRDefault="00B3668F" w:rsidP="00B3668F">
      <w:pPr>
        <w:pStyle w:val="Standard"/>
        <w:spacing w:after="0" w:line="240" w:lineRule="auto"/>
        <w:ind w:right="567"/>
        <w:jc w:val="both"/>
        <w:rPr>
          <w:rFonts w:ascii="Cambria" w:hAnsi="Cambria"/>
          <w:b/>
          <w:bCs/>
          <w:i/>
          <w:sz w:val="28"/>
          <w:szCs w:val="28"/>
        </w:rPr>
      </w:pPr>
      <w:r>
        <w:rPr>
          <w:rFonts w:ascii="Cambria" w:hAnsi="Cambria"/>
          <w:b/>
          <w:bCs/>
          <w:i/>
          <w:sz w:val="28"/>
          <w:szCs w:val="28"/>
        </w:rPr>
        <w:t>NEFINANCIJSKA IMOVINA</w:t>
      </w:r>
    </w:p>
    <w:p w14:paraId="5E2B64BE" w14:textId="77777777" w:rsidR="00B3668F" w:rsidRDefault="00B3668F" w:rsidP="00B3668F">
      <w:pPr>
        <w:pStyle w:val="Standard"/>
        <w:spacing w:after="0" w:line="240" w:lineRule="auto"/>
        <w:ind w:right="567"/>
        <w:jc w:val="both"/>
        <w:rPr>
          <w:rFonts w:ascii="Cambria" w:hAnsi="Cambria"/>
          <w:b/>
          <w:bCs/>
          <w:i/>
          <w:sz w:val="28"/>
          <w:szCs w:val="28"/>
        </w:rPr>
      </w:pPr>
    </w:p>
    <w:p w14:paraId="41C4B553"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Nefinancijsku imovinu općine Šodolovci čini:</w:t>
      </w:r>
    </w:p>
    <w:p w14:paraId="326D0500" w14:textId="77777777" w:rsidR="00B3668F" w:rsidRDefault="00B3668F" w:rsidP="00B3668F">
      <w:pPr>
        <w:pStyle w:val="Standard"/>
        <w:numPr>
          <w:ilvl w:val="0"/>
          <w:numId w:val="34"/>
        </w:numPr>
        <w:spacing w:after="0" w:line="240" w:lineRule="auto"/>
        <w:ind w:right="567"/>
        <w:jc w:val="both"/>
        <w:textAlignment w:val="baseline"/>
        <w:rPr>
          <w:rFonts w:ascii="Cambria" w:hAnsi="Cambria"/>
          <w:bCs/>
          <w:sz w:val="24"/>
          <w:szCs w:val="24"/>
        </w:rPr>
      </w:pPr>
      <w:proofErr w:type="spellStart"/>
      <w:r>
        <w:rPr>
          <w:rFonts w:ascii="Cambria" w:hAnsi="Cambria"/>
          <w:bCs/>
          <w:sz w:val="24"/>
          <w:szCs w:val="24"/>
        </w:rPr>
        <w:t>Neproizvedena</w:t>
      </w:r>
      <w:proofErr w:type="spellEnd"/>
      <w:r>
        <w:rPr>
          <w:rFonts w:ascii="Cambria" w:hAnsi="Cambria"/>
          <w:bCs/>
          <w:sz w:val="24"/>
          <w:szCs w:val="24"/>
        </w:rPr>
        <w:t xml:space="preserve"> dugotrajna imovina,</w:t>
      </w:r>
    </w:p>
    <w:p w14:paraId="1B658E4B" w14:textId="77777777" w:rsidR="00B3668F" w:rsidRDefault="00B3668F" w:rsidP="00B3668F">
      <w:pPr>
        <w:pStyle w:val="Standard"/>
        <w:numPr>
          <w:ilvl w:val="0"/>
          <w:numId w:val="34"/>
        </w:numPr>
        <w:spacing w:after="0" w:line="240" w:lineRule="auto"/>
        <w:ind w:right="567"/>
        <w:jc w:val="both"/>
        <w:textAlignment w:val="baseline"/>
        <w:rPr>
          <w:rFonts w:ascii="Cambria" w:hAnsi="Cambria"/>
          <w:bCs/>
          <w:sz w:val="24"/>
          <w:szCs w:val="24"/>
        </w:rPr>
      </w:pPr>
      <w:r>
        <w:rPr>
          <w:rFonts w:ascii="Cambria" w:hAnsi="Cambria"/>
          <w:bCs/>
          <w:sz w:val="24"/>
          <w:szCs w:val="24"/>
        </w:rPr>
        <w:t>Proizvedena dugotrajna imovina,</w:t>
      </w:r>
    </w:p>
    <w:p w14:paraId="22109D0D" w14:textId="77777777" w:rsidR="00B3668F" w:rsidRDefault="00B3668F" w:rsidP="00B3668F">
      <w:pPr>
        <w:pStyle w:val="Standard"/>
        <w:numPr>
          <w:ilvl w:val="0"/>
          <w:numId w:val="34"/>
        </w:numPr>
        <w:spacing w:after="0" w:line="240" w:lineRule="auto"/>
        <w:ind w:right="567"/>
        <w:jc w:val="both"/>
        <w:textAlignment w:val="baseline"/>
        <w:rPr>
          <w:rFonts w:ascii="Cambria" w:hAnsi="Cambria"/>
          <w:bCs/>
          <w:sz w:val="24"/>
          <w:szCs w:val="24"/>
        </w:rPr>
      </w:pPr>
      <w:r>
        <w:rPr>
          <w:rFonts w:ascii="Cambria" w:hAnsi="Cambria"/>
          <w:bCs/>
          <w:sz w:val="24"/>
          <w:szCs w:val="24"/>
        </w:rPr>
        <w:t xml:space="preserve">Sitni inventar i </w:t>
      </w:r>
    </w:p>
    <w:p w14:paraId="7265D256" w14:textId="77777777" w:rsidR="00B3668F" w:rsidRDefault="00B3668F" w:rsidP="00B3668F">
      <w:pPr>
        <w:pStyle w:val="Standard"/>
        <w:numPr>
          <w:ilvl w:val="0"/>
          <w:numId w:val="34"/>
        </w:numPr>
        <w:spacing w:after="0" w:line="240" w:lineRule="auto"/>
        <w:ind w:right="567"/>
        <w:jc w:val="both"/>
        <w:textAlignment w:val="baseline"/>
        <w:rPr>
          <w:rFonts w:ascii="Cambria" w:hAnsi="Cambria"/>
          <w:bCs/>
          <w:sz w:val="24"/>
          <w:szCs w:val="24"/>
        </w:rPr>
      </w:pPr>
      <w:r>
        <w:rPr>
          <w:rFonts w:ascii="Cambria" w:hAnsi="Cambria"/>
          <w:bCs/>
          <w:sz w:val="24"/>
          <w:szCs w:val="24"/>
        </w:rPr>
        <w:t>Dugotrajna nefinancijska imovina u pripremi.</w:t>
      </w:r>
    </w:p>
    <w:p w14:paraId="47432C8C" w14:textId="77777777" w:rsidR="00B3668F" w:rsidRDefault="00B3668F" w:rsidP="00B3668F">
      <w:pPr>
        <w:pStyle w:val="Standard"/>
        <w:spacing w:after="0" w:line="240" w:lineRule="auto"/>
        <w:ind w:left="360" w:right="567"/>
        <w:jc w:val="both"/>
        <w:rPr>
          <w:rFonts w:ascii="Cambria" w:hAnsi="Cambria"/>
          <w:bCs/>
          <w:sz w:val="24"/>
          <w:szCs w:val="24"/>
        </w:rPr>
      </w:pPr>
    </w:p>
    <w:p w14:paraId="7710C1B6"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 xml:space="preserve">U Tablici br. 1 je pregled knjigovodstvenog stanja </w:t>
      </w:r>
      <w:proofErr w:type="spellStart"/>
      <w:r>
        <w:rPr>
          <w:rFonts w:ascii="Cambria" w:hAnsi="Cambria"/>
          <w:bCs/>
          <w:sz w:val="24"/>
          <w:szCs w:val="24"/>
        </w:rPr>
        <w:t>neproizvedene</w:t>
      </w:r>
      <w:proofErr w:type="spellEnd"/>
      <w:r>
        <w:rPr>
          <w:rFonts w:ascii="Cambria" w:hAnsi="Cambria"/>
          <w:bCs/>
          <w:sz w:val="24"/>
          <w:szCs w:val="24"/>
        </w:rPr>
        <w:t xml:space="preserve"> dugotrajne imovine na dan 31. 12. 2024.g.</w:t>
      </w:r>
    </w:p>
    <w:p w14:paraId="58E44E90" w14:textId="77777777" w:rsidR="00B3668F" w:rsidRDefault="00B3668F" w:rsidP="00B3668F">
      <w:pPr>
        <w:pStyle w:val="Standard"/>
        <w:spacing w:after="0" w:line="240" w:lineRule="auto"/>
        <w:ind w:right="567"/>
        <w:jc w:val="both"/>
        <w:rPr>
          <w:rFonts w:ascii="Cambria" w:hAnsi="Cambria"/>
          <w:bCs/>
          <w:sz w:val="24"/>
          <w:szCs w:val="24"/>
        </w:rPr>
      </w:pPr>
    </w:p>
    <w:p w14:paraId="49A6D66F"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 xml:space="preserve">Tablica br. 1: Knjigovodstveno stanje </w:t>
      </w:r>
      <w:proofErr w:type="spellStart"/>
      <w:r>
        <w:rPr>
          <w:rFonts w:ascii="Cambria" w:hAnsi="Cambria"/>
          <w:bCs/>
          <w:sz w:val="24"/>
          <w:szCs w:val="24"/>
        </w:rPr>
        <w:t>neproizvedene</w:t>
      </w:r>
      <w:proofErr w:type="spellEnd"/>
      <w:r>
        <w:rPr>
          <w:rFonts w:ascii="Cambria" w:hAnsi="Cambria"/>
          <w:bCs/>
          <w:sz w:val="24"/>
          <w:szCs w:val="24"/>
        </w:rPr>
        <w:t xml:space="preserve"> dugotrajne imovine općine Šodolovci na dan 31.12.2024.g.</w:t>
      </w:r>
    </w:p>
    <w:p w14:paraId="207D3E49" w14:textId="77777777" w:rsidR="00B3668F" w:rsidRDefault="00B3668F" w:rsidP="00B3668F">
      <w:pPr>
        <w:pStyle w:val="Standard"/>
        <w:spacing w:after="0" w:line="240" w:lineRule="auto"/>
        <w:ind w:right="567"/>
        <w:jc w:val="both"/>
        <w:rPr>
          <w:rFonts w:ascii="Cambria" w:hAnsi="Cambria"/>
          <w:bCs/>
          <w:sz w:val="24"/>
          <w:szCs w:val="24"/>
        </w:rPr>
      </w:pPr>
    </w:p>
    <w:tbl>
      <w:tblPr>
        <w:tblW w:w="9087" w:type="dxa"/>
        <w:tblCellMar>
          <w:left w:w="10" w:type="dxa"/>
          <w:right w:w="10" w:type="dxa"/>
        </w:tblCellMar>
        <w:tblLook w:val="0000" w:firstRow="0" w:lastRow="0" w:firstColumn="0" w:lastColumn="0" w:noHBand="0" w:noVBand="0"/>
      </w:tblPr>
      <w:tblGrid>
        <w:gridCol w:w="2523"/>
        <w:gridCol w:w="1945"/>
        <w:gridCol w:w="1995"/>
        <w:gridCol w:w="2624"/>
      </w:tblGrid>
      <w:tr w:rsidR="00B3668F" w14:paraId="288605E5" w14:textId="77777777" w:rsidTr="008474B2">
        <w:tblPrEx>
          <w:tblCellMar>
            <w:top w:w="0" w:type="dxa"/>
            <w:bottom w:w="0" w:type="dxa"/>
          </w:tblCellMar>
        </w:tblPrEx>
        <w:trPr>
          <w:trHeight w:val="1354"/>
        </w:trPr>
        <w:tc>
          <w:tcPr>
            <w:tcW w:w="25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CB47D0" w14:textId="77777777" w:rsidR="00B3668F" w:rsidRDefault="00B3668F" w:rsidP="008474B2">
            <w:pPr>
              <w:pStyle w:val="Standard"/>
              <w:spacing w:after="0" w:line="240" w:lineRule="auto"/>
              <w:ind w:right="567"/>
              <w:jc w:val="center"/>
              <w:rPr>
                <w:rFonts w:ascii="Cambria" w:hAnsi="Cambria"/>
                <w:b/>
                <w:bCs/>
                <w:sz w:val="24"/>
                <w:szCs w:val="24"/>
              </w:rPr>
            </w:pPr>
            <w:bookmarkStart w:id="2" w:name="OLE_LINK1"/>
            <w:bookmarkStart w:id="3" w:name="OLE_LINK2"/>
            <w:bookmarkStart w:id="4" w:name="OLE_LINK3"/>
            <w:r>
              <w:rPr>
                <w:rFonts w:ascii="Cambria" w:hAnsi="Cambria"/>
                <w:b/>
                <w:bCs/>
                <w:sz w:val="24"/>
                <w:szCs w:val="24"/>
              </w:rPr>
              <w:t>Naziv</w:t>
            </w:r>
          </w:p>
        </w:tc>
        <w:tc>
          <w:tcPr>
            <w:tcW w:w="19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8EF9D6" w14:textId="77777777" w:rsidR="00B3668F" w:rsidRDefault="00B3668F" w:rsidP="008474B2">
            <w:pPr>
              <w:pStyle w:val="Standard"/>
              <w:spacing w:after="0" w:line="240" w:lineRule="auto"/>
              <w:ind w:right="567"/>
              <w:jc w:val="center"/>
              <w:rPr>
                <w:rFonts w:ascii="Cambria" w:hAnsi="Cambria"/>
                <w:b/>
                <w:bCs/>
                <w:sz w:val="24"/>
                <w:szCs w:val="24"/>
              </w:rPr>
            </w:pPr>
            <w:r>
              <w:rPr>
                <w:rFonts w:ascii="Cambria" w:hAnsi="Cambria"/>
                <w:b/>
                <w:bCs/>
                <w:sz w:val="24"/>
                <w:szCs w:val="24"/>
              </w:rPr>
              <w:t>Nabavna vrijednost (€)</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136992" w14:textId="77777777" w:rsidR="00B3668F" w:rsidRDefault="00B3668F" w:rsidP="008474B2">
            <w:pPr>
              <w:pStyle w:val="Standard"/>
              <w:spacing w:after="0" w:line="240" w:lineRule="auto"/>
              <w:ind w:right="567"/>
              <w:jc w:val="center"/>
              <w:rPr>
                <w:rFonts w:ascii="Cambria" w:hAnsi="Cambria"/>
                <w:b/>
                <w:bCs/>
                <w:sz w:val="24"/>
                <w:szCs w:val="24"/>
              </w:rPr>
            </w:pPr>
            <w:r>
              <w:rPr>
                <w:rFonts w:ascii="Cambria" w:hAnsi="Cambria"/>
                <w:b/>
                <w:bCs/>
                <w:sz w:val="24"/>
                <w:szCs w:val="24"/>
              </w:rPr>
              <w:t>Ispravak vrijednosti (€)</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C5F648" w14:textId="77777777" w:rsidR="00B3668F" w:rsidRDefault="00B3668F" w:rsidP="008474B2">
            <w:pPr>
              <w:pStyle w:val="Standard"/>
              <w:spacing w:after="0" w:line="240" w:lineRule="auto"/>
              <w:ind w:right="567"/>
              <w:jc w:val="center"/>
              <w:rPr>
                <w:rFonts w:ascii="Cambria" w:hAnsi="Cambria"/>
                <w:b/>
                <w:bCs/>
                <w:sz w:val="24"/>
                <w:szCs w:val="24"/>
              </w:rPr>
            </w:pPr>
            <w:r>
              <w:rPr>
                <w:rFonts w:ascii="Cambria" w:hAnsi="Cambria"/>
                <w:b/>
                <w:bCs/>
                <w:sz w:val="24"/>
                <w:szCs w:val="24"/>
              </w:rPr>
              <w:t>Knjigovodstveno stanje na dan 31.12.2024.g. (€)</w:t>
            </w:r>
          </w:p>
        </w:tc>
      </w:tr>
      <w:tr w:rsidR="00B3668F" w14:paraId="19FAA937" w14:textId="77777777" w:rsidTr="008474B2">
        <w:tblPrEx>
          <w:tblCellMar>
            <w:top w:w="0" w:type="dxa"/>
            <w:bottom w:w="0" w:type="dxa"/>
          </w:tblCellMar>
        </w:tblPrEx>
        <w:trPr>
          <w:trHeight w:val="324"/>
        </w:trPr>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CDE96" w14:textId="77777777" w:rsidR="00B3668F" w:rsidRDefault="00B3668F" w:rsidP="008474B2">
            <w:pPr>
              <w:pStyle w:val="Standard"/>
              <w:spacing w:after="0" w:line="240" w:lineRule="auto"/>
              <w:ind w:right="567"/>
              <w:jc w:val="both"/>
              <w:rPr>
                <w:rFonts w:ascii="Cambria" w:hAnsi="Cambria"/>
                <w:bCs/>
                <w:sz w:val="24"/>
                <w:szCs w:val="24"/>
              </w:rPr>
            </w:pPr>
            <w:proofErr w:type="spellStart"/>
            <w:r>
              <w:rPr>
                <w:rFonts w:ascii="Cambria" w:hAnsi="Cambria"/>
                <w:bCs/>
                <w:sz w:val="24"/>
                <w:szCs w:val="24"/>
              </w:rPr>
              <w:t>Neproizvedena</w:t>
            </w:r>
            <w:proofErr w:type="spellEnd"/>
            <w:r>
              <w:rPr>
                <w:rFonts w:ascii="Cambria" w:hAnsi="Cambria"/>
                <w:bCs/>
                <w:sz w:val="24"/>
                <w:szCs w:val="24"/>
              </w:rPr>
              <w:t xml:space="preserve"> dugotrajna imovina</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3E366" w14:textId="77777777" w:rsidR="00B3668F" w:rsidRDefault="00B3668F" w:rsidP="008474B2">
            <w:pPr>
              <w:pStyle w:val="Standard"/>
              <w:spacing w:after="0" w:line="240" w:lineRule="auto"/>
              <w:ind w:right="567"/>
              <w:jc w:val="right"/>
              <w:rPr>
                <w:rFonts w:ascii="Cambria" w:hAnsi="Cambria"/>
                <w:bCs/>
                <w:sz w:val="24"/>
                <w:szCs w:val="24"/>
              </w:rPr>
            </w:pPr>
            <w:r>
              <w:rPr>
                <w:rFonts w:ascii="Cambria" w:hAnsi="Cambria"/>
                <w:bCs/>
                <w:sz w:val="24"/>
                <w:szCs w:val="24"/>
              </w:rPr>
              <w:t>330.336,67</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7C821" w14:textId="77777777" w:rsidR="00B3668F" w:rsidRDefault="00B3668F" w:rsidP="008474B2">
            <w:pPr>
              <w:pStyle w:val="Standard"/>
              <w:spacing w:after="0" w:line="240" w:lineRule="auto"/>
              <w:ind w:right="567"/>
              <w:jc w:val="right"/>
              <w:rPr>
                <w:rFonts w:ascii="Cambria" w:hAnsi="Cambria"/>
                <w:bCs/>
                <w:sz w:val="24"/>
                <w:szCs w:val="24"/>
              </w:rPr>
            </w:pPr>
            <w:r>
              <w:rPr>
                <w:rFonts w:ascii="Cambria" w:hAnsi="Cambria"/>
                <w:bCs/>
                <w:sz w:val="24"/>
                <w:szCs w:val="24"/>
              </w:rPr>
              <w:t>0,00</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54812" w14:textId="77777777" w:rsidR="00B3668F" w:rsidRDefault="00B3668F" w:rsidP="008474B2">
            <w:pPr>
              <w:pStyle w:val="Standard"/>
              <w:spacing w:after="0" w:line="240" w:lineRule="auto"/>
              <w:ind w:right="567"/>
              <w:jc w:val="right"/>
              <w:rPr>
                <w:rFonts w:ascii="Cambria" w:hAnsi="Cambria"/>
                <w:bCs/>
                <w:sz w:val="24"/>
                <w:szCs w:val="24"/>
              </w:rPr>
            </w:pPr>
            <w:r>
              <w:rPr>
                <w:rFonts w:ascii="Cambria" w:hAnsi="Cambria"/>
                <w:bCs/>
                <w:sz w:val="24"/>
                <w:szCs w:val="24"/>
              </w:rPr>
              <w:t>330.336,67</w:t>
            </w:r>
          </w:p>
        </w:tc>
      </w:tr>
      <w:bookmarkEnd w:id="2"/>
      <w:bookmarkEnd w:id="3"/>
      <w:bookmarkEnd w:id="4"/>
    </w:tbl>
    <w:p w14:paraId="403A722E" w14:textId="77777777" w:rsidR="00B3668F" w:rsidRDefault="00B3668F" w:rsidP="00B3668F">
      <w:pPr>
        <w:pStyle w:val="Standard"/>
        <w:spacing w:after="0" w:line="240" w:lineRule="auto"/>
        <w:ind w:right="567"/>
        <w:jc w:val="both"/>
        <w:rPr>
          <w:rFonts w:ascii="Cambria" w:hAnsi="Cambria"/>
          <w:bCs/>
          <w:sz w:val="24"/>
          <w:szCs w:val="24"/>
        </w:rPr>
      </w:pPr>
    </w:p>
    <w:p w14:paraId="0186DB49" w14:textId="57ED12C0"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lastRenderedPageBreak/>
        <w:t xml:space="preserve">Detaljniji prikaz </w:t>
      </w:r>
      <w:proofErr w:type="spellStart"/>
      <w:r>
        <w:rPr>
          <w:rFonts w:ascii="Cambria" w:hAnsi="Cambria"/>
          <w:bCs/>
          <w:sz w:val="24"/>
          <w:szCs w:val="24"/>
        </w:rPr>
        <w:t>neproizvedene</w:t>
      </w:r>
      <w:proofErr w:type="spellEnd"/>
      <w:r>
        <w:rPr>
          <w:rFonts w:ascii="Cambria" w:hAnsi="Cambria"/>
          <w:bCs/>
          <w:sz w:val="24"/>
          <w:szCs w:val="24"/>
        </w:rPr>
        <w:t xml:space="preserve"> dugotrajne imovine vidljiv je iz popisne liste priložene uz ovaj Izvještaj.  </w:t>
      </w:r>
    </w:p>
    <w:p w14:paraId="2D973EE9" w14:textId="77777777" w:rsidR="00B3668F" w:rsidRDefault="00B3668F" w:rsidP="00B3668F">
      <w:pPr>
        <w:pStyle w:val="Standard"/>
        <w:spacing w:after="0" w:line="240" w:lineRule="auto"/>
        <w:ind w:right="567"/>
        <w:jc w:val="both"/>
        <w:rPr>
          <w:rFonts w:ascii="Cambria" w:hAnsi="Cambria"/>
          <w:bCs/>
          <w:sz w:val="24"/>
          <w:szCs w:val="24"/>
        </w:rPr>
      </w:pPr>
    </w:p>
    <w:p w14:paraId="1E553DC0"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Najveći udio u ukupnoj nefinancijskoj imovini se odnosi na proizvedenu dugotrajnu imovinu, a knjigovodstveno stanje iste vidljivo je iz Tablice br. 2.</w:t>
      </w:r>
    </w:p>
    <w:p w14:paraId="64447EF8" w14:textId="77777777" w:rsidR="00B3668F" w:rsidRDefault="00B3668F" w:rsidP="00B3668F">
      <w:pPr>
        <w:pStyle w:val="Standard"/>
        <w:spacing w:after="0" w:line="240" w:lineRule="auto"/>
        <w:ind w:right="567"/>
        <w:jc w:val="both"/>
        <w:rPr>
          <w:rFonts w:ascii="Cambria" w:hAnsi="Cambria"/>
          <w:bCs/>
          <w:sz w:val="24"/>
          <w:szCs w:val="24"/>
        </w:rPr>
      </w:pPr>
    </w:p>
    <w:p w14:paraId="32C7CBCF"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Tablica br. 2: Knjigovodstveno stanje proizvedene dugotrajne imovine općine Šodolovci na dan 31.12.2024.g.</w:t>
      </w:r>
    </w:p>
    <w:p w14:paraId="35E28444" w14:textId="77777777" w:rsidR="00B3668F" w:rsidRDefault="00B3668F" w:rsidP="00B3668F">
      <w:pPr>
        <w:pStyle w:val="Standard"/>
        <w:spacing w:after="0" w:line="240" w:lineRule="auto"/>
        <w:ind w:right="567"/>
        <w:jc w:val="both"/>
        <w:rPr>
          <w:rFonts w:ascii="Cambria" w:hAnsi="Cambria"/>
          <w:bCs/>
          <w:sz w:val="24"/>
          <w:szCs w:val="24"/>
        </w:rPr>
      </w:pPr>
    </w:p>
    <w:tbl>
      <w:tblPr>
        <w:tblW w:w="9087" w:type="dxa"/>
        <w:tblCellMar>
          <w:left w:w="10" w:type="dxa"/>
          <w:right w:w="10" w:type="dxa"/>
        </w:tblCellMar>
        <w:tblLook w:val="0000" w:firstRow="0" w:lastRow="0" w:firstColumn="0" w:lastColumn="0" w:noHBand="0" w:noVBand="0"/>
      </w:tblPr>
      <w:tblGrid>
        <w:gridCol w:w="2076"/>
        <w:gridCol w:w="2260"/>
        <w:gridCol w:w="2127"/>
        <w:gridCol w:w="2624"/>
      </w:tblGrid>
      <w:tr w:rsidR="00B3668F" w14:paraId="5799B472" w14:textId="77777777" w:rsidTr="008474B2">
        <w:tblPrEx>
          <w:tblCellMar>
            <w:top w:w="0" w:type="dxa"/>
            <w:bottom w:w="0" w:type="dxa"/>
          </w:tblCellMar>
        </w:tblPrEx>
        <w:trPr>
          <w:trHeight w:val="1354"/>
        </w:trPr>
        <w:tc>
          <w:tcPr>
            <w:tcW w:w="20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F8E3CB" w14:textId="77777777" w:rsidR="00B3668F" w:rsidRDefault="00B3668F" w:rsidP="008474B2">
            <w:pPr>
              <w:pStyle w:val="Standard"/>
              <w:spacing w:after="0" w:line="240" w:lineRule="auto"/>
              <w:ind w:right="567"/>
              <w:jc w:val="center"/>
              <w:rPr>
                <w:rFonts w:ascii="Cambria" w:hAnsi="Cambria"/>
                <w:b/>
                <w:bCs/>
                <w:sz w:val="24"/>
                <w:szCs w:val="24"/>
              </w:rPr>
            </w:pPr>
            <w:bookmarkStart w:id="5" w:name="OLE_LINK4"/>
            <w:bookmarkStart w:id="6" w:name="OLE_LINK5"/>
            <w:bookmarkStart w:id="7" w:name="OLE_LINK6"/>
            <w:r>
              <w:rPr>
                <w:rFonts w:ascii="Cambria" w:hAnsi="Cambria"/>
                <w:b/>
                <w:bCs/>
                <w:sz w:val="24"/>
                <w:szCs w:val="24"/>
              </w:rPr>
              <w:t>Naziv</w:t>
            </w:r>
          </w:p>
        </w:tc>
        <w:tc>
          <w:tcPr>
            <w:tcW w:w="2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47BA56" w14:textId="77777777" w:rsidR="00B3668F" w:rsidRDefault="00B3668F" w:rsidP="008474B2">
            <w:pPr>
              <w:pStyle w:val="Standard"/>
              <w:spacing w:after="0" w:line="240" w:lineRule="auto"/>
              <w:ind w:right="567"/>
              <w:jc w:val="center"/>
              <w:rPr>
                <w:rFonts w:ascii="Cambria" w:hAnsi="Cambria"/>
                <w:b/>
                <w:bCs/>
                <w:sz w:val="24"/>
                <w:szCs w:val="24"/>
              </w:rPr>
            </w:pPr>
            <w:r>
              <w:rPr>
                <w:rFonts w:ascii="Cambria" w:hAnsi="Cambria"/>
                <w:b/>
                <w:bCs/>
                <w:sz w:val="24"/>
                <w:szCs w:val="24"/>
              </w:rPr>
              <w:t>Nabavna vrijednost (€)</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C45C0B" w14:textId="77777777" w:rsidR="00B3668F" w:rsidRDefault="00B3668F" w:rsidP="008474B2">
            <w:pPr>
              <w:pStyle w:val="Standard"/>
              <w:spacing w:after="0" w:line="240" w:lineRule="auto"/>
              <w:ind w:right="567"/>
              <w:jc w:val="center"/>
              <w:rPr>
                <w:rFonts w:ascii="Cambria" w:hAnsi="Cambria"/>
                <w:b/>
                <w:bCs/>
                <w:sz w:val="24"/>
                <w:szCs w:val="24"/>
              </w:rPr>
            </w:pPr>
            <w:r>
              <w:rPr>
                <w:rFonts w:ascii="Cambria" w:hAnsi="Cambria"/>
                <w:b/>
                <w:bCs/>
                <w:sz w:val="24"/>
                <w:szCs w:val="24"/>
              </w:rPr>
              <w:t>Ispravak vrijednosti (€)</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0BF3EE" w14:textId="77777777" w:rsidR="00B3668F" w:rsidRDefault="00B3668F" w:rsidP="008474B2">
            <w:pPr>
              <w:pStyle w:val="Standard"/>
              <w:spacing w:after="0" w:line="240" w:lineRule="auto"/>
              <w:ind w:right="567"/>
              <w:jc w:val="center"/>
              <w:rPr>
                <w:rFonts w:ascii="Cambria" w:hAnsi="Cambria"/>
                <w:b/>
                <w:bCs/>
                <w:sz w:val="24"/>
                <w:szCs w:val="24"/>
              </w:rPr>
            </w:pPr>
            <w:r>
              <w:rPr>
                <w:rFonts w:ascii="Cambria" w:hAnsi="Cambria"/>
                <w:b/>
                <w:bCs/>
                <w:sz w:val="24"/>
                <w:szCs w:val="24"/>
              </w:rPr>
              <w:t>Knjigovodstveno stanje na dan 31.12.2024.g. (€)</w:t>
            </w:r>
          </w:p>
        </w:tc>
      </w:tr>
      <w:tr w:rsidR="00B3668F" w14:paraId="618CE0C5" w14:textId="77777777" w:rsidTr="008474B2">
        <w:tblPrEx>
          <w:tblCellMar>
            <w:top w:w="0" w:type="dxa"/>
            <w:bottom w:w="0" w:type="dxa"/>
          </w:tblCellMar>
        </w:tblPrEx>
        <w:trPr>
          <w:trHeight w:val="324"/>
        </w:trPr>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C6217" w14:textId="77777777" w:rsidR="00B3668F" w:rsidRDefault="00B3668F" w:rsidP="008474B2">
            <w:pPr>
              <w:pStyle w:val="Standard"/>
              <w:spacing w:after="0" w:line="240" w:lineRule="auto"/>
              <w:ind w:right="567"/>
              <w:jc w:val="both"/>
              <w:rPr>
                <w:rFonts w:ascii="Cambria" w:hAnsi="Cambria"/>
                <w:bCs/>
                <w:sz w:val="24"/>
                <w:szCs w:val="24"/>
              </w:rPr>
            </w:pPr>
            <w:r>
              <w:rPr>
                <w:rFonts w:ascii="Cambria" w:hAnsi="Cambria"/>
                <w:bCs/>
                <w:sz w:val="24"/>
                <w:szCs w:val="24"/>
              </w:rPr>
              <w:t>Proizvedena dugotrajna imovina</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BDCAD" w14:textId="77777777" w:rsidR="00B3668F" w:rsidRDefault="00B3668F" w:rsidP="008474B2">
            <w:pPr>
              <w:pStyle w:val="Standard"/>
              <w:spacing w:after="0" w:line="240" w:lineRule="auto"/>
              <w:ind w:right="567"/>
              <w:jc w:val="right"/>
              <w:rPr>
                <w:rFonts w:ascii="Cambria" w:hAnsi="Cambria"/>
                <w:bCs/>
                <w:sz w:val="24"/>
                <w:szCs w:val="24"/>
              </w:rPr>
            </w:pPr>
            <w:r>
              <w:rPr>
                <w:rFonts w:ascii="Cambria" w:hAnsi="Cambria"/>
                <w:bCs/>
                <w:sz w:val="24"/>
                <w:szCs w:val="24"/>
              </w:rPr>
              <w:t>2.905.603,81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DCE42" w14:textId="77777777" w:rsidR="00B3668F" w:rsidRDefault="00B3668F" w:rsidP="008474B2">
            <w:pPr>
              <w:pStyle w:val="Standard"/>
              <w:spacing w:after="0" w:line="240" w:lineRule="auto"/>
              <w:ind w:right="567"/>
              <w:jc w:val="right"/>
              <w:rPr>
                <w:rFonts w:ascii="Cambria" w:hAnsi="Cambria"/>
                <w:bCs/>
                <w:sz w:val="24"/>
                <w:szCs w:val="24"/>
              </w:rPr>
            </w:pPr>
            <w:r>
              <w:rPr>
                <w:rFonts w:ascii="Cambria" w:hAnsi="Cambria"/>
                <w:bCs/>
                <w:sz w:val="24"/>
                <w:szCs w:val="24"/>
              </w:rPr>
              <w:t>1.151.479,75</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EAC17" w14:textId="77777777" w:rsidR="00B3668F" w:rsidRDefault="00B3668F" w:rsidP="008474B2">
            <w:pPr>
              <w:pStyle w:val="Bezproreda"/>
              <w:rPr>
                <w:rFonts w:ascii="Cambria" w:hAnsi="Cambria"/>
                <w:sz w:val="24"/>
                <w:szCs w:val="24"/>
              </w:rPr>
            </w:pPr>
            <w:r>
              <w:rPr>
                <w:rFonts w:ascii="Cambria" w:hAnsi="Cambria"/>
                <w:sz w:val="24"/>
                <w:szCs w:val="24"/>
              </w:rPr>
              <w:t>1.754.124,06</w:t>
            </w:r>
          </w:p>
        </w:tc>
      </w:tr>
      <w:bookmarkEnd w:id="5"/>
      <w:bookmarkEnd w:id="6"/>
      <w:bookmarkEnd w:id="7"/>
    </w:tbl>
    <w:p w14:paraId="7497CD6A" w14:textId="77777777" w:rsidR="00B3668F" w:rsidRDefault="00B3668F" w:rsidP="00B3668F">
      <w:pPr>
        <w:pStyle w:val="Standard"/>
        <w:spacing w:after="0" w:line="240" w:lineRule="auto"/>
        <w:ind w:right="567"/>
        <w:jc w:val="both"/>
        <w:rPr>
          <w:rFonts w:ascii="Cambria" w:hAnsi="Cambria"/>
          <w:bCs/>
          <w:sz w:val="24"/>
          <w:szCs w:val="24"/>
        </w:rPr>
      </w:pPr>
    </w:p>
    <w:p w14:paraId="7EB05244"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 xml:space="preserve">Sve nekretnine i stvari koje predstavljaju proizvedenu dugotrajnu imovinu općine Šodolovci evidentirane su u popisne liste koje čine sastavni dio ovog  Izvještaja.  </w:t>
      </w:r>
    </w:p>
    <w:p w14:paraId="4D50F729"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Iz popisne liste Cesta vidljivo je da nerazvrstane ceste u naseljima Općine Šodolovci nemaju procijenjenu vrijednost, a uvidom u stanje na terenu uočen je i problem neraspodijeljenih katastarskih čestica  što dovodi u pitanje točnost iskazane količine. Povjerenstvo je utvrdilo kako je tijekom 2022.g. započet postupak terenske izmjere nerazvrstanih cesta te će isti biti dovršen tijekom 2025.g. što će rezultirati točnim podacima o dužini svih nerazvrstanih cesta na području općine, a zatim je potrebno izvršiti procjenu istih te sve skupa točno evidentirati u analitičku evidenciju ove dugotrajne imovine.</w:t>
      </w:r>
    </w:p>
    <w:p w14:paraId="3626AE7F" w14:textId="77777777" w:rsidR="00B3668F" w:rsidRDefault="00B3668F" w:rsidP="00B3668F">
      <w:pPr>
        <w:pStyle w:val="Standard"/>
        <w:spacing w:after="0" w:line="240" w:lineRule="auto"/>
        <w:ind w:right="567"/>
        <w:jc w:val="both"/>
        <w:rPr>
          <w:rFonts w:ascii="Cambria" w:hAnsi="Cambria"/>
          <w:bCs/>
          <w:sz w:val="24"/>
          <w:szCs w:val="24"/>
        </w:rPr>
      </w:pPr>
    </w:p>
    <w:p w14:paraId="0501065F"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 xml:space="preserve">Tijekom popisivanja računala i računalne opreme i ostale uredske opreme Povjerenstvo je uočilo postojanje opreme koja je zastarjela i više ne može zadovoljiti potrebe poslovanja općine te je istu potrebno adekvatno zbrinuti i potom </w:t>
      </w:r>
      <w:proofErr w:type="spellStart"/>
      <w:r>
        <w:rPr>
          <w:rFonts w:ascii="Cambria" w:hAnsi="Cambria"/>
          <w:bCs/>
          <w:sz w:val="24"/>
          <w:szCs w:val="24"/>
        </w:rPr>
        <w:t>isknjižiti</w:t>
      </w:r>
      <w:proofErr w:type="spellEnd"/>
      <w:r>
        <w:rPr>
          <w:rFonts w:ascii="Cambria" w:hAnsi="Cambria"/>
          <w:bCs/>
          <w:sz w:val="24"/>
          <w:szCs w:val="24"/>
        </w:rPr>
        <w:t xml:space="preserve"> iz općinske imovine, a odnosi se na sljedeću računalnu i uredsku opremu:</w:t>
      </w:r>
    </w:p>
    <w:p w14:paraId="135E21E3"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1. PC Pentium 150 i COL 14 (inventurni broj 107)</w:t>
      </w:r>
    </w:p>
    <w:p w14:paraId="1D46BDDC"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 xml:space="preserve">2. FAX MODEM </w:t>
      </w:r>
      <w:proofErr w:type="spellStart"/>
      <w:r>
        <w:rPr>
          <w:rFonts w:ascii="Cambria" w:hAnsi="Cambria"/>
          <w:bCs/>
          <w:sz w:val="24"/>
          <w:szCs w:val="24"/>
        </w:rPr>
        <w:t>Robotics</w:t>
      </w:r>
      <w:proofErr w:type="spellEnd"/>
      <w:r>
        <w:rPr>
          <w:rFonts w:ascii="Cambria" w:hAnsi="Cambria"/>
          <w:bCs/>
          <w:sz w:val="24"/>
          <w:szCs w:val="24"/>
        </w:rPr>
        <w:t xml:space="preserve"> 56 K (inventurni broj 109)</w:t>
      </w:r>
    </w:p>
    <w:p w14:paraId="3DEE63D5"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3. Canon IR 1600 sa postoljem (inventurni broj 144)</w:t>
      </w:r>
    </w:p>
    <w:p w14:paraId="7D78C415"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4. Kalkulator MP 120 DLE (inventurni broj 145)</w:t>
      </w:r>
    </w:p>
    <w:p w14:paraId="1D075470"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5. Fotokopirni stroj (inventurni broj 146).</w:t>
      </w:r>
    </w:p>
    <w:p w14:paraId="3D3F1B70" w14:textId="77777777" w:rsidR="00B3668F" w:rsidRDefault="00B3668F" w:rsidP="00B3668F">
      <w:pPr>
        <w:pStyle w:val="Standard"/>
        <w:spacing w:after="0" w:line="240" w:lineRule="auto"/>
        <w:ind w:right="567"/>
        <w:jc w:val="both"/>
        <w:rPr>
          <w:rFonts w:ascii="Cambria" w:hAnsi="Cambria"/>
          <w:bCs/>
          <w:sz w:val="24"/>
          <w:szCs w:val="24"/>
        </w:rPr>
      </w:pPr>
    </w:p>
    <w:p w14:paraId="390C6DDB"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Tijekom popisivanja opreme Povjerenstvo je uočilo opremu koja više nema upotrebnu vrijednost, a uz navedeno ista je zamijenjena novom od strane distributera električne energije. Prethodno spomenuta oprema se odnosi na sljedeće:</w:t>
      </w:r>
    </w:p>
    <w:p w14:paraId="2CDF400E"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1. Brojilo RIZ EBM 96 (inventurni broj 176)</w:t>
      </w:r>
    </w:p>
    <w:p w14:paraId="0BA9163B"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2. Brojilo RIZ EBT 95 (inventurni broj 177)</w:t>
      </w:r>
    </w:p>
    <w:p w14:paraId="70C6914C"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3. Brojilo EBT 95 (inventurni broj 178).</w:t>
      </w:r>
    </w:p>
    <w:p w14:paraId="0CC115D6" w14:textId="77777777" w:rsidR="00B3668F" w:rsidRDefault="00B3668F" w:rsidP="00B3668F">
      <w:pPr>
        <w:pStyle w:val="Standard"/>
        <w:spacing w:after="0" w:line="240" w:lineRule="auto"/>
        <w:ind w:right="567"/>
        <w:jc w:val="both"/>
        <w:rPr>
          <w:rFonts w:ascii="Cambria" w:hAnsi="Cambria"/>
          <w:bCs/>
          <w:sz w:val="24"/>
          <w:szCs w:val="24"/>
        </w:rPr>
      </w:pPr>
    </w:p>
    <w:p w14:paraId="666F64B8"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lastRenderedPageBreak/>
        <w:t xml:space="preserve">Tijekom popisivanja višegodišnjih nasada Povjerenstvo je utvrdilo da trenutna analitička evidencija ove dugotrajne imovine nije u potpunosti u skladu sa stanjem na terenu, a kako se popisivanje vrši u zimskom periodu teško je sa sigurnošću utvrditi o kojoj sadnici je riječ i u kakvom je stanju. Prema svemu prethodno navedenom Povjerenstvo predlaže da se tijekom 2025.g. ponovnim izlaskom na teren provjere svi višegodišnji nasadi te utvrdi točna količina i vrsta istih po pojedinim naseljima općine Šodolovci. </w:t>
      </w:r>
    </w:p>
    <w:p w14:paraId="5A77C69A" w14:textId="77777777" w:rsidR="00B3668F" w:rsidRDefault="00B3668F" w:rsidP="00B3668F">
      <w:pPr>
        <w:pStyle w:val="Standard"/>
        <w:spacing w:after="0" w:line="240" w:lineRule="auto"/>
        <w:ind w:right="567"/>
        <w:jc w:val="both"/>
        <w:rPr>
          <w:rFonts w:ascii="Cambria" w:hAnsi="Cambria"/>
          <w:bCs/>
          <w:sz w:val="24"/>
          <w:szCs w:val="24"/>
        </w:rPr>
      </w:pPr>
    </w:p>
    <w:p w14:paraId="400AE108"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 xml:space="preserve">Popisivanjem imovine koja se odnosi na znanstvene radove i dokumentaciju, dokumente prostornog uređenja te ostalu nematerijalnu proizvedenu imovinu Povjerenstvo je utvrdilo da općinsku imovinu i dalje čine dokumenti koji više nemaju upotrebnu vrijednost i predlaže se </w:t>
      </w:r>
      <w:proofErr w:type="spellStart"/>
      <w:r>
        <w:rPr>
          <w:rFonts w:ascii="Cambria" w:hAnsi="Cambria"/>
          <w:bCs/>
          <w:sz w:val="24"/>
          <w:szCs w:val="24"/>
        </w:rPr>
        <w:t>isknjiženje</w:t>
      </w:r>
      <w:proofErr w:type="spellEnd"/>
      <w:r>
        <w:rPr>
          <w:rFonts w:ascii="Cambria" w:hAnsi="Cambria"/>
          <w:bCs/>
          <w:sz w:val="24"/>
          <w:szCs w:val="24"/>
        </w:rPr>
        <w:t xml:space="preserve"> istih. </w:t>
      </w:r>
    </w:p>
    <w:p w14:paraId="7C67B6A3"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 xml:space="preserve">Predlaže se </w:t>
      </w:r>
      <w:proofErr w:type="spellStart"/>
      <w:r>
        <w:rPr>
          <w:rFonts w:ascii="Cambria" w:hAnsi="Cambria"/>
          <w:bCs/>
          <w:sz w:val="24"/>
          <w:szCs w:val="24"/>
        </w:rPr>
        <w:t>isknjiženje</w:t>
      </w:r>
      <w:proofErr w:type="spellEnd"/>
      <w:r>
        <w:rPr>
          <w:rFonts w:ascii="Cambria" w:hAnsi="Cambria"/>
          <w:bCs/>
          <w:sz w:val="24"/>
          <w:szCs w:val="24"/>
        </w:rPr>
        <w:t xml:space="preserve"> sljedeće dokumentacije:</w:t>
      </w:r>
    </w:p>
    <w:p w14:paraId="31D6770A"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1. Položajni plan groblja (inventurni broj 423)</w:t>
      </w:r>
    </w:p>
    <w:p w14:paraId="0BA17CCC"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 xml:space="preserve">2. Pr. </w:t>
      </w:r>
      <w:proofErr w:type="spellStart"/>
      <w:r>
        <w:rPr>
          <w:rFonts w:ascii="Cambria" w:hAnsi="Cambria"/>
          <w:bCs/>
          <w:sz w:val="24"/>
          <w:szCs w:val="24"/>
        </w:rPr>
        <w:t>Pavet</w:t>
      </w:r>
      <w:proofErr w:type="spellEnd"/>
      <w:r>
        <w:rPr>
          <w:rFonts w:ascii="Cambria" w:hAnsi="Cambria"/>
          <w:bCs/>
          <w:sz w:val="24"/>
          <w:szCs w:val="24"/>
        </w:rPr>
        <w:t xml:space="preserve"> za vođenje groblja (inventurni broj 424)</w:t>
      </w:r>
    </w:p>
    <w:p w14:paraId="4D3D607F"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3. Projektna dokumentacija zgrade općine (inventurni broj 428)</w:t>
      </w:r>
    </w:p>
    <w:p w14:paraId="46ABBF6E"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4. Program ukupnog razvoja (inventurni broj 429)</w:t>
      </w:r>
    </w:p>
    <w:p w14:paraId="45DBA9E4"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5. Plan zaštite od požara (inventurni broj 431)</w:t>
      </w:r>
    </w:p>
    <w:p w14:paraId="17115BE2"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6. Cjevovod Paulin Dvor (inventurni broj 433)</w:t>
      </w:r>
    </w:p>
    <w:p w14:paraId="0FFEAE98"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7. Projekt ugroženosti stanovništva (inventurni broj 436)</w:t>
      </w:r>
    </w:p>
    <w:p w14:paraId="387CA741"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8. Plan zaštite i spašavanja (inventurni broj 437).</w:t>
      </w:r>
    </w:p>
    <w:p w14:paraId="46549468" w14:textId="77777777" w:rsidR="00B3668F" w:rsidRDefault="00B3668F" w:rsidP="00B3668F">
      <w:pPr>
        <w:pStyle w:val="Standard"/>
        <w:spacing w:after="0" w:line="240" w:lineRule="auto"/>
        <w:ind w:right="567"/>
        <w:jc w:val="both"/>
        <w:rPr>
          <w:rFonts w:ascii="Cambria" w:hAnsi="Cambria"/>
          <w:bCs/>
          <w:sz w:val="24"/>
          <w:szCs w:val="24"/>
        </w:rPr>
      </w:pPr>
    </w:p>
    <w:p w14:paraId="35CE4587"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Tablica br. 3: Knjigovodstveno stanje sitnog inventara općine Šodolovci na dan 31.12.2024.g.</w:t>
      </w:r>
    </w:p>
    <w:p w14:paraId="454E2D86" w14:textId="77777777" w:rsidR="00B3668F" w:rsidRDefault="00B3668F" w:rsidP="00B3668F">
      <w:pPr>
        <w:pStyle w:val="Standard"/>
        <w:spacing w:after="0" w:line="240" w:lineRule="auto"/>
        <w:ind w:right="567"/>
        <w:jc w:val="both"/>
        <w:rPr>
          <w:rFonts w:ascii="Cambria" w:hAnsi="Cambria"/>
          <w:bCs/>
          <w:sz w:val="24"/>
          <w:szCs w:val="24"/>
        </w:rPr>
      </w:pPr>
    </w:p>
    <w:tbl>
      <w:tblPr>
        <w:tblW w:w="9087" w:type="dxa"/>
        <w:tblCellMar>
          <w:left w:w="10" w:type="dxa"/>
          <w:right w:w="10" w:type="dxa"/>
        </w:tblCellMar>
        <w:tblLook w:val="0000" w:firstRow="0" w:lastRow="0" w:firstColumn="0" w:lastColumn="0" w:noHBand="0" w:noVBand="0"/>
      </w:tblPr>
      <w:tblGrid>
        <w:gridCol w:w="2523"/>
        <w:gridCol w:w="1945"/>
        <w:gridCol w:w="1995"/>
        <w:gridCol w:w="2624"/>
      </w:tblGrid>
      <w:tr w:rsidR="00B3668F" w14:paraId="64E1A7B0" w14:textId="77777777" w:rsidTr="008474B2">
        <w:tblPrEx>
          <w:tblCellMar>
            <w:top w:w="0" w:type="dxa"/>
            <w:bottom w:w="0" w:type="dxa"/>
          </w:tblCellMar>
        </w:tblPrEx>
        <w:trPr>
          <w:trHeight w:val="1354"/>
        </w:trPr>
        <w:tc>
          <w:tcPr>
            <w:tcW w:w="25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355395" w14:textId="77777777" w:rsidR="00B3668F" w:rsidRDefault="00B3668F" w:rsidP="008474B2">
            <w:pPr>
              <w:pStyle w:val="Standard"/>
              <w:spacing w:after="0" w:line="240" w:lineRule="auto"/>
              <w:ind w:right="567"/>
              <w:jc w:val="center"/>
              <w:rPr>
                <w:rFonts w:ascii="Cambria" w:hAnsi="Cambria"/>
                <w:b/>
                <w:bCs/>
                <w:sz w:val="24"/>
                <w:szCs w:val="24"/>
              </w:rPr>
            </w:pPr>
            <w:bookmarkStart w:id="8" w:name="OLE_LINK7"/>
            <w:bookmarkStart w:id="9" w:name="OLE_LINK8"/>
            <w:r>
              <w:rPr>
                <w:rFonts w:ascii="Cambria" w:hAnsi="Cambria"/>
                <w:b/>
                <w:bCs/>
                <w:sz w:val="24"/>
                <w:szCs w:val="24"/>
              </w:rPr>
              <w:t>Naziv</w:t>
            </w:r>
          </w:p>
        </w:tc>
        <w:tc>
          <w:tcPr>
            <w:tcW w:w="19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D4562C" w14:textId="77777777" w:rsidR="00B3668F" w:rsidRDefault="00B3668F" w:rsidP="008474B2">
            <w:pPr>
              <w:pStyle w:val="Standard"/>
              <w:spacing w:after="0" w:line="240" w:lineRule="auto"/>
              <w:ind w:right="567"/>
              <w:jc w:val="center"/>
              <w:rPr>
                <w:rFonts w:ascii="Cambria" w:hAnsi="Cambria"/>
                <w:b/>
                <w:bCs/>
                <w:sz w:val="24"/>
                <w:szCs w:val="24"/>
              </w:rPr>
            </w:pPr>
            <w:r>
              <w:rPr>
                <w:rFonts w:ascii="Cambria" w:hAnsi="Cambria"/>
                <w:b/>
                <w:bCs/>
                <w:sz w:val="24"/>
                <w:szCs w:val="24"/>
              </w:rPr>
              <w:t>Nabavna vrijednost (€)</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FA7DB2" w14:textId="77777777" w:rsidR="00B3668F" w:rsidRDefault="00B3668F" w:rsidP="008474B2">
            <w:pPr>
              <w:pStyle w:val="Standard"/>
              <w:spacing w:after="0" w:line="240" w:lineRule="auto"/>
              <w:ind w:right="567"/>
              <w:jc w:val="center"/>
              <w:rPr>
                <w:rFonts w:ascii="Cambria" w:hAnsi="Cambria"/>
                <w:b/>
                <w:bCs/>
                <w:sz w:val="24"/>
                <w:szCs w:val="24"/>
              </w:rPr>
            </w:pPr>
            <w:r>
              <w:rPr>
                <w:rFonts w:ascii="Cambria" w:hAnsi="Cambria"/>
                <w:b/>
                <w:bCs/>
                <w:sz w:val="24"/>
                <w:szCs w:val="24"/>
              </w:rPr>
              <w:t>Ispravak vrijednosti (€)</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B4F9D8" w14:textId="77777777" w:rsidR="00B3668F" w:rsidRDefault="00B3668F" w:rsidP="008474B2">
            <w:pPr>
              <w:pStyle w:val="Standard"/>
              <w:spacing w:after="0" w:line="240" w:lineRule="auto"/>
              <w:ind w:right="567"/>
              <w:jc w:val="center"/>
              <w:rPr>
                <w:rFonts w:ascii="Cambria" w:hAnsi="Cambria"/>
                <w:b/>
                <w:bCs/>
                <w:sz w:val="24"/>
                <w:szCs w:val="24"/>
              </w:rPr>
            </w:pPr>
            <w:r>
              <w:rPr>
                <w:rFonts w:ascii="Cambria" w:hAnsi="Cambria"/>
                <w:b/>
                <w:bCs/>
                <w:sz w:val="24"/>
                <w:szCs w:val="24"/>
              </w:rPr>
              <w:t>Knjigovodstveno stanje na dan 31.12.2023.g. (€)</w:t>
            </w:r>
          </w:p>
        </w:tc>
      </w:tr>
      <w:tr w:rsidR="00B3668F" w14:paraId="224BD129" w14:textId="77777777" w:rsidTr="008474B2">
        <w:tblPrEx>
          <w:tblCellMar>
            <w:top w:w="0" w:type="dxa"/>
            <w:bottom w:w="0" w:type="dxa"/>
          </w:tblCellMar>
        </w:tblPrEx>
        <w:trPr>
          <w:trHeight w:val="324"/>
        </w:trPr>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EB12" w14:textId="77777777" w:rsidR="00B3668F" w:rsidRDefault="00B3668F" w:rsidP="008474B2">
            <w:pPr>
              <w:pStyle w:val="Standard"/>
              <w:spacing w:after="0" w:line="240" w:lineRule="auto"/>
              <w:ind w:right="567"/>
              <w:jc w:val="both"/>
              <w:rPr>
                <w:rFonts w:ascii="Cambria" w:hAnsi="Cambria"/>
                <w:bCs/>
                <w:sz w:val="24"/>
                <w:szCs w:val="24"/>
              </w:rPr>
            </w:pPr>
            <w:r>
              <w:rPr>
                <w:rFonts w:ascii="Cambria" w:hAnsi="Cambria"/>
                <w:bCs/>
                <w:sz w:val="24"/>
                <w:szCs w:val="24"/>
              </w:rPr>
              <w:t>Sitni inventar u upotrebi</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8ED1A" w14:textId="77777777" w:rsidR="00B3668F" w:rsidRDefault="00B3668F" w:rsidP="008474B2">
            <w:pPr>
              <w:pStyle w:val="Standard"/>
              <w:spacing w:after="0" w:line="240" w:lineRule="auto"/>
              <w:ind w:right="567"/>
              <w:rPr>
                <w:rFonts w:ascii="Cambria" w:hAnsi="Cambria"/>
                <w:bCs/>
                <w:sz w:val="24"/>
                <w:szCs w:val="24"/>
              </w:rPr>
            </w:pPr>
            <w:r>
              <w:rPr>
                <w:rFonts w:ascii="Cambria" w:hAnsi="Cambria"/>
                <w:bCs/>
                <w:sz w:val="24"/>
                <w:szCs w:val="24"/>
              </w:rPr>
              <w:t>18.730,56</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CD6F0" w14:textId="77777777" w:rsidR="00B3668F" w:rsidRDefault="00B3668F" w:rsidP="008474B2">
            <w:pPr>
              <w:pStyle w:val="Standard"/>
              <w:spacing w:after="0" w:line="240" w:lineRule="auto"/>
              <w:ind w:right="567"/>
              <w:jc w:val="right"/>
              <w:rPr>
                <w:rFonts w:ascii="Cambria" w:hAnsi="Cambria"/>
                <w:bCs/>
                <w:sz w:val="24"/>
                <w:szCs w:val="24"/>
              </w:rPr>
            </w:pPr>
            <w:r>
              <w:rPr>
                <w:rFonts w:ascii="Cambria" w:hAnsi="Cambria"/>
                <w:bCs/>
                <w:sz w:val="24"/>
                <w:szCs w:val="24"/>
              </w:rPr>
              <w:t>18.730,56</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E7C86" w14:textId="77777777" w:rsidR="00B3668F" w:rsidRDefault="00B3668F" w:rsidP="008474B2">
            <w:pPr>
              <w:pStyle w:val="Standard"/>
              <w:spacing w:after="0" w:line="240" w:lineRule="auto"/>
              <w:ind w:right="567"/>
              <w:jc w:val="right"/>
              <w:rPr>
                <w:rFonts w:ascii="Cambria" w:hAnsi="Cambria"/>
                <w:bCs/>
                <w:sz w:val="24"/>
                <w:szCs w:val="24"/>
              </w:rPr>
            </w:pPr>
            <w:r>
              <w:rPr>
                <w:rFonts w:ascii="Cambria" w:hAnsi="Cambria"/>
                <w:bCs/>
                <w:sz w:val="24"/>
                <w:szCs w:val="24"/>
              </w:rPr>
              <w:t>0,00</w:t>
            </w:r>
          </w:p>
        </w:tc>
      </w:tr>
      <w:tr w:rsidR="00B3668F" w14:paraId="589249DA" w14:textId="77777777" w:rsidTr="008474B2">
        <w:tblPrEx>
          <w:tblCellMar>
            <w:top w:w="0" w:type="dxa"/>
            <w:bottom w:w="0" w:type="dxa"/>
          </w:tblCellMar>
        </w:tblPrEx>
        <w:trPr>
          <w:trHeight w:val="324"/>
        </w:trPr>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3D960" w14:textId="77777777" w:rsidR="00B3668F" w:rsidRDefault="00B3668F" w:rsidP="008474B2">
            <w:pPr>
              <w:pStyle w:val="Standard"/>
              <w:spacing w:after="0" w:line="240" w:lineRule="auto"/>
              <w:ind w:right="567"/>
              <w:jc w:val="both"/>
              <w:rPr>
                <w:rFonts w:ascii="Cambria" w:hAnsi="Cambria"/>
                <w:bCs/>
                <w:sz w:val="24"/>
                <w:szCs w:val="24"/>
              </w:rPr>
            </w:pPr>
            <w:r>
              <w:rPr>
                <w:rFonts w:ascii="Cambria" w:hAnsi="Cambria"/>
                <w:bCs/>
                <w:sz w:val="24"/>
                <w:szCs w:val="24"/>
              </w:rPr>
              <w:t>Auto gume u upotrebi</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71CA8" w14:textId="77777777" w:rsidR="00B3668F" w:rsidRDefault="00B3668F" w:rsidP="008474B2">
            <w:pPr>
              <w:pStyle w:val="Standard"/>
              <w:spacing w:after="0" w:line="240" w:lineRule="auto"/>
              <w:ind w:right="567"/>
              <w:jc w:val="center"/>
              <w:rPr>
                <w:rFonts w:ascii="Cambria" w:hAnsi="Cambria"/>
                <w:bCs/>
                <w:sz w:val="24"/>
                <w:szCs w:val="24"/>
              </w:rPr>
            </w:pPr>
            <w:r>
              <w:rPr>
                <w:rFonts w:ascii="Cambria" w:hAnsi="Cambria"/>
                <w:bCs/>
                <w:sz w:val="24"/>
                <w:szCs w:val="24"/>
              </w:rPr>
              <w:t>448,00</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31845" w14:textId="77777777" w:rsidR="00B3668F" w:rsidRDefault="00B3668F" w:rsidP="008474B2">
            <w:pPr>
              <w:pStyle w:val="Standard"/>
              <w:spacing w:after="0" w:line="240" w:lineRule="auto"/>
              <w:ind w:right="567"/>
              <w:jc w:val="right"/>
              <w:rPr>
                <w:rFonts w:ascii="Cambria" w:hAnsi="Cambria"/>
                <w:bCs/>
                <w:sz w:val="24"/>
                <w:szCs w:val="24"/>
              </w:rPr>
            </w:pPr>
            <w:r>
              <w:rPr>
                <w:rFonts w:ascii="Cambria" w:hAnsi="Cambria"/>
                <w:bCs/>
                <w:sz w:val="24"/>
                <w:szCs w:val="24"/>
              </w:rPr>
              <w:t>448,00</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6F497" w14:textId="77777777" w:rsidR="00B3668F" w:rsidRDefault="00B3668F" w:rsidP="008474B2">
            <w:pPr>
              <w:pStyle w:val="Standard"/>
              <w:spacing w:after="0" w:line="240" w:lineRule="auto"/>
              <w:ind w:right="567"/>
              <w:jc w:val="right"/>
              <w:rPr>
                <w:rFonts w:ascii="Cambria" w:hAnsi="Cambria"/>
                <w:bCs/>
                <w:sz w:val="24"/>
                <w:szCs w:val="24"/>
              </w:rPr>
            </w:pPr>
            <w:r>
              <w:rPr>
                <w:rFonts w:ascii="Cambria" w:hAnsi="Cambria"/>
                <w:bCs/>
                <w:sz w:val="24"/>
                <w:szCs w:val="24"/>
              </w:rPr>
              <w:t>0,00</w:t>
            </w:r>
          </w:p>
        </w:tc>
      </w:tr>
      <w:bookmarkEnd w:id="8"/>
      <w:bookmarkEnd w:id="9"/>
    </w:tbl>
    <w:p w14:paraId="7F2819EA" w14:textId="77777777" w:rsidR="00B3668F" w:rsidRDefault="00B3668F" w:rsidP="00B3668F">
      <w:pPr>
        <w:pStyle w:val="Standard"/>
        <w:spacing w:after="0" w:line="240" w:lineRule="auto"/>
        <w:ind w:right="567"/>
        <w:jc w:val="both"/>
        <w:rPr>
          <w:rFonts w:ascii="Cambria" w:hAnsi="Cambria"/>
          <w:bCs/>
          <w:sz w:val="24"/>
          <w:szCs w:val="24"/>
        </w:rPr>
      </w:pPr>
    </w:p>
    <w:p w14:paraId="40773186"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Sukladno članku 31. Pravilnika o proračunskom računovodstvu i računskom planu sitan inventar  i auto gume otpisani su jednokratno stavljanjem u uporabu, ali su zadržani u evidenciji i iskazani u glavnoj knjizi.</w:t>
      </w:r>
    </w:p>
    <w:p w14:paraId="6DBA4834" w14:textId="77777777" w:rsidR="00B3668F" w:rsidRDefault="00B3668F" w:rsidP="00B3668F">
      <w:pPr>
        <w:pStyle w:val="Standard"/>
        <w:spacing w:after="0" w:line="240" w:lineRule="auto"/>
        <w:ind w:right="567"/>
        <w:jc w:val="both"/>
        <w:rPr>
          <w:rFonts w:ascii="Cambria" w:hAnsi="Cambria"/>
          <w:bCs/>
          <w:sz w:val="24"/>
          <w:szCs w:val="24"/>
        </w:rPr>
      </w:pPr>
    </w:p>
    <w:p w14:paraId="1E70F245"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Tablica br. 4: Knjigovodstveno stanje dugotrajne nefinancijske imovine u pripremi općine Šodolovci na dan 31.12.2024.g.</w:t>
      </w:r>
    </w:p>
    <w:p w14:paraId="6E0B12D0" w14:textId="77777777" w:rsidR="00B3668F" w:rsidRDefault="00B3668F" w:rsidP="00B3668F">
      <w:pPr>
        <w:pStyle w:val="Standard"/>
        <w:spacing w:after="0" w:line="240" w:lineRule="auto"/>
        <w:ind w:right="567"/>
        <w:jc w:val="both"/>
        <w:rPr>
          <w:rFonts w:ascii="Cambria" w:hAnsi="Cambria"/>
          <w:bCs/>
          <w:sz w:val="24"/>
          <w:szCs w:val="24"/>
        </w:rPr>
      </w:pPr>
    </w:p>
    <w:tbl>
      <w:tblPr>
        <w:tblW w:w="9493" w:type="dxa"/>
        <w:tblCellMar>
          <w:left w:w="10" w:type="dxa"/>
          <w:right w:w="10" w:type="dxa"/>
        </w:tblCellMar>
        <w:tblLook w:val="0000" w:firstRow="0" w:lastRow="0" w:firstColumn="0" w:lastColumn="0" w:noHBand="0" w:noVBand="0"/>
      </w:tblPr>
      <w:tblGrid>
        <w:gridCol w:w="2673"/>
        <w:gridCol w:w="1920"/>
        <w:gridCol w:w="2276"/>
        <w:gridCol w:w="2624"/>
      </w:tblGrid>
      <w:tr w:rsidR="00B3668F" w14:paraId="128AA44D" w14:textId="77777777" w:rsidTr="008474B2">
        <w:tblPrEx>
          <w:tblCellMar>
            <w:top w:w="0" w:type="dxa"/>
            <w:bottom w:w="0" w:type="dxa"/>
          </w:tblCellMar>
        </w:tblPrEx>
        <w:trPr>
          <w:trHeight w:val="1261"/>
        </w:trPr>
        <w:tc>
          <w:tcPr>
            <w:tcW w:w="2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DD95EC" w14:textId="77777777" w:rsidR="00B3668F" w:rsidRDefault="00B3668F" w:rsidP="008474B2">
            <w:pPr>
              <w:pStyle w:val="Standard"/>
              <w:spacing w:after="0" w:line="240" w:lineRule="auto"/>
              <w:ind w:right="567"/>
              <w:jc w:val="center"/>
              <w:rPr>
                <w:rFonts w:ascii="Cambria" w:hAnsi="Cambria"/>
                <w:b/>
                <w:bCs/>
                <w:sz w:val="24"/>
                <w:szCs w:val="24"/>
              </w:rPr>
            </w:pPr>
            <w:r>
              <w:rPr>
                <w:rFonts w:ascii="Cambria" w:hAnsi="Cambria"/>
                <w:b/>
                <w:bCs/>
                <w:sz w:val="24"/>
                <w:szCs w:val="24"/>
              </w:rPr>
              <w:lastRenderedPageBreak/>
              <w:t>Naziv</w:t>
            </w:r>
          </w:p>
        </w:tc>
        <w:tc>
          <w:tcPr>
            <w:tcW w:w="1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CD48FE" w14:textId="77777777" w:rsidR="00B3668F" w:rsidRDefault="00B3668F" w:rsidP="008474B2">
            <w:pPr>
              <w:pStyle w:val="Standard"/>
              <w:spacing w:after="0" w:line="240" w:lineRule="auto"/>
              <w:ind w:right="567"/>
              <w:jc w:val="center"/>
              <w:rPr>
                <w:rFonts w:ascii="Cambria" w:hAnsi="Cambria"/>
                <w:b/>
                <w:bCs/>
                <w:sz w:val="24"/>
                <w:szCs w:val="24"/>
              </w:rPr>
            </w:pPr>
            <w:r>
              <w:rPr>
                <w:rFonts w:ascii="Cambria" w:hAnsi="Cambria"/>
                <w:b/>
                <w:bCs/>
                <w:sz w:val="24"/>
                <w:szCs w:val="24"/>
              </w:rPr>
              <w:t>Nabavna vrijednost (€)</w:t>
            </w:r>
          </w:p>
        </w:tc>
        <w:tc>
          <w:tcPr>
            <w:tcW w:w="2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75EBF9" w14:textId="77777777" w:rsidR="00B3668F" w:rsidRDefault="00B3668F" w:rsidP="008474B2">
            <w:pPr>
              <w:pStyle w:val="Standard"/>
              <w:spacing w:after="0" w:line="240" w:lineRule="auto"/>
              <w:ind w:right="567"/>
              <w:jc w:val="center"/>
              <w:rPr>
                <w:rFonts w:ascii="Cambria" w:hAnsi="Cambria"/>
                <w:b/>
                <w:bCs/>
                <w:sz w:val="24"/>
                <w:szCs w:val="24"/>
              </w:rPr>
            </w:pPr>
            <w:r>
              <w:rPr>
                <w:rFonts w:ascii="Cambria" w:hAnsi="Cambria"/>
                <w:b/>
                <w:bCs/>
                <w:sz w:val="24"/>
                <w:szCs w:val="24"/>
              </w:rPr>
              <w:t>Ispravak vrijednosti (€)</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EA9609" w14:textId="77777777" w:rsidR="00B3668F" w:rsidRDefault="00B3668F" w:rsidP="008474B2">
            <w:pPr>
              <w:pStyle w:val="Standard"/>
              <w:spacing w:after="0" w:line="240" w:lineRule="auto"/>
              <w:ind w:right="567"/>
              <w:jc w:val="center"/>
              <w:rPr>
                <w:rFonts w:ascii="Cambria" w:hAnsi="Cambria"/>
                <w:b/>
                <w:bCs/>
                <w:sz w:val="24"/>
                <w:szCs w:val="24"/>
              </w:rPr>
            </w:pPr>
            <w:r>
              <w:rPr>
                <w:rFonts w:ascii="Cambria" w:hAnsi="Cambria"/>
                <w:b/>
                <w:bCs/>
                <w:sz w:val="24"/>
                <w:szCs w:val="24"/>
              </w:rPr>
              <w:t>Knjigovodstveno stanje na dan 31.12.2024.g. (€)</w:t>
            </w:r>
          </w:p>
        </w:tc>
      </w:tr>
      <w:tr w:rsidR="00B3668F" w14:paraId="5F189EB4" w14:textId="77777777" w:rsidTr="008474B2">
        <w:tblPrEx>
          <w:tblCellMar>
            <w:top w:w="0" w:type="dxa"/>
            <w:bottom w:w="0" w:type="dxa"/>
          </w:tblCellMar>
        </w:tblPrEx>
        <w:trPr>
          <w:trHeight w:val="819"/>
        </w:trPr>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DC6F5" w14:textId="77777777" w:rsidR="00B3668F" w:rsidRDefault="00B3668F" w:rsidP="008474B2">
            <w:pPr>
              <w:pStyle w:val="Standard"/>
              <w:spacing w:after="0" w:line="240" w:lineRule="auto"/>
              <w:ind w:right="567"/>
              <w:jc w:val="both"/>
              <w:rPr>
                <w:rFonts w:ascii="Cambria" w:hAnsi="Cambria"/>
                <w:bCs/>
                <w:sz w:val="24"/>
                <w:szCs w:val="24"/>
              </w:rPr>
            </w:pPr>
            <w:r>
              <w:rPr>
                <w:rFonts w:ascii="Cambria" w:hAnsi="Cambria"/>
                <w:bCs/>
                <w:sz w:val="24"/>
                <w:szCs w:val="24"/>
              </w:rPr>
              <w:t xml:space="preserve">Dugotrajna </w:t>
            </w:r>
            <w:proofErr w:type="spellStart"/>
            <w:r>
              <w:rPr>
                <w:rFonts w:ascii="Cambria" w:hAnsi="Cambria"/>
                <w:bCs/>
                <w:sz w:val="24"/>
                <w:szCs w:val="24"/>
              </w:rPr>
              <w:t>nefinan</w:t>
            </w:r>
            <w:proofErr w:type="spellEnd"/>
            <w:r>
              <w:rPr>
                <w:rFonts w:ascii="Cambria" w:hAnsi="Cambria"/>
                <w:bCs/>
                <w:sz w:val="24"/>
                <w:szCs w:val="24"/>
              </w:rPr>
              <w:t>. imovina u pripremi</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68C8E" w14:textId="77777777" w:rsidR="00B3668F" w:rsidRDefault="00B3668F" w:rsidP="008474B2">
            <w:pPr>
              <w:pStyle w:val="Standard"/>
              <w:spacing w:after="0" w:line="240" w:lineRule="auto"/>
              <w:ind w:right="567"/>
              <w:jc w:val="center"/>
              <w:rPr>
                <w:rFonts w:ascii="Cambria" w:hAnsi="Cambria"/>
                <w:bCs/>
                <w:sz w:val="24"/>
                <w:szCs w:val="24"/>
              </w:rPr>
            </w:pPr>
            <w:r>
              <w:rPr>
                <w:rFonts w:ascii="Cambria" w:hAnsi="Cambria"/>
                <w:bCs/>
                <w:sz w:val="24"/>
                <w:szCs w:val="24"/>
              </w:rPr>
              <w:t>67.022,44</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AFEA0" w14:textId="77777777" w:rsidR="00B3668F" w:rsidRDefault="00B3668F" w:rsidP="008474B2">
            <w:pPr>
              <w:pStyle w:val="Standard"/>
              <w:spacing w:after="0" w:line="240" w:lineRule="auto"/>
              <w:ind w:right="567"/>
              <w:jc w:val="right"/>
              <w:rPr>
                <w:rFonts w:ascii="Cambria" w:hAnsi="Cambria"/>
                <w:bCs/>
                <w:sz w:val="24"/>
                <w:szCs w:val="24"/>
              </w:rPr>
            </w:pPr>
            <w:r>
              <w:rPr>
                <w:rFonts w:ascii="Cambria" w:hAnsi="Cambria"/>
                <w:bCs/>
                <w:sz w:val="24"/>
                <w:szCs w:val="24"/>
              </w:rPr>
              <w:t>0,00</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70E33" w14:textId="77777777" w:rsidR="00B3668F" w:rsidRDefault="00B3668F" w:rsidP="008474B2">
            <w:pPr>
              <w:pStyle w:val="Standard"/>
              <w:spacing w:after="0" w:line="240" w:lineRule="auto"/>
              <w:ind w:right="567"/>
              <w:jc w:val="right"/>
              <w:rPr>
                <w:rFonts w:ascii="Cambria" w:hAnsi="Cambria"/>
                <w:bCs/>
                <w:sz w:val="24"/>
                <w:szCs w:val="24"/>
              </w:rPr>
            </w:pPr>
            <w:r>
              <w:rPr>
                <w:rFonts w:ascii="Cambria" w:hAnsi="Cambria"/>
                <w:bCs/>
                <w:sz w:val="24"/>
                <w:szCs w:val="24"/>
              </w:rPr>
              <w:t>67.022,44</w:t>
            </w:r>
          </w:p>
        </w:tc>
      </w:tr>
    </w:tbl>
    <w:p w14:paraId="1FC46577" w14:textId="77777777" w:rsidR="00B3668F" w:rsidRDefault="00B3668F" w:rsidP="00B3668F">
      <w:pPr>
        <w:pStyle w:val="Standard"/>
        <w:spacing w:after="0" w:line="240" w:lineRule="auto"/>
        <w:ind w:right="567"/>
        <w:jc w:val="both"/>
        <w:rPr>
          <w:rFonts w:ascii="Cambria" w:hAnsi="Cambria"/>
          <w:bCs/>
          <w:sz w:val="24"/>
          <w:szCs w:val="24"/>
        </w:rPr>
      </w:pPr>
    </w:p>
    <w:p w14:paraId="4C75374F" w14:textId="77777777" w:rsidR="00B3668F" w:rsidRDefault="00B3668F" w:rsidP="00B3668F">
      <w:pPr>
        <w:pStyle w:val="Standard"/>
        <w:spacing w:after="0" w:line="240" w:lineRule="auto"/>
        <w:ind w:right="567"/>
        <w:jc w:val="both"/>
        <w:rPr>
          <w:rFonts w:ascii="Cambria" w:hAnsi="Cambria"/>
          <w:b/>
          <w:bCs/>
          <w:i/>
          <w:sz w:val="28"/>
          <w:szCs w:val="28"/>
        </w:rPr>
      </w:pPr>
      <w:r>
        <w:rPr>
          <w:rFonts w:ascii="Cambria" w:hAnsi="Cambria"/>
          <w:b/>
          <w:bCs/>
          <w:i/>
          <w:sz w:val="28"/>
          <w:szCs w:val="28"/>
        </w:rPr>
        <w:t>FINANCIJSKA IMOVINA</w:t>
      </w:r>
    </w:p>
    <w:p w14:paraId="47D7AA90" w14:textId="77777777" w:rsidR="00B3668F" w:rsidRDefault="00B3668F" w:rsidP="00B3668F">
      <w:pPr>
        <w:pStyle w:val="Standard"/>
        <w:spacing w:after="0" w:line="240" w:lineRule="auto"/>
        <w:ind w:right="567"/>
        <w:jc w:val="both"/>
        <w:rPr>
          <w:rFonts w:ascii="Cambria" w:hAnsi="Cambria"/>
          <w:b/>
          <w:bCs/>
          <w:i/>
          <w:sz w:val="28"/>
          <w:szCs w:val="28"/>
        </w:rPr>
      </w:pPr>
    </w:p>
    <w:p w14:paraId="37B7407D"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Povjerenstvo je popisom imovine i obveza utvrdilo da financijsku imovinu općine Šodolovci na dan 31.12.2024.g. čini:</w:t>
      </w:r>
    </w:p>
    <w:p w14:paraId="0C31BDA6" w14:textId="77777777" w:rsidR="00B3668F" w:rsidRDefault="00B3668F" w:rsidP="00B3668F">
      <w:pPr>
        <w:pStyle w:val="Standard"/>
        <w:numPr>
          <w:ilvl w:val="0"/>
          <w:numId w:val="35"/>
        </w:numPr>
        <w:spacing w:after="0" w:line="240" w:lineRule="auto"/>
        <w:ind w:right="567"/>
        <w:jc w:val="both"/>
        <w:textAlignment w:val="baseline"/>
        <w:rPr>
          <w:rFonts w:ascii="Cambria" w:hAnsi="Cambria"/>
          <w:bCs/>
          <w:sz w:val="24"/>
          <w:szCs w:val="24"/>
        </w:rPr>
      </w:pPr>
      <w:r>
        <w:rPr>
          <w:rFonts w:ascii="Cambria" w:hAnsi="Cambria"/>
          <w:bCs/>
          <w:sz w:val="24"/>
          <w:szCs w:val="24"/>
        </w:rPr>
        <w:t>Novac u banci i blagajni,</w:t>
      </w:r>
    </w:p>
    <w:p w14:paraId="6B4552A8" w14:textId="77777777" w:rsidR="00B3668F" w:rsidRDefault="00B3668F" w:rsidP="00B3668F">
      <w:pPr>
        <w:pStyle w:val="Standard"/>
        <w:numPr>
          <w:ilvl w:val="0"/>
          <w:numId w:val="35"/>
        </w:numPr>
        <w:spacing w:after="0" w:line="240" w:lineRule="auto"/>
        <w:ind w:right="567"/>
        <w:jc w:val="both"/>
        <w:textAlignment w:val="baseline"/>
        <w:rPr>
          <w:rFonts w:ascii="Cambria" w:hAnsi="Cambria"/>
          <w:bCs/>
          <w:sz w:val="24"/>
          <w:szCs w:val="24"/>
        </w:rPr>
      </w:pPr>
      <w:r>
        <w:rPr>
          <w:rFonts w:ascii="Cambria" w:hAnsi="Cambria"/>
          <w:bCs/>
          <w:sz w:val="24"/>
          <w:szCs w:val="24"/>
        </w:rPr>
        <w:t xml:space="preserve">Depoziti, </w:t>
      </w:r>
      <w:proofErr w:type="spellStart"/>
      <w:r>
        <w:rPr>
          <w:rFonts w:ascii="Cambria" w:hAnsi="Cambria"/>
          <w:bCs/>
          <w:sz w:val="24"/>
          <w:szCs w:val="24"/>
        </w:rPr>
        <w:t>jamčevni</w:t>
      </w:r>
      <w:proofErr w:type="spellEnd"/>
      <w:r>
        <w:rPr>
          <w:rFonts w:ascii="Cambria" w:hAnsi="Cambria"/>
          <w:bCs/>
          <w:sz w:val="24"/>
          <w:szCs w:val="24"/>
        </w:rPr>
        <w:t xml:space="preserve"> </w:t>
      </w:r>
      <w:proofErr w:type="spellStart"/>
      <w:r>
        <w:rPr>
          <w:rFonts w:ascii="Cambria" w:hAnsi="Cambria"/>
          <w:bCs/>
          <w:sz w:val="24"/>
          <w:szCs w:val="24"/>
        </w:rPr>
        <w:t>polozi</w:t>
      </w:r>
      <w:proofErr w:type="spellEnd"/>
      <w:r>
        <w:rPr>
          <w:rFonts w:ascii="Cambria" w:hAnsi="Cambria"/>
          <w:bCs/>
          <w:sz w:val="24"/>
          <w:szCs w:val="24"/>
        </w:rPr>
        <w:t xml:space="preserve"> i potraživanja od zaposlenih te za više plaćene poreze i ostalo,</w:t>
      </w:r>
    </w:p>
    <w:p w14:paraId="5D80F090" w14:textId="77777777" w:rsidR="00B3668F" w:rsidRDefault="00B3668F" w:rsidP="00B3668F">
      <w:pPr>
        <w:pStyle w:val="Standard"/>
        <w:numPr>
          <w:ilvl w:val="0"/>
          <w:numId w:val="35"/>
        </w:numPr>
        <w:spacing w:after="0" w:line="240" w:lineRule="auto"/>
        <w:ind w:right="567"/>
        <w:jc w:val="both"/>
        <w:textAlignment w:val="baseline"/>
        <w:rPr>
          <w:rFonts w:ascii="Cambria" w:hAnsi="Cambria"/>
          <w:bCs/>
          <w:sz w:val="24"/>
          <w:szCs w:val="24"/>
        </w:rPr>
      </w:pPr>
      <w:r>
        <w:rPr>
          <w:rFonts w:ascii="Cambria" w:hAnsi="Cambria"/>
          <w:bCs/>
          <w:sz w:val="24"/>
          <w:szCs w:val="24"/>
        </w:rPr>
        <w:t>Dionice i udjeli u glavnici,</w:t>
      </w:r>
    </w:p>
    <w:p w14:paraId="3699B621" w14:textId="77777777" w:rsidR="00B3668F" w:rsidRDefault="00B3668F" w:rsidP="00B3668F">
      <w:pPr>
        <w:pStyle w:val="Standard"/>
        <w:numPr>
          <w:ilvl w:val="0"/>
          <w:numId w:val="35"/>
        </w:numPr>
        <w:spacing w:after="0" w:line="240" w:lineRule="auto"/>
        <w:ind w:right="567"/>
        <w:jc w:val="both"/>
        <w:textAlignment w:val="baseline"/>
        <w:rPr>
          <w:rFonts w:ascii="Cambria" w:hAnsi="Cambria"/>
          <w:bCs/>
          <w:sz w:val="24"/>
          <w:szCs w:val="24"/>
        </w:rPr>
      </w:pPr>
      <w:r>
        <w:rPr>
          <w:rFonts w:ascii="Cambria" w:hAnsi="Cambria"/>
          <w:bCs/>
          <w:sz w:val="24"/>
          <w:szCs w:val="24"/>
        </w:rPr>
        <w:t>Potraživanja za prihode poslovanja i</w:t>
      </w:r>
    </w:p>
    <w:p w14:paraId="41ECE675" w14:textId="77777777" w:rsidR="00B3668F" w:rsidRDefault="00B3668F" w:rsidP="00B3668F">
      <w:pPr>
        <w:pStyle w:val="Standard"/>
        <w:numPr>
          <w:ilvl w:val="0"/>
          <w:numId w:val="35"/>
        </w:numPr>
        <w:spacing w:after="0" w:line="240" w:lineRule="auto"/>
        <w:ind w:right="567"/>
        <w:jc w:val="both"/>
        <w:textAlignment w:val="baseline"/>
        <w:rPr>
          <w:rFonts w:ascii="Cambria" w:hAnsi="Cambria"/>
          <w:bCs/>
          <w:sz w:val="24"/>
          <w:szCs w:val="24"/>
        </w:rPr>
      </w:pPr>
      <w:r>
        <w:rPr>
          <w:rFonts w:ascii="Cambria" w:hAnsi="Cambria"/>
          <w:bCs/>
          <w:sz w:val="24"/>
          <w:szCs w:val="24"/>
        </w:rPr>
        <w:t>Potraživanja od prodaje nefinancijske imovine.</w:t>
      </w:r>
    </w:p>
    <w:p w14:paraId="3851E182" w14:textId="77777777" w:rsidR="00B3668F" w:rsidRDefault="00B3668F" w:rsidP="00B3668F">
      <w:pPr>
        <w:pStyle w:val="Standard"/>
        <w:spacing w:after="0" w:line="240" w:lineRule="auto"/>
        <w:ind w:right="567"/>
        <w:jc w:val="both"/>
        <w:rPr>
          <w:rFonts w:ascii="Cambria" w:hAnsi="Cambria"/>
          <w:bCs/>
          <w:sz w:val="24"/>
          <w:szCs w:val="24"/>
        </w:rPr>
      </w:pPr>
    </w:p>
    <w:p w14:paraId="4BCD539E" w14:textId="78791379"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Uvidom u blagajničke izvještaje i izvode sa žiro računa Povjerenstvo je utvrdilo sljedeće stanje novca u banci i blagajni na dan 31.12.2024.g.:</w:t>
      </w:r>
    </w:p>
    <w:p w14:paraId="1F0DA52C" w14:textId="77777777" w:rsidR="00B3668F" w:rsidRDefault="00B3668F" w:rsidP="00B3668F">
      <w:pPr>
        <w:pStyle w:val="Standard"/>
        <w:spacing w:before="240" w:after="0" w:line="240" w:lineRule="auto"/>
        <w:ind w:right="567"/>
        <w:jc w:val="both"/>
        <w:rPr>
          <w:rFonts w:ascii="Cambria" w:hAnsi="Cambria"/>
          <w:bCs/>
          <w:sz w:val="24"/>
          <w:szCs w:val="24"/>
        </w:rPr>
      </w:pPr>
      <w:r>
        <w:rPr>
          <w:rFonts w:ascii="Cambria" w:hAnsi="Cambria"/>
          <w:bCs/>
          <w:sz w:val="24"/>
          <w:szCs w:val="24"/>
        </w:rPr>
        <w:t>Novac na žiro-računu kod tuzemnih poslovnih banaka:……………..………..282.418,15 €</w:t>
      </w:r>
    </w:p>
    <w:p w14:paraId="69865B7A" w14:textId="77777777" w:rsidR="00B3668F" w:rsidRDefault="00B3668F" w:rsidP="00B3668F">
      <w:pPr>
        <w:pStyle w:val="Standard"/>
        <w:spacing w:before="240" w:after="0" w:line="240" w:lineRule="auto"/>
        <w:ind w:right="567"/>
        <w:jc w:val="both"/>
        <w:rPr>
          <w:rFonts w:ascii="Cambria" w:hAnsi="Cambria"/>
          <w:bCs/>
          <w:sz w:val="24"/>
          <w:szCs w:val="24"/>
        </w:rPr>
      </w:pPr>
      <w:r>
        <w:rPr>
          <w:rFonts w:ascii="Cambria" w:hAnsi="Cambria"/>
          <w:bCs/>
          <w:sz w:val="24"/>
          <w:szCs w:val="24"/>
        </w:rPr>
        <w:t>Kunska blagajna…………………………………………………………………………………..….36,05 €</w:t>
      </w:r>
    </w:p>
    <w:p w14:paraId="627056FF" w14:textId="77777777" w:rsidR="00B3668F" w:rsidRDefault="00B3668F" w:rsidP="00B3668F">
      <w:pPr>
        <w:pStyle w:val="Standard"/>
        <w:spacing w:after="0" w:line="240" w:lineRule="auto"/>
        <w:ind w:right="567"/>
        <w:jc w:val="both"/>
        <w:rPr>
          <w:rFonts w:ascii="Cambria" w:hAnsi="Cambria"/>
          <w:bCs/>
          <w:sz w:val="24"/>
          <w:szCs w:val="24"/>
        </w:rPr>
      </w:pPr>
    </w:p>
    <w:p w14:paraId="0AC66243"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Stvarno stanje novca u banci i blagajni u potpunosti odgovara knjigovodstvenom stanju.</w:t>
      </w:r>
    </w:p>
    <w:p w14:paraId="77B44DD9" w14:textId="77777777" w:rsidR="00B3668F" w:rsidRDefault="00B3668F" w:rsidP="00B3668F">
      <w:pPr>
        <w:pStyle w:val="Standard"/>
        <w:spacing w:after="0" w:line="240" w:lineRule="auto"/>
        <w:ind w:right="567"/>
        <w:jc w:val="both"/>
        <w:rPr>
          <w:rFonts w:ascii="Cambria" w:hAnsi="Cambria"/>
          <w:bCs/>
          <w:sz w:val="24"/>
          <w:szCs w:val="24"/>
        </w:rPr>
      </w:pPr>
    </w:p>
    <w:p w14:paraId="5B1B6FCC"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 xml:space="preserve">Vrijednost depozita, </w:t>
      </w:r>
      <w:proofErr w:type="spellStart"/>
      <w:r>
        <w:rPr>
          <w:rFonts w:ascii="Cambria" w:hAnsi="Cambria"/>
          <w:bCs/>
          <w:sz w:val="24"/>
          <w:szCs w:val="24"/>
        </w:rPr>
        <w:t>jamčevnih</w:t>
      </w:r>
      <w:proofErr w:type="spellEnd"/>
      <w:r>
        <w:rPr>
          <w:rFonts w:ascii="Cambria" w:hAnsi="Cambria"/>
          <w:bCs/>
          <w:sz w:val="24"/>
          <w:szCs w:val="24"/>
        </w:rPr>
        <w:t xml:space="preserve"> pologa i potraživanja od zaposlenih te za više plaćene poreze i ostalo iznosi 1.311,86 €. </w:t>
      </w:r>
    </w:p>
    <w:p w14:paraId="469CC997" w14:textId="77777777" w:rsidR="00B3668F" w:rsidRDefault="00B3668F" w:rsidP="00B3668F">
      <w:pPr>
        <w:pStyle w:val="Standard"/>
        <w:spacing w:after="0" w:line="240" w:lineRule="auto"/>
        <w:ind w:right="567"/>
        <w:jc w:val="both"/>
        <w:rPr>
          <w:rFonts w:ascii="Cambria" w:hAnsi="Cambria"/>
          <w:bCs/>
          <w:sz w:val="24"/>
          <w:szCs w:val="24"/>
        </w:rPr>
      </w:pPr>
    </w:p>
    <w:p w14:paraId="07EE6F97" w14:textId="77777777" w:rsidR="00B3668F" w:rsidRDefault="00B3668F" w:rsidP="00B3668F">
      <w:pPr>
        <w:pStyle w:val="Standard"/>
        <w:spacing w:after="0" w:line="240" w:lineRule="auto"/>
        <w:ind w:right="567"/>
        <w:jc w:val="both"/>
      </w:pPr>
      <w:r>
        <w:rPr>
          <w:rFonts w:ascii="Cambria" w:hAnsi="Cambria"/>
          <w:bCs/>
          <w:sz w:val="24"/>
          <w:szCs w:val="24"/>
        </w:rPr>
        <w:t>Vrijednost dionica i udjela u glavnici iznosi 2.654,46 €,  a odnosi se  na udio u glavnici Komunalnog trgovačkog društva Šodolovci d.o.o. čiji je osnivač i jedini vlasnik općina Šodolovci.</w:t>
      </w:r>
    </w:p>
    <w:p w14:paraId="47084B24" w14:textId="77777777" w:rsidR="00B3668F" w:rsidRDefault="00B3668F" w:rsidP="00B3668F">
      <w:pPr>
        <w:pStyle w:val="Standard"/>
        <w:spacing w:after="0" w:line="240" w:lineRule="auto"/>
        <w:ind w:right="567"/>
        <w:jc w:val="both"/>
        <w:rPr>
          <w:rFonts w:ascii="Cambria" w:hAnsi="Cambria"/>
          <w:bCs/>
          <w:sz w:val="24"/>
          <w:szCs w:val="24"/>
        </w:rPr>
      </w:pPr>
    </w:p>
    <w:p w14:paraId="24376E7C"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Potraživanja za prihode poslovanja čine:</w:t>
      </w:r>
    </w:p>
    <w:p w14:paraId="7D964CAE" w14:textId="77777777" w:rsidR="00B3668F" w:rsidRDefault="00B3668F" w:rsidP="00B3668F">
      <w:pPr>
        <w:pStyle w:val="Standard"/>
        <w:numPr>
          <w:ilvl w:val="0"/>
          <w:numId w:val="36"/>
        </w:numPr>
        <w:spacing w:after="0" w:line="240" w:lineRule="auto"/>
        <w:ind w:right="567"/>
        <w:jc w:val="both"/>
        <w:textAlignment w:val="baseline"/>
        <w:rPr>
          <w:rFonts w:ascii="Cambria" w:hAnsi="Cambria"/>
          <w:bCs/>
          <w:sz w:val="24"/>
          <w:szCs w:val="24"/>
        </w:rPr>
      </w:pPr>
      <w:r>
        <w:rPr>
          <w:rFonts w:ascii="Cambria" w:hAnsi="Cambria"/>
          <w:bCs/>
          <w:sz w:val="24"/>
          <w:szCs w:val="24"/>
        </w:rPr>
        <w:t>Potraživanja za poreze………………………......…………………….................…6.281,66 €</w:t>
      </w:r>
    </w:p>
    <w:p w14:paraId="0A08B3EA" w14:textId="77777777" w:rsidR="00B3668F" w:rsidRDefault="00B3668F" w:rsidP="00B3668F">
      <w:pPr>
        <w:pStyle w:val="Standard"/>
        <w:numPr>
          <w:ilvl w:val="0"/>
          <w:numId w:val="36"/>
        </w:numPr>
        <w:spacing w:after="0" w:line="240" w:lineRule="auto"/>
        <w:ind w:right="567"/>
        <w:jc w:val="both"/>
        <w:textAlignment w:val="baseline"/>
        <w:rPr>
          <w:rFonts w:ascii="Cambria" w:hAnsi="Cambria"/>
          <w:bCs/>
          <w:sz w:val="24"/>
          <w:szCs w:val="24"/>
        </w:rPr>
      </w:pPr>
      <w:r>
        <w:rPr>
          <w:rFonts w:ascii="Cambria" w:hAnsi="Cambria"/>
          <w:bCs/>
          <w:sz w:val="24"/>
          <w:szCs w:val="24"/>
        </w:rPr>
        <w:t>Potraživanja za prihode od imovine………............………………….……...35.580,12 €</w:t>
      </w:r>
    </w:p>
    <w:p w14:paraId="0AEABF80" w14:textId="77777777" w:rsidR="00B3668F" w:rsidRDefault="00B3668F" w:rsidP="00B3668F">
      <w:pPr>
        <w:pStyle w:val="Standard"/>
        <w:numPr>
          <w:ilvl w:val="0"/>
          <w:numId w:val="36"/>
        </w:numPr>
        <w:spacing w:after="0" w:line="240" w:lineRule="auto"/>
        <w:ind w:right="567"/>
        <w:jc w:val="both"/>
        <w:textAlignment w:val="baseline"/>
        <w:rPr>
          <w:rFonts w:ascii="Cambria" w:hAnsi="Cambria"/>
          <w:bCs/>
          <w:sz w:val="24"/>
          <w:szCs w:val="24"/>
        </w:rPr>
      </w:pPr>
      <w:r>
        <w:rPr>
          <w:rFonts w:ascii="Cambria" w:hAnsi="Cambria"/>
          <w:bCs/>
          <w:sz w:val="24"/>
          <w:szCs w:val="24"/>
        </w:rPr>
        <w:t>Potraživanja za upravne i administrativne pristojbe, pristojbe po posebnim propisima i naknade……………………................................................................6.839,38 €</w:t>
      </w:r>
    </w:p>
    <w:p w14:paraId="6AC13A69" w14:textId="77777777" w:rsidR="00B3668F" w:rsidRDefault="00B3668F" w:rsidP="00B3668F">
      <w:pPr>
        <w:pStyle w:val="Standard"/>
        <w:numPr>
          <w:ilvl w:val="0"/>
          <w:numId w:val="36"/>
        </w:numPr>
        <w:spacing w:after="0" w:line="240" w:lineRule="auto"/>
        <w:ind w:right="567"/>
        <w:jc w:val="both"/>
        <w:textAlignment w:val="baseline"/>
        <w:rPr>
          <w:rFonts w:ascii="Cambria" w:hAnsi="Cambria"/>
          <w:bCs/>
          <w:sz w:val="24"/>
          <w:szCs w:val="24"/>
        </w:rPr>
      </w:pPr>
      <w:r>
        <w:rPr>
          <w:rFonts w:ascii="Cambria" w:hAnsi="Cambria"/>
          <w:bCs/>
          <w:sz w:val="24"/>
          <w:szCs w:val="24"/>
        </w:rPr>
        <w:t>Potraživanja za kazne i upravne mjere te ostale prihode………….….....243,05 €</w:t>
      </w:r>
    </w:p>
    <w:p w14:paraId="11EAAEBB" w14:textId="77777777" w:rsidR="00B3668F" w:rsidRDefault="00B3668F" w:rsidP="00B3668F">
      <w:pPr>
        <w:pStyle w:val="Standard"/>
        <w:numPr>
          <w:ilvl w:val="0"/>
          <w:numId w:val="36"/>
        </w:numPr>
        <w:spacing w:after="0" w:line="240" w:lineRule="auto"/>
        <w:ind w:right="567"/>
        <w:jc w:val="both"/>
        <w:textAlignment w:val="baseline"/>
        <w:rPr>
          <w:rFonts w:ascii="Cambria" w:hAnsi="Cambria"/>
          <w:bCs/>
          <w:sz w:val="24"/>
          <w:szCs w:val="24"/>
        </w:rPr>
      </w:pPr>
      <w:r>
        <w:rPr>
          <w:rFonts w:ascii="Cambria" w:hAnsi="Cambria"/>
          <w:bCs/>
          <w:sz w:val="24"/>
          <w:szCs w:val="24"/>
        </w:rPr>
        <w:t xml:space="preserve">Potraživanja od prodaje </w:t>
      </w:r>
      <w:proofErr w:type="spellStart"/>
      <w:r>
        <w:rPr>
          <w:rFonts w:ascii="Cambria" w:hAnsi="Cambria"/>
          <w:bCs/>
          <w:sz w:val="24"/>
          <w:szCs w:val="24"/>
        </w:rPr>
        <w:t>neproizvedene</w:t>
      </w:r>
      <w:proofErr w:type="spellEnd"/>
      <w:r>
        <w:rPr>
          <w:rFonts w:ascii="Cambria" w:hAnsi="Cambria"/>
          <w:bCs/>
          <w:sz w:val="24"/>
          <w:szCs w:val="24"/>
        </w:rPr>
        <w:t xml:space="preserve"> dugotrajne imovine…………...............................................................................……............245.012,02 €</w:t>
      </w:r>
    </w:p>
    <w:p w14:paraId="733DF494" w14:textId="77777777" w:rsidR="00B3668F" w:rsidRDefault="00B3668F" w:rsidP="00B3668F">
      <w:pPr>
        <w:pStyle w:val="Standard"/>
        <w:spacing w:after="0" w:line="240" w:lineRule="auto"/>
        <w:ind w:right="567"/>
        <w:jc w:val="both"/>
        <w:rPr>
          <w:rFonts w:ascii="Cambria" w:hAnsi="Cambria"/>
          <w:bCs/>
          <w:sz w:val="24"/>
          <w:szCs w:val="24"/>
        </w:rPr>
      </w:pPr>
    </w:p>
    <w:p w14:paraId="2ADCB7E5"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lastRenderedPageBreak/>
        <w:t xml:space="preserve">Najveći udio u financijskoj imovini čine potraživanja od prodaje </w:t>
      </w:r>
      <w:proofErr w:type="spellStart"/>
      <w:r>
        <w:rPr>
          <w:rFonts w:ascii="Cambria" w:hAnsi="Cambria"/>
          <w:bCs/>
          <w:sz w:val="24"/>
          <w:szCs w:val="24"/>
        </w:rPr>
        <w:t>neproizvedene</w:t>
      </w:r>
      <w:proofErr w:type="spellEnd"/>
      <w:r>
        <w:rPr>
          <w:rFonts w:ascii="Cambria" w:hAnsi="Cambria"/>
          <w:bCs/>
          <w:sz w:val="24"/>
          <w:szCs w:val="24"/>
        </w:rPr>
        <w:t xml:space="preserve"> dugotrajne imovine, a  odnose se na prihode od prodaje poljoprivrednog zemljišta u vlasništvu Republike Hrvatske (327.578,10 €). </w:t>
      </w:r>
    </w:p>
    <w:p w14:paraId="708795D8"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 xml:space="preserve">Osim prihoda od prodaje poljoprivrednog zemljišta u vlasništvu RH, značajan udio u financijskoj imovini zauzimaju i potraživanja za prihode od imovine (35.580,12 €), a odnose se na potraživanja za dane koncesije za poljoprivredno zemljište u vlasništvu RH, potraživanja za prihode od zakupa općinskog i državnog poljoprivrednog zemljišta, zakupa poslovnog prostora, naknade za pravo služnosti, prihoda od naknade za zadržavanje nezakonito izgrađene zgrade u prostoru. O svim dospjelim, a neplaćenim potraživanjima dužnici su obaviješteni, a u cilju naplate potraživanja Općina Šodolovci redovno šalje opomene, po potrebi telefonski obavijesti dužnike. </w:t>
      </w:r>
    </w:p>
    <w:p w14:paraId="1C8C6E84"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 xml:space="preserve">Potraživanja za upravne i administrativne pristojbe, pristojbe po posebnim propisima i naknade su iskazane u ukupnom iznosu od 6.839,38 €, a najvećim dijelom se odnose na potraživanja za prihode od komunalne naknade. </w:t>
      </w:r>
    </w:p>
    <w:p w14:paraId="527878EC" w14:textId="77777777" w:rsidR="00B3668F" w:rsidRDefault="00B3668F" w:rsidP="00B3668F">
      <w:pPr>
        <w:pStyle w:val="Standard"/>
        <w:spacing w:after="0" w:line="240" w:lineRule="auto"/>
        <w:ind w:right="567"/>
        <w:jc w:val="both"/>
        <w:rPr>
          <w:rFonts w:ascii="Cambria" w:hAnsi="Cambria"/>
          <w:bCs/>
          <w:sz w:val="24"/>
          <w:szCs w:val="24"/>
        </w:rPr>
      </w:pPr>
    </w:p>
    <w:p w14:paraId="72C3CDB3"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 xml:space="preserve">Potraživanja za poreze se odnose na porez na promet nekretnina za koji Porezna uprava izdaje rješenja i prati naplatu istih. Ispravak vrijednosti ovih potraživanja nije izvršen jer stanje potraživanja za porez na promet nekretnina iskazano po dospjelosti, a koje je općina Šodolovci zaprimila od Porezne uprave nije iskazano na dan 31.12.2024.g. nego 01.01.2025.g. i ne odgovara stanju evidentiranom u poslovnim knjigama općine Šodolovci. </w:t>
      </w:r>
    </w:p>
    <w:p w14:paraId="7A9EB719" w14:textId="77777777" w:rsidR="00B3668F" w:rsidRDefault="00B3668F" w:rsidP="00B3668F">
      <w:pPr>
        <w:pStyle w:val="Standard"/>
        <w:spacing w:after="0" w:line="240" w:lineRule="auto"/>
        <w:ind w:right="567"/>
        <w:jc w:val="both"/>
        <w:rPr>
          <w:rFonts w:ascii="Cambria" w:hAnsi="Cambria"/>
          <w:bCs/>
          <w:sz w:val="24"/>
          <w:szCs w:val="24"/>
        </w:rPr>
      </w:pPr>
    </w:p>
    <w:p w14:paraId="35E32C46" w14:textId="77777777" w:rsidR="00B3668F" w:rsidRDefault="00B3668F" w:rsidP="00B3668F">
      <w:pPr>
        <w:pStyle w:val="Standard"/>
        <w:spacing w:after="0" w:line="240" w:lineRule="auto"/>
        <w:ind w:right="567"/>
        <w:jc w:val="both"/>
        <w:rPr>
          <w:rFonts w:ascii="Cambria" w:hAnsi="Cambria"/>
          <w:b/>
          <w:bCs/>
          <w:i/>
          <w:sz w:val="28"/>
          <w:szCs w:val="28"/>
        </w:rPr>
      </w:pPr>
      <w:r>
        <w:rPr>
          <w:rFonts w:ascii="Cambria" w:hAnsi="Cambria"/>
          <w:b/>
          <w:bCs/>
          <w:i/>
          <w:sz w:val="28"/>
          <w:szCs w:val="28"/>
        </w:rPr>
        <w:t>OBVEZE</w:t>
      </w:r>
    </w:p>
    <w:p w14:paraId="67264C60" w14:textId="77777777" w:rsidR="00B3668F" w:rsidRDefault="00B3668F" w:rsidP="00B3668F">
      <w:pPr>
        <w:pStyle w:val="Standard"/>
        <w:spacing w:after="0" w:line="240" w:lineRule="auto"/>
        <w:ind w:right="567"/>
        <w:jc w:val="both"/>
        <w:rPr>
          <w:rFonts w:ascii="Cambria" w:hAnsi="Cambria"/>
          <w:b/>
          <w:bCs/>
          <w:i/>
          <w:sz w:val="28"/>
          <w:szCs w:val="28"/>
        </w:rPr>
      </w:pPr>
    </w:p>
    <w:p w14:paraId="434CDBA3"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Popisom obveza Povjerenstvo je utvrdilo da ukupne obveze općine Šodolovci čine:</w:t>
      </w:r>
    </w:p>
    <w:p w14:paraId="7692D11B" w14:textId="77777777" w:rsidR="00B3668F" w:rsidRDefault="00B3668F" w:rsidP="00B3668F">
      <w:pPr>
        <w:pStyle w:val="Standard"/>
        <w:numPr>
          <w:ilvl w:val="0"/>
          <w:numId w:val="37"/>
        </w:numPr>
        <w:spacing w:after="0" w:line="240" w:lineRule="auto"/>
        <w:ind w:right="567"/>
        <w:jc w:val="both"/>
        <w:textAlignment w:val="baseline"/>
        <w:rPr>
          <w:rFonts w:ascii="Cambria" w:hAnsi="Cambria"/>
          <w:bCs/>
          <w:sz w:val="24"/>
          <w:szCs w:val="24"/>
        </w:rPr>
      </w:pPr>
      <w:r>
        <w:rPr>
          <w:rFonts w:ascii="Cambria" w:hAnsi="Cambria"/>
          <w:bCs/>
          <w:sz w:val="24"/>
          <w:szCs w:val="24"/>
        </w:rPr>
        <w:t>Obveze za rashode poslovanja i</w:t>
      </w:r>
    </w:p>
    <w:p w14:paraId="796CF14A" w14:textId="77777777" w:rsidR="00B3668F" w:rsidRDefault="00B3668F" w:rsidP="00B3668F">
      <w:pPr>
        <w:pStyle w:val="Standard"/>
        <w:numPr>
          <w:ilvl w:val="0"/>
          <w:numId w:val="37"/>
        </w:numPr>
        <w:spacing w:after="0" w:line="240" w:lineRule="auto"/>
        <w:ind w:right="567"/>
        <w:jc w:val="both"/>
        <w:textAlignment w:val="baseline"/>
        <w:rPr>
          <w:rFonts w:ascii="Cambria" w:hAnsi="Cambria"/>
          <w:bCs/>
          <w:sz w:val="24"/>
          <w:szCs w:val="24"/>
        </w:rPr>
      </w:pPr>
      <w:r>
        <w:rPr>
          <w:rFonts w:ascii="Cambria" w:hAnsi="Cambria"/>
          <w:bCs/>
          <w:sz w:val="24"/>
          <w:szCs w:val="24"/>
        </w:rPr>
        <w:t>Obveze za nabavu nefinancijske imovine.</w:t>
      </w:r>
    </w:p>
    <w:p w14:paraId="6371A715" w14:textId="77777777" w:rsidR="00B3668F" w:rsidRDefault="00B3668F" w:rsidP="00B3668F">
      <w:pPr>
        <w:pStyle w:val="Standard"/>
        <w:spacing w:after="0" w:line="240" w:lineRule="auto"/>
        <w:ind w:right="567"/>
        <w:jc w:val="both"/>
        <w:rPr>
          <w:rFonts w:ascii="Cambria" w:hAnsi="Cambria"/>
          <w:bCs/>
          <w:sz w:val="24"/>
          <w:szCs w:val="24"/>
        </w:rPr>
      </w:pPr>
    </w:p>
    <w:p w14:paraId="1A23AC92"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Vrijednost obveza za rashode poslovanja utvrđena je kako slijedi:</w:t>
      </w:r>
    </w:p>
    <w:p w14:paraId="65A00BA4" w14:textId="77777777" w:rsidR="00B3668F" w:rsidRDefault="00B3668F" w:rsidP="00B3668F">
      <w:pPr>
        <w:pStyle w:val="Standard"/>
        <w:numPr>
          <w:ilvl w:val="0"/>
          <w:numId w:val="38"/>
        </w:numPr>
        <w:spacing w:after="0" w:line="240" w:lineRule="auto"/>
        <w:ind w:right="567"/>
        <w:jc w:val="both"/>
        <w:textAlignment w:val="baseline"/>
        <w:rPr>
          <w:rFonts w:ascii="Cambria" w:hAnsi="Cambria"/>
          <w:bCs/>
          <w:sz w:val="24"/>
          <w:szCs w:val="24"/>
        </w:rPr>
      </w:pPr>
      <w:r>
        <w:rPr>
          <w:rFonts w:ascii="Cambria" w:hAnsi="Cambria"/>
          <w:bCs/>
          <w:sz w:val="24"/>
          <w:szCs w:val="24"/>
        </w:rPr>
        <w:t>Obveze za zaposlene……………………………………………………….……….31.658,36 €</w:t>
      </w:r>
    </w:p>
    <w:p w14:paraId="47EB9208" w14:textId="77777777" w:rsidR="00B3668F" w:rsidRDefault="00B3668F" w:rsidP="00B3668F">
      <w:pPr>
        <w:pStyle w:val="Standard"/>
        <w:numPr>
          <w:ilvl w:val="0"/>
          <w:numId w:val="38"/>
        </w:numPr>
        <w:spacing w:after="0" w:line="240" w:lineRule="auto"/>
        <w:ind w:right="567"/>
        <w:jc w:val="both"/>
        <w:textAlignment w:val="baseline"/>
        <w:rPr>
          <w:rFonts w:ascii="Cambria" w:hAnsi="Cambria"/>
          <w:bCs/>
          <w:sz w:val="24"/>
          <w:szCs w:val="24"/>
        </w:rPr>
      </w:pPr>
      <w:r>
        <w:rPr>
          <w:rFonts w:ascii="Cambria" w:hAnsi="Cambria"/>
          <w:bCs/>
          <w:sz w:val="24"/>
          <w:szCs w:val="24"/>
        </w:rPr>
        <w:t>Obveze za materijalne rashode……………………………………………..…..31.482,91 €</w:t>
      </w:r>
    </w:p>
    <w:p w14:paraId="334E159F" w14:textId="77777777" w:rsidR="00B3668F" w:rsidRDefault="00B3668F" w:rsidP="00B3668F">
      <w:pPr>
        <w:pStyle w:val="Standard"/>
        <w:numPr>
          <w:ilvl w:val="0"/>
          <w:numId w:val="38"/>
        </w:numPr>
        <w:spacing w:after="0" w:line="240" w:lineRule="auto"/>
        <w:ind w:right="567"/>
        <w:jc w:val="both"/>
        <w:textAlignment w:val="baseline"/>
        <w:rPr>
          <w:rFonts w:ascii="Cambria" w:hAnsi="Cambria"/>
          <w:bCs/>
          <w:sz w:val="24"/>
          <w:szCs w:val="24"/>
        </w:rPr>
      </w:pPr>
      <w:r>
        <w:rPr>
          <w:rFonts w:ascii="Cambria" w:hAnsi="Cambria"/>
          <w:bCs/>
          <w:sz w:val="24"/>
          <w:szCs w:val="24"/>
        </w:rPr>
        <w:t>Obveze za naknade građanima i kućanstvima……………………..........…1.059,05 €</w:t>
      </w:r>
    </w:p>
    <w:p w14:paraId="55A050FF" w14:textId="77777777" w:rsidR="00B3668F" w:rsidRDefault="00B3668F" w:rsidP="00B3668F">
      <w:pPr>
        <w:pStyle w:val="Standard"/>
        <w:numPr>
          <w:ilvl w:val="0"/>
          <w:numId w:val="38"/>
        </w:numPr>
        <w:spacing w:after="0" w:line="240" w:lineRule="auto"/>
        <w:ind w:right="567"/>
        <w:jc w:val="both"/>
        <w:textAlignment w:val="baseline"/>
        <w:rPr>
          <w:rFonts w:ascii="Cambria" w:hAnsi="Cambria"/>
          <w:bCs/>
          <w:sz w:val="24"/>
          <w:szCs w:val="24"/>
        </w:rPr>
      </w:pPr>
      <w:r>
        <w:rPr>
          <w:rFonts w:ascii="Cambria" w:hAnsi="Cambria"/>
          <w:bCs/>
          <w:sz w:val="24"/>
          <w:szCs w:val="24"/>
        </w:rPr>
        <w:t>Ostale tekuće obveze................................................................................................317,17 €</w:t>
      </w:r>
    </w:p>
    <w:p w14:paraId="0250377C" w14:textId="77777777" w:rsidR="00B3668F" w:rsidRDefault="00B3668F" w:rsidP="00B3668F">
      <w:pPr>
        <w:pStyle w:val="Standard"/>
        <w:spacing w:after="0" w:line="240" w:lineRule="auto"/>
        <w:ind w:right="567"/>
        <w:jc w:val="both"/>
        <w:rPr>
          <w:rFonts w:ascii="Cambria" w:hAnsi="Cambria"/>
          <w:bCs/>
          <w:sz w:val="24"/>
          <w:szCs w:val="24"/>
        </w:rPr>
      </w:pPr>
    </w:p>
    <w:p w14:paraId="5A6D324A"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Vrijednost obveza za nabavu nefinancijske imovine utvrđena je kako slijedi:</w:t>
      </w:r>
    </w:p>
    <w:p w14:paraId="2A2F1B1A" w14:textId="77777777" w:rsidR="00B3668F" w:rsidRDefault="00B3668F" w:rsidP="00B3668F">
      <w:pPr>
        <w:pStyle w:val="Standard"/>
        <w:numPr>
          <w:ilvl w:val="0"/>
          <w:numId w:val="39"/>
        </w:numPr>
        <w:spacing w:after="0" w:line="240" w:lineRule="auto"/>
        <w:ind w:right="567"/>
        <w:jc w:val="both"/>
        <w:textAlignment w:val="baseline"/>
        <w:rPr>
          <w:rFonts w:ascii="Cambria" w:hAnsi="Cambria"/>
          <w:bCs/>
          <w:sz w:val="24"/>
          <w:szCs w:val="24"/>
        </w:rPr>
      </w:pPr>
      <w:r>
        <w:rPr>
          <w:rFonts w:ascii="Cambria" w:hAnsi="Cambria"/>
          <w:bCs/>
          <w:sz w:val="24"/>
          <w:szCs w:val="24"/>
        </w:rPr>
        <w:t>Obveze za nabavu proizvedene dugotrajne imovine…………..……8.243,41 €</w:t>
      </w:r>
    </w:p>
    <w:p w14:paraId="7364A6E0" w14:textId="77777777" w:rsidR="00B3668F" w:rsidRDefault="00B3668F" w:rsidP="00B3668F">
      <w:pPr>
        <w:pStyle w:val="Standard"/>
        <w:spacing w:after="0" w:line="240" w:lineRule="auto"/>
        <w:ind w:right="567"/>
        <w:jc w:val="both"/>
        <w:rPr>
          <w:rFonts w:ascii="Cambria" w:hAnsi="Cambria"/>
          <w:bCs/>
          <w:sz w:val="24"/>
          <w:szCs w:val="24"/>
        </w:rPr>
      </w:pPr>
    </w:p>
    <w:p w14:paraId="7762D6BC"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 xml:space="preserve">Nakon obavljenog popisa imovine i obveza Povjerenstvo za popis imenovano od strane općinskog načelnika općine Šodolovci je utvrdilo da stvarno stanje  gotovo u  potpunosti odgovara stanju evidentiranom u poslovnim knjigama u koje su podaci uneseni temeljem ovjerenih i vjerodostojnih knjigovodstvenih isprava. </w:t>
      </w:r>
    </w:p>
    <w:p w14:paraId="25D4D1C6" w14:textId="77777777" w:rsidR="00B3668F" w:rsidRDefault="00B3668F" w:rsidP="00B3668F">
      <w:pPr>
        <w:pStyle w:val="Standard"/>
        <w:spacing w:after="0" w:line="240" w:lineRule="auto"/>
        <w:ind w:right="567"/>
        <w:jc w:val="both"/>
        <w:rPr>
          <w:rFonts w:ascii="Cambria" w:hAnsi="Cambria"/>
          <w:bCs/>
          <w:sz w:val="24"/>
          <w:szCs w:val="24"/>
        </w:rPr>
      </w:pPr>
    </w:p>
    <w:p w14:paraId="70806CEC" w14:textId="77777777" w:rsidR="00B3668F" w:rsidRDefault="00B3668F" w:rsidP="00B3668F">
      <w:pPr>
        <w:pStyle w:val="Standard"/>
        <w:spacing w:after="0" w:line="240" w:lineRule="auto"/>
        <w:ind w:right="567"/>
        <w:jc w:val="both"/>
        <w:rPr>
          <w:rFonts w:ascii="Cambria" w:hAnsi="Cambria"/>
          <w:bCs/>
          <w:sz w:val="24"/>
          <w:szCs w:val="24"/>
        </w:rPr>
      </w:pPr>
      <w:r>
        <w:rPr>
          <w:rFonts w:ascii="Cambria" w:hAnsi="Cambria"/>
          <w:bCs/>
          <w:sz w:val="24"/>
          <w:szCs w:val="24"/>
        </w:rPr>
        <w:t>Povjerenstvo predlaže općinskom načelniku općine Šodolovci da razmotri ovaj Izvještaj i donese Odluku o rezultatima popisa.</w:t>
      </w:r>
    </w:p>
    <w:p w14:paraId="09DF8B54" w14:textId="77777777" w:rsidR="00B3668F" w:rsidRDefault="00B3668F" w:rsidP="00B3668F">
      <w:pPr>
        <w:pStyle w:val="Standard"/>
        <w:spacing w:after="0" w:line="240" w:lineRule="auto"/>
        <w:ind w:right="567"/>
        <w:jc w:val="right"/>
        <w:rPr>
          <w:rFonts w:ascii="Cambria" w:hAnsi="Cambria"/>
          <w:bCs/>
          <w:sz w:val="24"/>
          <w:szCs w:val="24"/>
        </w:rPr>
      </w:pPr>
    </w:p>
    <w:p w14:paraId="5FF0D714" w14:textId="77777777" w:rsidR="00B3668F" w:rsidRDefault="00B3668F" w:rsidP="00B3668F">
      <w:pPr>
        <w:pStyle w:val="Standard"/>
        <w:spacing w:after="0" w:line="240" w:lineRule="auto"/>
        <w:ind w:right="567"/>
        <w:jc w:val="center"/>
        <w:rPr>
          <w:rFonts w:ascii="Cambria" w:hAnsi="Cambria"/>
          <w:bCs/>
          <w:sz w:val="24"/>
          <w:szCs w:val="24"/>
        </w:rPr>
      </w:pPr>
      <w:r>
        <w:rPr>
          <w:rFonts w:ascii="Cambria" w:hAnsi="Cambria"/>
          <w:bCs/>
          <w:sz w:val="24"/>
          <w:szCs w:val="24"/>
        </w:rPr>
        <w:lastRenderedPageBreak/>
        <w:t xml:space="preserve">                                                                                   POVJERENSTVO ZA POPIS:</w:t>
      </w:r>
    </w:p>
    <w:p w14:paraId="3577F1A2" w14:textId="77777777" w:rsidR="00B3668F" w:rsidRDefault="00B3668F" w:rsidP="00B3668F">
      <w:pPr>
        <w:pStyle w:val="Standard"/>
        <w:spacing w:after="0" w:line="240" w:lineRule="auto"/>
        <w:ind w:right="567"/>
        <w:jc w:val="right"/>
        <w:rPr>
          <w:rFonts w:ascii="Cambria" w:hAnsi="Cambria"/>
          <w:bCs/>
          <w:sz w:val="24"/>
          <w:szCs w:val="24"/>
        </w:rPr>
      </w:pPr>
    </w:p>
    <w:p w14:paraId="557DA5BF" w14:textId="77777777" w:rsidR="00B3668F" w:rsidRDefault="00B3668F" w:rsidP="00B3668F">
      <w:pPr>
        <w:pStyle w:val="Standard"/>
        <w:spacing w:after="0" w:line="240" w:lineRule="auto"/>
        <w:ind w:right="567"/>
        <w:jc w:val="right"/>
        <w:rPr>
          <w:rFonts w:ascii="Cambria" w:hAnsi="Cambria"/>
          <w:bCs/>
          <w:sz w:val="24"/>
          <w:szCs w:val="24"/>
        </w:rPr>
      </w:pPr>
      <w:r>
        <w:rPr>
          <w:rFonts w:ascii="Cambria" w:hAnsi="Cambria"/>
          <w:bCs/>
          <w:sz w:val="24"/>
          <w:szCs w:val="24"/>
        </w:rPr>
        <w:t>______________________________________________</w:t>
      </w:r>
    </w:p>
    <w:p w14:paraId="504C7EAE" w14:textId="77777777" w:rsidR="00B3668F" w:rsidRDefault="00B3668F" w:rsidP="00B3668F">
      <w:pPr>
        <w:pStyle w:val="Standard"/>
        <w:spacing w:after="0" w:line="240" w:lineRule="auto"/>
        <w:ind w:right="567"/>
        <w:jc w:val="center"/>
        <w:rPr>
          <w:rFonts w:ascii="Cambria" w:hAnsi="Cambria"/>
          <w:bCs/>
          <w:sz w:val="24"/>
          <w:szCs w:val="24"/>
        </w:rPr>
      </w:pPr>
      <w:r>
        <w:rPr>
          <w:rFonts w:ascii="Cambria" w:hAnsi="Cambria"/>
          <w:bCs/>
          <w:sz w:val="24"/>
          <w:szCs w:val="24"/>
        </w:rPr>
        <w:t xml:space="preserve">                                                                                         Jovana Avrić</w:t>
      </w:r>
    </w:p>
    <w:p w14:paraId="21A4C170" w14:textId="77777777" w:rsidR="00B3668F" w:rsidRDefault="00B3668F" w:rsidP="00B3668F">
      <w:pPr>
        <w:pStyle w:val="Standard"/>
        <w:spacing w:after="0" w:line="240" w:lineRule="auto"/>
        <w:ind w:right="567"/>
        <w:jc w:val="right"/>
        <w:rPr>
          <w:rFonts w:ascii="Cambria" w:hAnsi="Cambria"/>
          <w:bCs/>
          <w:sz w:val="24"/>
          <w:szCs w:val="24"/>
        </w:rPr>
      </w:pPr>
    </w:p>
    <w:p w14:paraId="489DB290" w14:textId="77777777" w:rsidR="00B3668F" w:rsidRDefault="00B3668F" w:rsidP="00B3668F">
      <w:pPr>
        <w:pStyle w:val="Standard"/>
        <w:spacing w:after="0" w:line="240" w:lineRule="auto"/>
        <w:ind w:right="567"/>
        <w:jc w:val="right"/>
        <w:rPr>
          <w:rFonts w:ascii="Cambria" w:hAnsi="Cambria"/>
          <w:bCs/>
          <w:sz w:val="24"/>
          <w:szCs w:val="24"/>
        </w:rPr>
      </w:pPr>
      <w:r>
        <w:rPr>
          <w:rFonts w:ascii="Cambria" w:hAnsi="Cambria"/>
          <w:bCs/>
          <w:sz w:val="24"/>
          <w:szCs w:val="24"/>
        </w:rPr>
        <w:t>______________________________________________</w:t>
      </w:r>
    </w:p>
    <w:p w14:paraId="64D82616" w14:textId="77777777" w:rsidR="00B3668F" w:rsidRDefault="00B3668F" w:rsidP="00B3668F">
      <w:pPr>
        <w:pStyle w:val="Standard"/>
        <w:spacing w:after="0" w:line="240" w:lineRule="auto"/>
        <w:ind w:right="567"/>
        <w:jc w:val="center"/>
        <w:rPr>
          <w:rFonts w:ascii="Cambria" w:hAnsi="Cambria"/>
          <w:bCs/>
          <w:sz w:val="24"/>
          <w:szCs w:val="24"/>
        </w:rPr>
      </w:pPr>
      <w:r>
        <w:rPr>
          <w:rFonts w:ascii="Cambria" w:hAnsi="Cambria"/>
          <w:bCs/>
          <w:sz w:val="24"/>
          <w:szCs w:val="24"/>
        </w:rPr>
        <w:t xml:space="preserve">                                                                                           Ana Aleksić</w:t>
      </w:r>
    </w:p>
    <w:p w14:paraId="533A09C9" w14:textId="77777777" w:rsidR="00B3668F" w:rsidRDefault="00B3668F" w:rsidP="00B3668F">
      <w:pPr>
        <w:pStyle w:val="Standard"/>
        <w:spacing w:after="0" w:line="240" w:lineRule="auto"/>
        <w:ind w:right="567"/>
        <w:jc w:val="right"/>
        <w:rPr>
          <w:rFonts w:ascii="Cambria" w:hAnsi="Cambria"/>
          <w:bCs/>
          <w:sz w:val="24"/>
          <w:szCs w:val="24"/>
        </w:rPr>
      </w:pPr>
    </w:p>
    <w:p w14:paraId="74963E28" w14:textId="77777777" w:rsidR="00B3668F" w:rsidRDefault="00B3668F" w:rsidP="00B3668F">
      <w:pPr>
        <w:pStyle w:val="Standard"/>
        <w:spacing w:after="0" w:line="240" w:lineRule="auto"/>
        <w:ind w:right="567"/>
        <w:jc w:val="right"/>
        <w:rPr>
          <w:rFonts w:ascii="Cambria" w:hAnsi="Cambria"/>
          <w:bCs/>
          <w:sz w:val="24"/>
          <w:szCs w:val="24"/>
        </w:rPr>
      </w:pPr>
      <w:r>
        <w:rPr>
          <w:rFonts w:ascii="Cambria" w:hAnsi="Cambria"/>
          <w:bCs/>
          <w:sz w:val="24"/>
          <w:szCs w:val="24"/>
        </w:rPr>
        <w:t>_____________________________________________</w:t>
      </w:r>
    </w:p>
    <w:p w14:paraId="42DB7214" w14:textId="77777777" w:rsidR="00B3668F" w:rsidRDefault="00B3668F" w:rsidP="00B3668F">
      <w:pPr>
        <w:pStyle w:val="Standard"/>
        <w:spacing w:after="0" w:line="240" w:lineRule="auto"/>
        <w:ind w:right="567"/>
        <w:jc w:val="center"/>
        <w:rPr>
          <w:rFonts w:ascii="Cambria" w:hAnsi="Cambria"/>
          <w:bCs/>
          <w:sz w:val="24"/>
          <w:szCs w:val="24"/>
        </w:rPr>
      </w:pPr>
      <w:r>
        <w:rPr>
          <w:rFonts w:ascii="Cambria" w:hAnsi="Cambria"/>
          <w:bCs/>
          <w:sz w:val="24"/>
          <w:szCs w:val="24"/>
        </w:rPr>
        <w:t xml:space="preserve">                                                                                           Ksenija Katić</w:t>
      </w:r>
    </w:p>
    <w:p w14:paraId="23242801" w14:textId="3D1F82BC" w:rsidR="00B3668F" w:rsidRDefault="00B3668F" w:rsidP="00B3668F">
      <w:pPr>
        <w:pStyle w:val="Bezproreda"/>
        <w:jc w:val="both"/>
        <w:rPr>
          <w:rFonts w:ascii="Times New Roman" w:hAnsi="Times New Roman" w:cs="Times New Roman"/>
          <w:sz w:val="24"/>
          <w:szCs w:val="24"/>
        </w:rPr>
      </w:pPr>
    </w:p>
    <w:p w14:paraId="26ECFC0C" w14:textId="77777777" w:rsidR="00B3668F" w:rsidRDefault="00B3668F" w:rsidP="00B3668F">
      <w:pPr>
        <w:jc w:val="center"/>
        <w:rPr>
          <w:kern w:val="0"/>
        </w:rPr>
      </w:pPr>
      <w:r>
        <w:rPr>
          <w:rFonts w:ascii="Times New Roman" w:hAnsi="Times New Roman" w:cs="Times New Roman"/>
          <w:sz w:val="24"/>
          <w:szCs w:val="24"/>
        </w:rPr>
        <w:t>**********</w:t>
      </w:r>
    </w:p>
    <w:p w14:paraId="24C00D51" w14:textId="77777777" w:rsidR="00B3668F" w:rsidRPr="00DD1600" w:rsidRDefault="00B3668F" w:rsidP="00B3668F">
      <w:pPr>
        <w:jc w:val="both"/>
        <w:rPr>
          <w:rFonts w:ascii="Times New Roman" w:hAnsi="Times New Roman" w:cs="Times New Roman"/>
          <w:sz w:val="24"/>
          <w:szCs w:val="24"/>
        </w:rPr>
      </w:pPr>
      <w:r w:rsidRPr="00DD1600">
        <w:rPr>
          <w:rFonts w:ascii="Times New Roman" w:hAnsi="Times New Roman" w:cs="Times New Roman"/>
          <w:sz w:val="24"/>
          <w:szCs w:val="24"/>
        </w:rPr>
        <w:t>Na temelju članka 10. i članka 1</w:t>
      </w:r>
      <w:r>
        <w:rPr>
          <w:rFonts w:ascii="Times New Roman" w:hAnsi="Times New Roman" w:cs="Times New Roman"/>
          <w:sz w:val="24"/>
          <w:szCs w:val="24"/>
        </w:rPr>
        <w:t>2</w:t>
      </w:r>
      <w:r w:rsidRPr="00DD1600">
        <w:rPr>
          <w:rFonts w:ascii="Times New Roman" w:hAnsi="Times New Roman" w:cs="Times New Roman"/>
          <w:sz w:val="24"/>
          <w:szCs w:val="24"/>
        </w:rPr>
        <w:t>. Zakona o poljoprivrednom zemljištu („Narodne novine“ broj 20/18</w:t>
      </w:r>
      <w:r>
        <w:rPr>
          <w:rFonts w:ascii="Times New Roman" w:hAnsi="Times New Roman" w:cs="Times New Roman"/>
          <w:sz w:val="24"/>
          <w:szCs w:val="24"/>
        </w:rPr>
        <w:t>, 115/18, 98/19 i 57/22</w:t>
      </w:r>
      <w:r w:rsidRPr="00DD1600">
        <w:rPr>
          <w:rFonts w:ascii="Times New Roman" w:hAnsi="Times New Roman" w:cs="Times New Roman"/>
          <w:sz w:val="24"/>
          <w:szCs w:val="24"/>
        </w:rPr>
        <w:t xml:space="preserve">) i članka 46. Statuta Općine Šodolovci („službeni glasnik općine Šodolovci“ broj </w:t>
      </w:r>
      <w:r>
        <w:rPr>
          <w:rFonts w:ascii="Times New Roman" w:hAnsi="Times New Roman" w:cs="Times New Roman"/>
          <w:sz w:val="24"/>
          <w:szCs w:val="24"/>
        </w:rPr>
        <w:t>2/21</w:t>
      </w:r>
      <w:r w:rsidRPr="00DD1600">
        <w:rPr>
          <w:rFonts w:ascii="Times New Roman" w:hAnsi="Times New Roman" w:cs="Times New Roman"/>
          <w:sz w:val="24"/>
          <w:szCs w:val="24"/>
        </w:rPr>
        <w:t xml:space="preserve">) </w:t>
      </w:r>
      <w:r>
        <w:rPr>
          <w:rFonts w:ascii="Times New Roman" w:hAnsi="Times New Roman" w:cs="Times New Roman"/>
          <w:sz w:val="24"/>
          <w:szCs w:val="24"/>
        </w:rPr>
        <w:t>općinski načelnik</w:t>
      </w:r>
      <w:r w:rsidRPr="00DD1600">
        <w:rPr>
          <w:rFonts w:ascii="Times New Roman" w:hAnsi="Times New Roman" w:cs="Times New Roman"/>
          <w:sz w:val="24"/>
          <w:szCs w:val="24"/>
        </w:rPr>
        <w:t xml:space="preserve"> Općine Šodolovci podnosi Općinskom vijeću Općine Šodolovci na usvajanje </w:t>
      </w:r>
    </w:p>
    <w:p w14:paraId="76CBA5A1" w14:textId="77777777" w:rsidR="00B3668F" w:rsidRPr="00DD1600" w:rsidRDefault="00B3668F" w:rsidP="00B3668F">
      <w:pPr>
        <w:jc w:val="center"/>
        <w:rPr>
          <w:rFonts w:ascii="Times New Roman" w:hAnsi="Times New Roman" w:cs="Times New Roman"/>
          <w:b/>
          <w:sz w:val="24"/>
          <w:szCs w:val="24"/>
        </w:rPr>
      </w:pPr>
      <w:r w:rsidRPr="00DD1600">
        <w:rPr>
          <w:rFonts w:ascii="Times New Roman" w:hAnsi="Times New Roman" w:cs="Times New Roman"/>
          <w:b/>
          <w:sz w:val="24"/>
          <w:szCs w:val="24"/>
        </w:rPr>
        <w:t>IZVJEŠĆE</w:t>
      </w:r>
    </w:p>
    <w:p w14:paraId="7D9DFD15" w14:textId="77777777" w:rsidR="00B3668F" w:rsidRPr="00DD1600" w:rsidRDefault="00B3668F" w:rsidP="00B3668F">
      <w:pPr>
        <w:jc w:val="center"/>
        <w:rPr>
          <w:rFonts w:ascii="Times New Roman" w:hAnsi="Times New Roman" w:cs="Times New Roman"/>
          <w:b/>
          <w:sz w:val="24"/>
          <w:szCs w:val="24"/>
        </w:rPr>
      </w:pPr>
      <w:r w:rsidRPr="00DD1600">
        <w:rPr>
          <w:rFonts w:ascii="Times New Roman" w:hAnsi="Times New Roman" w:cs="Times New Roman"/>
          <w:b/>
          <w:sz w:val="24"/>
          <w:szCs w:val="24"/>
        </w:rPr>
        <w:t xml:space="preserve">o primjeni agrotehničkih mjera i mjera za uređenje i održavanje poljoprivrednih rudina </w:t>
      </w:r>
    </w:p>
    <w:p w14:paraId="5C6B5DFD" w14:textId="4A82D8A8" w:rsidR="00B3668F" w:rsidRPr="00DD1600" w:rsidRDefault="00B3668F" w:rsidP="00B3668F">
      <w:pPr>
        <w:jc w:val="center"/>
        <w:rPr>
          <w:rFonts w:ascii="Times New Roman" w:hAnsi="Times New Roman" w:cs="Times New Roman"/>
          <w:b/>
          <w:sz w:val="24"/>
          <w:szCs w:val="24"/>
        </w:rPr>
      </w:pPr>
      <w:r w:rsidRPr="00DD1600">
        <w:rPr>
          <w:rFonts w:ascii="Times New Roman" w:hAnsi="Times New Roman" w:cs="Times New Roman"/>
          <w:b/>
          <w:sz w:val="24"/>
          <w:szCs w:val="24"/>
        </w:rPr>
        <w:t>na području Općine Šodolovci u 20</w:t>
      </w:r>
      <w:r>
        <w:rPr>
          <w:rFonts w:ascii="Times New Roman" w:hAnsi="Times New Roman" w:cs="Times New Roman"/>
          <w:b/>
          <w:sz w:val="24"/>
          <w:szCs w:val="24"/>
        </w:rPr>
        <w:t>24</w:t>
      </w:r>
      <w:r w:rsidRPr="00DD1600">
        <w:rPr>
          <w:rFonts w:ascii="Times New Roman" w:hAnsi="Times New Roman" w:cs="Times New Roman"/>
          <w:b/>
          <w:sz w:val="24"/>
          <w:szCs w:val="24"/>
        </w:rPr>
        <w:t>. godini</w:t>
      </w:r>
    </w:p>
    <w:p w14:paraId="1E01942B" w14:textId="77777777" w:rsidR="00B3668F" w:rsidRPr="00C83361" w:rsidRDefault="00B3668F" w:rsidP="00B3668F">
      <w:pPr>
        <w:jc w:val="both"/>
        <w:rPr>
          <w:rFonts w:ascii="Times New Roman" w:hAnsi="Times New Roman" w:cs="Times New Roman"/>
          <w:bCs/>
          <w:sz w:val="24"/>
          <w:szCs w:val="24"/>
        </w:rPr>
      </w:pPr>
      <w:r w:rsidRPr="00C83361">
        <w:rPr>
          <w:rFonts w:ascii="Times New Roman" w:hAnsi="Times New Roman" w:cs="Times New Roman"/>
          <w:bCs/>
          <w:sz w:val="24"/>
          <w:szCs w:val="24"/>
        </w:rPr>
        <w:t>1. UVOD</w:t>
      </w:r>
    </w:p>
    <w:p w14:paraId="3D9E069E" w14:textId="77777777" w:rsidR="00B3668F" w:rsidRPr="00DD1600" w:rsidRDefault="00B3668F" w:rsidP="00B3668F">
      <w:pPr>
        <w:autoSpaceDE w:val="0"/>
        <w:autoSpaceDN w:val="0"/>
        <w:adjustRightInd w:val="0"/>
        <w:spacing w:after="0"/>
        <w:ind w:firstLine="708"/>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Općinsko vijeće općine Šodolovci donijelo je Odluku o agrotehničkim mjerama, mjerama za uređivanje i održavanje poljoprivrednih rudina i mjerama zaštite od požara na poljoprivrednom zemljištu na području Općine Šodolovci („Službeni glasnik Općine Šodolovci“ broj 2/17</w:t>
      </w:r>
      <w:r>
        <w:rPr>
          <w:rFonts w:ascii="Times New Roman" w:eastAsia="Calibri" w:hAnsi="Times New Roman" w:cs="Times New Roman"/>
          <w:sz w:val="24"/>
          <w:szCs w:val="24"/>
          <w:lang w:eastAsia="hr-HR"/>
        </w:rPr>
        <w:t>, u daljnjem tekstu: Odluka</w:t>
      </w:r>
      <w:r w:rsidRPr="00DD1600">
        <w:rPr>
          <w:rFonts w:ascii="Times New Roman" w:eastAsia="Calibri" w:hAnsi="Times New Roman" w:cs="Times New Roman"/>
          <w:sz w:val="24"/>
          <w:szCs w:val="24"/>
          <w:lang w:eastAsia="hr-HR"/>
        </w:rPr>
        <w:t>). Sukladno odredbama Zakona o poljoprivrednom zemljištu, jedinica lokalne samouprave dostavlja Ministarstvu poljoprivrede i Hrvatsko</w:t>
      </w:r>
      <w:r>
        <w:rPr>
          <w:rFonts w:ascii="Times New Roman" w:eastAsia="Calibri" w:hAnsi="Times New Roman" w:cs="Times New Roman"/>
          <w:sz w:val="24"/>
          <w:szCs w:val="24"/>
          <w:lang w:eastAsia="hr-HR"/>
        </w:rPr>
        <w:t xml:space="preserve">j agenciji za poljoprivredu i hranu </w:t>
      </w:r>
      <w:r w:rsidRPr="00DD1600">
        <w:rPr>
          <w:rFonts w:ascii="Times New Roman" w:eastAsia="Calibri" w:hAnsi="Times New Roman" w:cs="Times New Roman"/>
          <w:sz w:val="24"/>
          <w:szCs w:val="24"/>
          <w:lang w:eastAsia="hr-HR"/>
        </w:rPr>
        <w:t>izvješće o primjeni mjera propisanih Odlukom do 31. ožujka svake tekuće godine za prethodnu godinu.</w:t>
      </w:r>
    </w:p>
    <w:p w14:paraId="7270C2CC" w14:textId="77777777" w:rsidR="00B3668F"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p>
    <w:p w14:paraId="6AEDFF6C" w14:textId="77777777" w:rsidR="00B3668F"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 AGROTEHNIČKE MJERE</w:t>
      </w:r>
    </w:p>
    <w:p w14:paraId="476CC10E" w14:textId="77777777" w:rsidR="00B3668F" w:rsidRPr="00DD1600" w:rsidRDefault="00B3668F" w:rsidP="00B3668F">
      <w:pPr>
        <w:autoSpaceDE w:val="0"/>
        <w:autoSpaceDN w:val="0"/>
        <w:adjustRightInd w:val="0"/>
        <w:spacing w:after="0"/>
        <w:ind w:firstLine="708"/>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Člankom 4. Odluke propisane su sljedeće agrotehničke mjere:</w:t>
      </w:r>
    </w:p>
    <w:p w14:paraId="32370270" w14:textId="77777777" w:rsidR="00B3668F" w:rsidRPr="00DD1600"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 </w:t>
      </w:r>
      <w:bookmarkStart w:id="10" w:name="_Hlk108097245"/>
      <w:r w:rsidRPr="00DD1600">
        <w:rPr>
          <w:rFonts w:ascii="Times New Roman" w:eastAsia="Calibri" w:hAnsi="Times New Roman" w:cs="Times New Roman"/>
          <w:sz w:val="24"/>
          <w:szCs w:val="24"/>
          <w:lang w:eastAsia="hr-HR"/>
        </w:rPr>
        <w:t>minimalna razina obrade i održavanja poljoprivrednog zemljišta</w:t>
      </w:r>
    </w:p>
    <w:p w14:paraId="0365600D" w14:textId="77777777" w:rsidR="00B3668F" w:rsidRPr="00DD1600"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sprječavanje zakorovljenosti i obrastanja višegodišnjim raslinjem,</w:t>
      </w:r>
    </w:p>
    <w:p w14:paraId="632292A2" w14:textId="77777777" w:rsidR="00B3668F" w:rsidRPr="00DD1600"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suzbijanjem biljnih bolesti i štet</w:t>
      </w:r>
      <w:r>
        <w:rPr>
          <w:rFonts w:ascii="Times New Roman" w:eastAsia="Calibri" w:hAnsi="Times New Roman" w:cs="Times New Roman"/>
          <w:sz w:val="24"/>
          <w:szCs w:val="24"/>
          <w:lang w:eastAsia="hr-HR"/>
        </w:rPr>
        <w:t>nika</w:t>
      </w:r>
      <w:r w:rsidRPr="00DD1600">
        <w:rPr>
          <w:rFonts w:ascii="Times New Roman" w:eastAsia="Calibri" w:hAnsi="Times New Roman" w:cs="Times New Roman"/>
          <w:sz w:val="24"/>
          <w:szCs w:val="24"/>
          <w:lang w:eastAsia="hr-HR"/>
        </w:rPr>
        <w:t>,</w:t>
      </w:r>
    </w:p>
    <w:p w14:paraId="40604EBB" w14:textId="77777777" w:rsidR="00B3668F" w:rsidRPr="00DD1600"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postupanje s biljnim</w:t>
      </w:r>
      <w:r w:rsidRPr="00DD1600">
        <w:rPr>
          <w:rFonts w:ascii="Times New Roman" w:eastAsia="Calibri" w:hAnsi="Times New Roman" w:cs="Times New Roman"/>
          <w:sz w:val="24"/>
          <w:szCs w:val="24"/>
          <w:lang w:eastAsia="hr-HR"/>
        </w:rPr>
        <w:t xml:space="preserve"> ostat</w:t>
      </w:r>
      <w:r>
        <w:rPr>
          <w:rFonts w:ascii="Times New Roman" w:eastAsia="Calibri" w:hAnsi="Times New Roman" w:cs="Times New Roman"/>
          <w:sz w:val="24"/>
          <w:szCs w:val="24"/>
          <w:lang w:eastAsia="hr-HR"/>
        </w:rPr>
        <w:t>cima</w:t>
      </w:r>
      <w:r w:rsidRPr="00DD1600">
        <w:rPr>
          <w:rFonts w:ascii="Times New Roman" w:eastAsia="Calibri" w:hAnsi="Times New Roman" w:cs="Times New Roman"/>
          <w:sz w:val="24"/>
          <w:szCs w:val="24"/>
          <w:lang w:eastAsia="hr-HR"/>
        </w:rPr>
        <w:t>,</w:t>
      </w:r>
    </w:p>
    <w:p w14:paraId="49B93BC4" w14:textId="77777777" w:rsidR="00B3668F" w:rsidRPr="00DD1600"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održavanje organske tvari</w:t>
      </w:r>
      <w:r>
        <w:rPr>
          <w:rFonts w:ascii="Times New Roman" w:eastAsia="Calibri" w:hAnsi="Times New Roman" w:cs="Times New Roman"/>
          <w:sz w:val="24"/>
          <w:szCs w:val="24"/>
          <w:lang w:eastAsia="hr-HR"/>
        </w:rPr>
        <w:t xml:space="preserve"> i humusa</w:t>
      </w:r>
      <w:r w:rsidRPr="00DD1600">
        <w:rPr>
          <w:rFonts w:ascii="Times New Roman" w:eastAsia="Calibri" w:hAnsi="Times New Roman" w:cs="Times New Roman"/>
          <w:sz w:val="24"/>
          <w:szCs w:val="24"/>
          <w:lang w:eastAsia="hr-HR"/>
        </w:rPr>
        <w:t xml:space="preserve"> u tlu,</w:t>
      </w:r>
    </w:p>
    <w:p w14:paraId="6236B441" w14:textId="77777777" w:rsidR="00B3668F" w:rsidRPr="00DD1600"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održavanje povoljne strukture tla,</w:t>
      </w:r>
    </w:p>
    <w:p w14:paraId="67AE0A96" w14:textId="77777777" w:rsidR="00B3668F"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gnojidba mineralnim i organskim gnojivima</w:t>
      </w:r>
    </w:p>
    <w:p w14:paraId="1AD908B1" w14:textId="77777777" w:rsidR="00B3668F"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odvodnja i navodnjavanje (uz napomenu da na području općine nema izgrađenog sustava navodnjavanja dok je sustav odvodnje uređen)</w:t>
      </w:r>
    </w:p>
    <w:p w14:paraId="132F2CDE" w14:textId="77777777" w:rsidR="00B3668F"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zaštita od erozije treba napomenuti kako na području Općine Šodolovci postoji niski rizik od erozije tla</w:t>
      </w:r>
      <w:bookmarkEnd w:id="10"/>
      <w:r>
        <w:rPr>
          <w:rFonts w:ascii="Times New Roman" w:eastAsia="Calibri" w:hAnsi="Times New Roman" w:cs="Times New Roman"/>
          <w:sz w:val="24"/>
          <w:szCs w:val="24"/>
          <w:lang w:eastAsia="hr-HR"/>
        </w:rPr>
        <w:t xml:space="preserve"> odnosno poljoprivrednog zemljišta.</w:t>
      </w:r>
    </w:p>
    <w:p w14:paraId="13D90DD4" w14:textId="77777777" w:rsidR="00B3668F" w:rsidRDefault="00B3668F" w:rsidP="00B3668F">
      <w:pPr>
        <w:autoSpaceDE w:val="0"/>
        <w:autoSpaceDN w:val="0"/>
        <w:adjustRightInd w:val="0"/>
        <w:spacing w:after="0"/>
        <w:ind w:firstLine="708"/>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Vlasnici i posjednici poljoprivrednog zemljišta na području općine uglavnom su vodili brigu o održavanju poljoprivrednog zemljišta, sprječavala se zakorovljenost i obrastanje raslinjem. Na području općine uglavnom nema neobrađenog poljoprivrednog zemljišta.</w:t>
      </w:r>
    </w:p>
    <w:p w14:paraId="08F434F1" w14:textId="77777777" w:rsidR="00B3668F"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ab/>
        <w:t>U cilju suzbijanja štetnika najčešći način je uporaba pesticida. O korištenju pesticida organizirane su informativne radionice i predavanja.</w:t>
      </w:r>
    </w:p>
    <w:p w14:paraId="1B9FBA80" w14:textId="77777777" w:rsidR="00B3668F"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ab/>
        <w:t>Vezano uz gospodarenje biljnim ostacima, vlasnici i posjednici poljoprivrednog zemljišta uklanjali su sa zemljišta biljne ostatke koji bi mogli biti uzrokom širenja organizama štetnih za bilje u određenom agrotehničkom roku u skladu s biljnom kulturom.</w:t>
      </w:r>
    </w:p>
    <w:p w14:paraId="59C275C6" w14:textId="77777777" w:rsidR="00B3668F"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ab/>
        <w:t>Organske tvari u tlu održavali su se u skladu s pravilima struke. Vlasnici i posjednici poljoprivrednog zemljišta samostalno su odlučivali o sjetvi kultura na svom zemljištu, vodeći računa o godišnjem plodoredu.</w:t>
      </w:r>
    </w:p>
    <w:p w14:paraId="142D0C64" w14:textId="77777777" w:rsidR="00B3668F"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ab/>
        <w:t>Na području općine ne postoje problemi vezani uz eroziju poljoprivrednog zemljištu.</w:t>
      </w:r>
    </w:p>
    <w:p w14:paraId="1F411B8B" w14:textId="77777777" w:rsidR="00B3668F"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p>
    <w:p w14:paraId="1FCA545A" w14:textId="77777777" w:rsidR="00B3668F"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3. MJERE ZA UREĐENJE I ODRŽAVANJE POLJOPRIVREDNIH RUDINA</w:t>
      </w:r>
    </w:p>
    <w:p w14:paraId="3012C4A8" w14:textId="77777777" w:rsidR="00B3668F"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Člankom 5. Odluke propisane su sljedeće mjere za uređenje i održavanje poljoprivrednih rudina:</w:t>
      </w:r>
    </w:p>
    <w:p w14:paraId="5B0F3134" w14:textId="77777777" w:rsidR="00B3668F" w:rsidRPr="00DD1600"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 </w:t>
      </w:r>
      <w:bookmarkStart w:id="11" w:name="_Hlk108097514"/>
      <w:r w:rsidRPr="00DD1600">
        <w:rPr>
          <w:rFonts w:ascii="Times New Roman" w:eastAsia="Calibri" w:hAnsi="Times New Roman" w:cs="Times New Roman"/>
          <w:sz w:val="24"/>
          <w:szCs w:val="24"/>
          <w:lang w:eastAsia="hr-HR"/>
        </w:rPr>
        <w:t>održavanje živice i međa,</w:t>
      </w:r>
    </w:p>
    <w:p w14:paraId="70DF7F5D" w14:textId="77777777" w:rsidR="00B3668F" w:rsidRPr="00DD1600"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održavanje poljskih putova,</w:t>
      </w:r>
    </w:p>
    <w:p w14:paraId="49260D11" w14:textId="77777777" w:rsidR="00B3668F" w:rsidRPr="00DD1600"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uređivanje i održavanje kanala,</w:t>
      </w:r>
    </w:p>
    <w:p w14:paraId="53D02FCC" w14:textId="77777777" w:rsidR="00B3668F" w:rsidRPr="00DD1600"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sprječavanje za</w:t>
      </w:r>
      <w:r>
        <w:rPr>
          <w:rFonts w:ascii="Times New Roman" w:eastAsia="Calibri" w:hAnsi="Times New Roman" w:cs="Times New Roman"/>
          <w:sz w:val="24"/>
          <w:szCs w:val="24"/>
          <w:lang w:eastAsia="hr-HR"/>
        </w:rPr>
        <w:t>sjenj</w:t>
      </w:r>
      <w:r w:rsidRPr="00DD1600">
        <w:rPr>
          <w:rFonts w:ascii="Times New Roman" w:eastAsia="Calibri" w:hAnsi="Times New Roman" w:cs="Times New Roman"/>
          <w:sz w:val="24"/>
          <w:szCs w:val="24"/>
          <w:lang w:eastAsia="hr-HR"/>
        </w:rPr>
        <w:t>ivanja,</w:t>
      </w:r>
    </w:p>
    <w:p w14:paraId="74C69127" w14:textId="77777777" w:rsidR="00B3668F" w:rsidRPr="002A5736"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sadnja i održavanje vjetrobranskih pojasa.</w:t>
      </w:r>
      <w:r w:rsidRPr="00DD1600">
        <w:rPr>
          <w:rFonts w:ascii="Times New Roman" w:eastAsia="Times New Roman" w:hAnsi="Times New Roman" w:cs="Times New Roman"/>
          <w:sz w:val="24"/>
          <w:szCs w:val="24"/>
          <w:lang w:eastAsia="hr-HR"/>
        </w:rPr>
        <w:t xml:space="preserve"> </w:t>
      </w:r>
    </w:p>
    <w:bookmarkEnd w:id="11"/>
    <w:p w14:paraId="00BB8287" w14:textId="77777777" w:rsidR="00B3668F"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b/>
          <w:bCs/>
          <w:sz w:val="24"/>
          <w:szCs w:val="24"/>
          <w:lang w:eastAsia="hr-HR"/>
        </w:rPr>
        <w:tab/>
      </w:r>
      <w:r w:rsidRPr="005713D3">
        <w:rPr>
          <w:rFonts w:ascii="Times New Roman" w:eastAsia="Calibri" w:hAnsi="Times New Roman" w:cs="Times New Roman"/>
          <w:sz w:val="24"/>
          <w:szCs w:val="24"/>
          <w:lang w:eastAsia="hr-HR"/>
        </w:rPr>
        <w:t>Vlasnici i posjednici poljoprivrednog zemljišta uglavnom su održavali međe i živice tako da budu vidljivo naznačene, te da ne ometaju provedbu agrotehničkih zahvata.</w:t>
      </w:r>
    </w:p>
    <w:p w14:paraId="348B242D" w14:textId="77777777" w:rsidR="00B3668F"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ab/>
        <w:t>Općina Šodolovci, u skladu sa svojim mogućnostima, redovno održava nerazvrstane ceste, poljske puteve i prilaze poljoprivrednom zemljištu. U nekim situacijama dolazi do uništenja poljskih puteva korištenjem teške mehanizacije i traktora u kišnim razdobljima, no i vlasnici i posjednici poljoprivrednog zemljišta, također se uključuju u održavanje poljskih puteva.</w:t>
      </w:r>
    </w:p>
    <w:p w14:paraId="58F78F7D" w14:textId="77777777" w:rsidR="00B3668F"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ab/>
        <w:t xml:space="preserve">Na području općine postoje kanali u nadležnosti Hrvatskih voda i oni, sukladno svojim godišnjim planovima, održavaju iste. Općina se brine i održava kanale iz svoje nadležnosti. </w:t>
      </w:r>
      <w:r>
        <w:rPr>
          <w:rFonts w:ascii="Times New Roman" w:eastAsia="Calibri" w:hAnsi="Times New Roman" w:cs="Times New Roman"/>
          <w:sz w:val="24"/>
          <w:szCs w:val="24"/>
          <w:lang w:eastAsia="hr-HR"/>
        </w:rPr>
        <w:tab/>
      </w:r>
      <w:r w:rsidRPr="00DD1600">
        <w:rPr>
          <w:rFonts w:ascii="Times New Roman" w:eastAsia="Calibri" w:hAnsi="Times New Roman" w:cs="Times New Roman"/>
          <w:sz w:val="24"/>
          <w:szCs w:val="24"/>
          <w:lang w:eastAsia="hr-HR"/>
        </w:rPr>
        <w:t xml:space="preserve">Vezano uz sprječavanje zasjenjivanja susjednih parcela na kojima se vrši poljoprivredna proizvodnja vlasnici </w:t>
      </w:r>
      <w:r>
        <w:rPr>
          <w:rFonts w:ascii="Times New Roman" w:eastAsia="Calibri" w:hAnsi="Times New Roman" w:cs="Times New Roman"/>
          <w:sz w:val="24"/>
          <w:szCs w:val="24"/>
          <w:lang w:eastAsia="hr-HR"/>
        </w:rPr>
        <w:t xml:space="preserve">i posjednici poljoprivrednog zemljišta </w:t>
      </w:r>
      <w:r w:rsidRPr="00DD1600">
        <w:rPr>
          <w:rFonts w:ascii="Times New Roman" w:eastAsia="Calibri" w:hAnsi="Times New Roman" w:cs="Times New Roman"/>
          <w:sz w:val="24"/>
          <w:szCs w:val="24"/>
          <w:lang w:eastAsia="hr-HR"/>
        </w:rPr>
        <w:t>su se uglavnom pridržavali istoga, te nisu sadili visoko raslinje neposredno uz među, a isto im je uz dugogodišnje bavljenje poljoprivrednom proizvodnjom poznato od ranije.</w:t>
      </w:r>
      <w:r>
        <w:rPr>
          <w:rFonts w:ascii="Times New Roman" w:eastAsia="Calibri" w:hAnsi="Times New Roman" w:cs="Times New Roman"/>
          <w:sz w:val="24"/>
          <w:szCs w:val="24"/>
          <w:lang w:eastAsia="hr-HR"/>
        </w:rPr>
        <w:t xml:space="preserve"> Raslinje koje bi eventualno zasjenjivalo susjedne čestice uglavnom se, u najvećoj mjeri, redovito uklanja.</w:t>
      </w:r>
    </w:p>
    <w:p w14:paraId="2C489C25" w14:textId="77777777" w:rsidR="00B3668F" w:rsidRPr="005713D3"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ab/>
      </w:r>
      <w:r>
        <w:rPr>
          <w:rFonts w:ascii="Times New Roman" w:eastAsia="Calibri" w:hAnsi="Times New Roman" w:cs="Times New Roman"/>
          <w:sz w:val="24"/>
          <w:szCs w:val="24"/>
          <w:lang w:eastAsia="hr-HR"/>
        </w:rPr>
        <w:tab/>
      </w:r>
    </w:p>
    <w:p w14:paraId="789AFE9F" w14:textId="77777777" w:rsidR="00B3668F" w:rsidRPr="00D914F3"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sidRPr="00D914F3">
        <w:rPr>
          <w:rFonts w:ascii="Times New Roman" w:eastAsia="Calibri" w:hAnsi="Times New Roman" w:cs="Times New Roman"/>
          <w:sz w:val="24"/>
          <w:szCs w:val="24"/>
          <w:lang w:eastAsia="hr-HR"/>
        </w:rPr>
        <w:t>4. ZAKLJUČAK</w:t>
      </w:r>
    </w:p>
    <w:p w14:paraId="6D270907" w14:textId="77777777" w:rsidR="00B3668F" w:rsidRPr="00DD1600"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Tijekom 2024. godine nisu zabilježeni značajniji problemi u provedbi agrotehničkih i mjera za uređenje i održavanje poljoprivrednih rudina. </w:t>
      </w:r>
      <w:r w:rsidRPr="00DD1600">
        <w:rPr>
          <w:rFonts w:ascii="Times New Roman" w:eastAsia="Calibri" w:hAnsi="Times New Roman" w:cs="Times New Roman"/>
          <w:sz w:val="24"/>
          <w:szCs w:val="24"/>
          <w:lang w:eastAsia="hr-HR"/>
        </w:rPr>
        <w:t>Općina Šodolovci nastoji, prije svega aktivnim mjerama, potaknuti vlasnike i posjednike zemljišta na njihovo obrađivanje i sprječavanje njihove zakorovljenosti, te je  objavila  informativni letak na web stranici o obvezi redovitog održavanja poljoprivrednog zemljišta</w:t>
      </w:r>
      <w:r>
        <w:rPr>
          <w:rFonts w:ascii="Times New Roman" w:eastAsia="Calibri" w:hAnsi="Times New Roman" w:cs="Times New Roman"/>
          <w:sz w:val="24"/>
          <w:szCs w:val="24"/>
          <w:lang w:eastAsia="hr-HR"/>
        </w:rPr>
        <w:t>.</w:t>
      </w:r>
    </w:p>
    <w:p w14:paraId="0D9247B5" w14:textId="77777777" w:rsidR="00B3668F" w:rsidRPr="00DD1600"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p>
    <w:p w14:paraId="3FD5AF77" w14:textId="77777777" w:rsidR="00B3668F" w:rsidRPr="00DD1600"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KLASA: </w:t>
      </w:r>
      <w:r>
        <w:rPr>
          <w:rFonts w:ascii="Times New Roman" w:eastAsia="Calibri" w:hAnsi="Times New Roman" w:cs="Times New Roman"/>
          <w:sz w:val="24"/>
          <w:szCs w:val="24"/>
          <w:lang w:eastAsia="hr-HR"/>
        </w:rPr>
        <w:t>320-02/25-01/1</w:t>
      </w:r>
    </w:p>
    <w:p w14:paraId="03B9315D" w14:textId="77777777" w:rsidR="00B3668F" w:rsidRPr="00DD1600"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URBROJ: </w:t>
      </w:r>
      <w:r>
        <w:rPr>
          <w:rFonts w:ascii="Times New Roman" w:eastAsia="Calibri" w:hAnsi="Times New Roman" w:cs="Times New Roman"/>
          <w:sz w:val="24"/>
          <w:szCs w:val="24"/>
          <w:lang w:eastAsia="hr-HR"/>
        </w:rPr>
        <w:t>2158-36-02-25-1</w:t>
      </w:r>
    </w:p>
    <w:p w14:paraId="72A77B0C" w14:textId="77777777" w:rsidR="00B3668F" w:rsidRDefault="00B3668F" w:rsidP="00B3668F">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Šodolovci, </w:t>
      </w:r>
      <w:r>
        <w:rPr>
          <w:rFonts w:ascii="Times New Roman" w:eastAsia="Calibri" w:hAnsi="Times New Roman" w:cs="Times New Roman"/>
          <w:sz w:val="24"/>
          <w:szCs w:val="24"/>
          <w:lang w:eastAsia="hr-HR"/>
        </w:rPr>
        <w:t>10</w:t>
      </w:r>
      <w:r w:rsidRPr="00DD1600">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veljače</w:t>
      </w:r>
      <w:r w:rsidRPr="00DD1600">
        <w:rPr>
          <w:rFonts w:ascii="Times New Roman" w:eastAsia="Calibri" w:hAnsi="Times New Roman" w:cs="Times New Roman"/>
          <w:sz w:val="24"/>
          <w:szCs w:val="24"/>
          <w:lang w:eastAsia="hr-HR"/>
        </w:rPr>
        <w:t xml:space="preserve"> 20</w:t>
      </w:r>
      <w:r>
        <w:rPr>
          <w:rFonts w:ascii="Times New Roman" w:eastAsia="Calibri" w:hAnsi="Times New Roman" w:cs="Times New Roman"/>
          <w:sz w:val="24"/>
          <w:szCs w:val="24"/>
          <w:lang w:eastAsia="hr-HR"/>
        </w:rPr>
        <w:t>25</w:t>
      </w:r>
      <w:r w:rsidRPr="00DD1600">
        <w:rPr>
          <w:rFonts w:ascii="Times New Roman" w:eastAsia="Calibri" w:hAnsi="Times New Roman" w:cs="Times New Roman"/>
          <w:sz w:val="24"/>
          <w:szCs w:val="24"/>
          <w:lang w:eastAsia="hr-HR"/>
        </w:rPr>
        <w:t xml:space="preserve">.                                           </w:t>
      </w:r>
    </w:p>
    <w:p w14:paraId="1E287964" w14:textId="77777777" w:rsidR="00B3668F" w:rsidRDefault="00B3668F" w:rsidP="00B3668F">
      <w:pPr>
        <w:autoSpaceDE w:val="0"/>
        <w:autoSpaceDN w:val="0"/>
        <w:adjustRightInd w:val="0"/>
        <w:spacing w:after="0"/>
        <w:jc w:val="right"/>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OPĆINSKI NAČELNIK:</w:t>
      </w:r>
    </w:p>
    <w:p w14:paraId="11C5B8E3" w14:textId="77777777" w:rsidR="00B3668F" w:rsidRPr="00DD1600" w:rsidRDefault="00B3668F" w:rsidP="00B3668F">
      <w:pPr>
        <w:autoSpaceDE w:val="0"/>
        <w:autoSpaceDN w:val="0"/>
        <w:adjustRightInd w:val="0"/>
        <w:spacing w:after="0"/>
        <w:jc w:val="center"/>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                                                                                                                Dragan Zorić</w:t>
      </w:r>
    </w:p>
    <w:p w14:paraId="781EFD52" w14:textId="77777777" w:rsidR="00B3668F" w:rsidRDefault="00B3668F" w:rsidP="00B3668F">
      <w:pPr>
        <w:pStyle w:val="Bezproreda"/>
        <w:jc w:val="center"/>
        <w:rPr>
          <w:rFonts w:ascii="Times New Roman" w:hAnsi="Times New Roman" w:cs="Times New Roman"/>
          <w:sz w:val="24"/>
          <w:szCs w:val="24"/>
        </w:rPr>
      </w:pPr>
    </w:p>
    <w:p w14:paraId="2472626F" w14:textId="77777777" w:rsidR="00B3668F" w:rsidRDefault="00B3668F" w:rsidP="00B3668F">
      <w:pPr>
        <w:jc w:val="center"/>
        <w:rPr>
          <w:kern w:val="0"/>
        </w:rPr>
      </w:pPr>
      <w:r>
        <w:rPr>
          <w:rFonts w:ascii="Times New Roman" w:hAnsi="Times New Roman" w:cs="Times New Roman"/>
          <w:sz w:val="24"/>
          <w:szCs w:val="24"/>
        </w:rPr>
        <w:t>**********</w:t>
      </w:r>
    </w:p>
    <w:p w14:paraId="4D22782C" w14:textId="77777777" w:rsidR="00D14F34" w:rsidRPr="003E56C1" w:rsidRDefault="00D14F34" w:rsidP="00D14F34">
      <w:pPr>
        <w:spacing w:after="0" w:line="240" w:lineRule="auto"/>
        <w:jc w:val="both"/>
        <w:rPr>
          <w:rFonts w:ascii="Calibri" w:eastAsia="Calibri" w:hAnsi="Calibri" w:cs="Times New Roman"/>
        </w:rPr>
      </w:pPr>
      <w:r w:rsidRPr="003E56C1">
        <w:rPr>
          <w:rFonts w:ascii="Calibri" w:eastAsia="Calibri" w:hAnsi="Calibri" w:cs="Times New Roman"/>
        </w:rPr>
        <w:t xml:space="preserve">                              </w:t>
      </w:r>
      <w:r w:rsidRPr="003E56C1">
        <w:rPr>
          <w:rFonts w:ascii="Arial" w:eastAsia="Calibri" w:hAnsi="Arial" w:cs="Arial"/>
          <w:noProof/>
          <w:sz w:val="20"/>
          <w:szCs w:val="20"/>
          <w:lang w:eastAsia="hr-HR"/>
        </w:rPr>
        <w:drawing>
          <wp:inline distT="0" distB="0" distL="0" distR="0" wp14:anchorId="13312860" wp14:editId="6D44E8DA">
            <wp:extent cx="561975" cy="438150"/>
            <wp:effectExtent l="0" t="0" r="952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10" cstate="print"/>
                    <a:srcRect/>
                    <a:stretch>
                      <a:fillRect/>
                    </a:stretch>
                  </pic:blipFill>
                  <pic:spPr bwMode="auto">
                    <a:xfrm>
                      <a:off x="0" y="0"/>
                      <a:ext cx="561975" cy="438150"/>
                    </a:xfrm>
                    <a:prstGeom prst="rect">
                      <a:avLst/>
                    </a:prstGeom>
                    <a:noFill/>
                    <a:ln w="9525">
                      <a:noFill/>
                      <a:miter lim="800000"/>
                      <a:headEnd/>
                      <a:tailEnd/>
                    </a:ln>
                  </pic:spPr>
                </pic:pic>
              </a:graphicData>
            </a:graphic>
          </wp:inline>
        </w:drawing>
      </w:r>
    </w:p>
    <w:p w14:paraId="3E692193" w14:textId="77777777" w:rsidR="00D14F34" w:rsidRPr="003E56C1" w:rsidRDefault="00D14F34" w:rsidP="00D14F34">
      <w:pPr>
        <w:spacing w:after="0" w:line="240" w:lineRule="auto"/>
        <w:jc w:val="both"/>
        <w:rPr>
          <w:rFonts w:ascii="Times New Roman" w:eastAsia="Calibri" w:hAnsi="Times New Roman" w:cs="Times New Roman"/>
          <w:b/>
          <w:sz w:val="24"/>
          <w:szCs w:val="24"/>
        </w:rPr>
      </w:pPr>
      <w:r w:rsidRPr="003E56C1">
        <w:rPr>
          <w:rFonts w:ascii="Times New Roman" w:eastAsia="Calibri" w:hAnsi="Times New Roman" w:cs="Times New Roman"/>
          <w:b/>
          <w:sz w:val="24"/>
          <w:szCs w:val="24"/>
        </w:rPr>
        <w:t xml:space="preserve">          REPUBLIKA HRVATSKA</w:t>
      </w:r>
    </w:p>
    <w:p w14:paraId="6239EC53" w14:textId="77777777" w:rsidR="00D14F34" w:rsidRPr="003E56C1" w:rsidRDefault="00D14F34" w:rsidP="00D14F34">
      <w:pPr>
        <w:spacing w:after="0" w:line="240" w:lineRule="auto"/>
        <w:jc w:val="both"/>
        <w:rPr>
          <w:rFonts w:ascii="Times New Roman" w:eastAsia="Calibri" w:hAnsi="Times New Roman" w:cs="Times New Roman"/>
          <w:b/>
          <w:sz w:val="24"/>
          <w:szCs w:val="24"/>
        </w:rPr>
      </w:pPr>
      <w:r w:rsidRPr="003E56C1">
        <w:rPr>
          <w:rFonts w:ascii="Times New Roman" w:eastAsia="Calibri" w:hAnsi="Times New Roman" w:cs="Times New Roman"/>
          <w:b/>
          <w:sz w:val="24"/>
          <w:szCs w:val="24"/>
        </w:rPr>
        <w:t>OSJEČKO-BARANJSKA ŽUPANIJA</w:t>
      </w:r>
    </w:p>
    <w:p w14:paraId="632C29E1" w14:textId="77777777" w:rsidR="00D14F34" w:rsidRPr="003E56C1" w:rsidRDefault="00D14F34" w:rsidP="00D14F34">
      <w:pPr>
        <w:spacing w:after="0" w:line="240" w:lineRule="auto"/>
        <w:jc w:val="both"/>
        <w:rPr>
          <w:rFonts w:ascii="Times New Roman" w:eastAsia="Calibri" w:hAnsi="Times New Roman" w:cs="Times New Roman"/>
          <w:b/>
          <w:sz w:val="24"/>
          <w:szCs w:val="24"/>
        </w:rPr>
      </w:pPr>
      <w:r w:rsidRPr="003E56C1">
        <w:rPr>
          <w:rFonts w:ascii="Times New Roman" w:eastAsia="Calibri" w:hAnsi="Times New Roman" w:cs="Times New Roman"/>
          <w:b/>
          <w:sz w:val="24"/>
          <w:szCs w:val="24"/>
        </w:rPr>
        <w:t xml:space="preserve">            OPĆINA ŠODOLOVCI</w:t>
      </w:r>
    </w:p>
    <w:p w14:paraId="304F9500" w14:textId="77777777" w:rsidR="00D14F34" w:rsidRDefault="00D14F34" w:rsidP="00D14F3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OPĆINSKI NAČELNIK</w:t>
      </w:r>
    </w:p>
    <w:p w14:paraId="7813E8EE" w14:textId="77777777" w:rsidR="00D14F34" w:rsidRPr="00855CB6" w:rsidRDefault="00D14F34" w:rsidP="00D14F34">
      <w:pPr>
        <w:spacing w:after="0" w:line="240" w:lineRule="auto"/>
        <w:jc w:val="both"/>
        <w:rPr>
          <w:rFonts w:ascii="Times New Roman" w:eastAsia="Calibri" w:hAnsi="Times New Roman" w:cs="Times New Roman"/>
          <w:b/>
          <w:sz w:val="24"/>
          <w:szCs w:val="24"/>
        </w:rPr>
      </w:pPr>
    </w:p>
    <w:p w14:paraId="2EDBDAB0" w14:textId="77777777" w:rsidR="00D14F34" w:rsidRPr="003E56C1" w:rsidRDefault="00D14F34" w:rsidP="00D14F34">
      <w:pPr>
        <w:spacing w:after="0" w:line="240" w:lineRule="auto"/>
        <w:jc w:val="both"/>
        <w:rPr>
          <w:rFonts w:ascii="Times New Roman" w:eastAsia="Calibri" w:hAnsi="Times New Roman" w:cs="Times New Roman"/>
          <w:sz w:val="24"/>
          <w:szCs w:val="24"/>
        </w:rPr>
      </w:pPr>
      <w:r w:rsidRPr="003E56C1">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024-04/25-01/1</w:t>
      </w:r>
    </w:p>
    <w:p w14:paraId="43615EE4" w14:textId="77777777" w:rsidR="00D14F34" w:rsidRPr="003E56C1" w:rsidRDefault="00D14F34" w:rsidP="00D14F34">
      <w:pPr>
        <w:spacing w:after="0" w:line="240" w:lineRule="auto"/>
        <w:jc w:val="both"/>
        <w:rPr>
          <w:rFonts w:ascii="Times New Roman" w:eastAsia="Calibri" w:hAnsi="Times New Roman" w:cs="Times New Roman"/>
          <w:sz w:val="24"/>
          <w:szCs w:val="24"/>
        </w:rPr>
      </w:pPr>
      <w:r w:rsidRPr="003E56C1">
        <w:rPr>
          <w:rFonts w:ascii="Times New Roman" w:eastAsia="Calibri" w:hAnsi="Times New Roman" w:cs="Times New Roman"/>
          <w:sz w:val="24"/>
          <w:szCs w:val="24"/>
        </w:rPr>
        <w:t xml:space="preserve">URBROJ: </w:t>
      </w:r>
      <w:r>
        <w:rPr>
          <w:rFonts w:ascii="Times New Roman" w:eastAsia="Calibri" w:hAnsi="Times New Roman" w:cs="Times New Roman"/>
          <w:sz w:val="24"/>
          <w:szCs w:val="24"/>
        </w:rPr>
        <w:t>2158-36-02-25-1</w:t>
      </w:r>
    </w:p>
    <w:p w14:paraId="09821936" w14:textId="77777777" w:rsidR="00D14F34" w:rsidRPr="003E56C1" w:rsidRDefault="00D14F34" w:rsidP="00D14F34">
      <w:pPr>
        <w:spacing w:after="200" w:line="240" w:lineRule="auto"/>
        <w:jc w:val="both"/>
        <w:rPr>
          <w:rFonts w:ascii="Times New Roman" w:eastAsia="Calibri" w:hAnsi="Times New Roman" w:cs="Times New Roman"/>
          <w:sz w:val="24"/>
          <w:szCs w:val="24"/>
        </w:rPr>
      </w:pPr>
      <w:r w:rsidRPr="003E56C1">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10. veljače 2025.</w:t>
      </w:r>
    </w:p>
    <w:p w14:paraId="3506EB9D" w14:textId="07A5D8F4" w:rsidR="00D14F34" w:rsidRPr="003E56C1" w:rsidRDefault="00D14F34" w:rsidP="00D14F34">
      <w:pPr>
        <w:spacing w:after="200" w:line="240" w:lineRule="auto"/>
        <w:jc w:val="both"/>
        <w:rPr>
          <w:rFonts w:ascii="Times New Roman" w:eastAsia="Calibri" w:hAnsi="Times New Roman" w:cs="Times New Roman"/>
          <w:sz w:val="24"/>
          <w:szCs w:val="24"/>
        </w:rPr>
      </w:pPr>
      <w:r w:rsidRPr="003E56C1">
        <w:rPr>
          <w:rFonts w:ascii="Times New Roman" w:eastAsia="Calibri" w:hAnsi="Times New Roman" w:cs="Times New Roman"/>
          <w:sz w:val="24"/>
          <w:szCs w:val="24"/>
        </w:rPr>
        <w:t>Na temelju članka 35. b.</w:t>
      </w:r>
      <w:r>
        <w:rPr>
          <w:rFonts w:ascii="Times New Roman" w:eastAsia="Calibri" w:hAnsi="Times New Roman" w:cs="Times New Roman"/>
          <w:sz w:val="24"/>
          <w:szCs w:val="24"/>
        </w:rPr>
        <w:t xml:space="preserve"> stavka 1.</w:t>
      </w:r>
      <w:r w:rsidRPr="003E56C1">
        <w:rPr>
          <w:rFonts w:ascii="Times New Roman" w:eastAsia="Calibri" w:hAnsi="Times New Roman" w:cs="Times New Roman"/>
          <w:sz w:val="24"/>
          <w:szCs w:val="24"/>
        </w:rPr>
        <w:t xml:space="preserve"> Zakona o lokalnoj i područnoj (regionalnoj) samoupravi („Narodne novine“ broj 33/01, 60/01, 129/05, 109/07, 125/08, 36/09, 150/11, 144/12, 19/13- pročišćeni tekst, 137/15</w:t>
      </w:r>
      <w:r>
        <w:rPr>
          <w:rFonts w:ascii="Times New Roman" w:eastAsia="Calibri" w:hAnsi="Times New Roman" w:cs="Times New Roman"/>
          <w:sz w:val="24"/>
          <w:szCs w:val="24"/>
        </w:rPr>
        <w:t>,</w:t>
      </w:r>
      <w:r w:rsidRPr="003E56C1">
        <w:rPr>
          <w:rFonts w:ascii="Times New Roman" w:eastAsia="Calibri" w:hAnsi="Times New Roman" w:cs="Times New Roman"/>
          <w:sz w:val="24"/>
          <w:szCs w:val="24"/>
        </w:rPr>
        <w:t xml:space="preserve"> 123/17</w:t>
      </w:r>
      <w:r>
        <w:rPr>
          <w:rFonts w:ascii="Times New Roman" w:eastAsia="Calibri" w:hAnsi="Times New Roman" w:cs="Times New Roman"/>
          <w:sz w:val="24"/>
          <w:szCs w:val="24"/>
        </w:rPr>
        <w:t>, 98/19 i 144/20 - u daljnjem tekstu: Zakon</w:t>
      </w:r>
      <w:r w:rsidRPr="003E56C1">
        <w:rPr>
          <w:rFonts w:ascii="Times New Roman" w:eastAsia="Calibri" w:hAnsi="Times New Roman" w:cs="Times New Roman"/>
          <w:sz w:val="24"/>
          <w:szCs w:val="24"/>
        </w:rPr>
        <w:t>) te članka 4</w:t>
      </w:r>
      <w:r>
        <w:rPr>
          <w:rFonts w:ascii="Times New Roman" w:eastAsia="Calibri" w:hAnsi="Times New Roman" w:cs="Times New Roman"/>
          <w:sz w:val="24"/>
          <w:szCs w:val="24"/>
        </w:rPr>
        <w:t>6</w:t>
      </w:r>
      <w:r w:rsidRPr="003E56C1">
        <w:rPr>
          <w:rFonts w:ascii="Times New Roman" w:eastAsia="Calibri" w:hAnsi="Times New Roman" w:cs="Times New Roman"/>
          <w:sz w:val="24"/>
          <w:szCs w:val="24"/>
        </w:rPr>
        <w:t xml:space="preserve">. Statuta </w:t>
      </w:r>
      <w:r>
        <w:rPr>
          <w:rFonts w:ascii="Times New Roman" w:eastAsia="Calibri" w:hAnsi="Times New Roman" w:cs="Times New Roman"/>
          <w:sz w:val="24"/>
          <w:szCs w:val="24"/>
        </w:rPr>
        <w:t>O</w:t>
      </w:r>
      <w:r w:rsidRPr="003E56C1">
        <w:rPr>
          <w:rFonts w:ascii="Times New Roman" w:eastAsia="Calibri" w:hAnsi="Times New Roman" w:cs="Times New Roman"/>
          <w:sz w:val="24"/>
          <w:szCs w:val="24"/>
        </w:rPr>
        <w:t xml:space="preserve">pćine Šodolovci („službeni glasnik općine Šodolovci“ broj </w:t>
      </w:r>
      <w:r>
        <w:rPr>
          <w:rFonts w:ascii="Times New Roman" w:eastAsia="Calibri" w:hAnsi="Times New Roman" w:cs="Times New Roman"/>
          <w:sz w:val="24"/>
          <w:szCs w:val="24"/>
        </w:rPr>
        <w:t>2/21</w:t>
      </w:r>
      <w:r w:rsidRPr="003E56C1">
        <w:rPr>
          <w:rFonts w:ascii="Times New Roman" w:eastAsia="Calibri" w:hAnsi="Times New Roman" w:cs="Times New Roman"/>
          <w:sz w:val="24"/>
          <w:szCs w:val="24"/>
        </w:rPr>
        <w:t xml:space="preserve">) </w:t>
      </w:r>
      <w:r>
        <w:rPr>
          <w:rFonts w:ascii="Times New Roman" w:eastAsia="Calibri" w:hAnsi="Times New Roman" w:cs="Times New Roman"/>
          <w:sz w:val="24"/>
          <w:szCs w:val="24"/>
        </w:rPr>
        <w:t>općinski načelnik Općine</w:t>
      </w:r>
      <w:r w:rsidRPr="003E56C1">
        <w:rPr>
          <w:rFonts w:ascii="Times New Roman" w:eastAsia="Calibri" w:hAnsi="Times New Roman" w:cs="Times New Roman"/>
          <w:sz w:val="24"/>
          <w:szCs w:val="24"/>
        </w:rPr>
        <w:t xml:space="preserve"> Šodolovci podnosi Općinskom vijeću </w:t>
      </w:r>
      <w:r>
        <w:rPr>
          <w:rFonts w:ascii="Times New Roman" w:eastAsia="Calibri" w:hAnsi="Times New Roman" w:cs="Times New Roman"/>
          <w:sz w:val="24"/>
          <w:szCs w:val="24"/>
        </w:rPr>
        <w:t>O</w:t>
      </w:r>
      <w:r w:rsidRPr="003E56C1">
        <w:rPr>
          <w:rFonts w:ascii="Times New Roman" w:eastAsia="Calibri" w:hAnsi="Times New Roman" w:cs="Times New Roman"/>
          <w:sz w:val="24"/>
          <w:szCs w:val="24"/>
        </w:rPr>
        <w:t>pćine Šodolovci</w:t>
      </w:r>
    </w:p>
    <w:p w14:paraId="6589A9B2" w14:textId="77777777" w:rsidR="00D14F34" w:rsidRPr="003E56C1" w:rsidRDefault="00D14F34" w:rsidP="00D14F34">
      <w:pPr>
        <w:spacing w:after="200" w:line="240" w:lineRule="auto"/>
        <w:jc w:val="center"/>
        <w:rPr>
          <w:rFonts w:ascii="Times New Roman" w:eastAsia="Calibri" w:hAnsi="Times New Roman" w:cs="Times New Roman"/>
          <w:b/>
          <w:sz w:val="24"/>
          <w:szCs w:val="24"/>
        </w:rPr>
      </w:pPr>
      <w:r w:rsidRPr="003E56C1">
        <w:rPr>
          <w:rFonts w:ascii="Times New Roman" w:eastAsia="Calibri" w:hAnsi="Times New Roman" w:cs="Times New Roman"/>
          <w:b/>
          <w:sz w:val="24"/>
          <w:szCs w:val="24"/>
        </w:rPr>
        <w:t xml:space="preserve">IZVJEŠĆE </w:t>
      </w:r>
    </w:p>
    <w:p w14:paraId="6D3FEC53" w14:textId="77777777" w:rsidR="00D14F34" w:rsidRPr="003E56C1" w:rsidRDefault="00D14F34" w:rsidP="00D14F34">
      <w:pPr>
        <w:spacing w:after="200" w:line="240" w:lineRule="auto"/>
        <w:jc w:val="center"/>
        <w:rPr>
          <w:rFonts w:ascii="Times New Roman" w:eastAsia="Calibri" w:hAnsi="Times New Roman" w:cs="Times New Roman"/>
          <w:b/>
          <w:sz w:val="24"/>
          <w:szCs w:val="24"/>
        </w:rPr>
      </w:pPr>
      <w:r w:rsidRPr="003E56C1">
        <w:rPr>
          <w:rFonts w:ascii="Times New Roman" w:eastAsia="Calibri" w:hAnsi="Times New Roman" w:cs="Times New Roman"/>
          <w:b/>
          <w:sz w:val="24"/>
          <w:szCs w:val="24"/>
        </w:rPr>
        <w:t xml:space="preserve">o radu općinskog načelnika Općine Šodolovci </w:t>
      </w:r>
    </w:p>
    <w:p w14:paraId="45283F08" w14:textId="0080AF88" w:rsidR="00D14F34" w:rsidRPr="003E56C1" w:rsidRDefault="00D14F34" w:rsidP="00D14F34">
      <w:pPr>
        <w:spacing w:after="20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u</w:t>
      </w:r>
      <w:r w:rsidRPr="003E56C1">
        <w:rPr>
          <w:rFonts w:ascii="Times New Roman" w:eastAsia="Calibri" w:hAnsi="Times New Roman" w:cs="Times New Roman"/>
          <w:b/>
          <w:sz w:val="24"/>
          <w:szCs w:val="24"/>
        </w:rPr>
        <w:t xml:space="preserve"> razdoblj</w:t>
      </w:r>
      <w:r>
        <w:rPr>
          <w:rFonts w:ascii="Times New Roman" w:eastAsia="Calibri" w:hAnsi="Times New Roman" w:cs="Times New Roman"/>
          <w:b/>
          <w:sz w:val="24"/>
          <w:szCs w:val="24"/>
        </w:rPr>
        <w:t>u od</w:t>
      </w:r>
      <w:r w:rsidRPr="003E56C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01. srpnja 2024. do 31. prosinca 2024</w:t>
      </w:r>
      <w:r w:rsidRPr="003E56C1">
        <w:rPr>
          <w:rFonts w:ascii="Times New Roman" w:eastAsia="Calibri" w:hAnsi="Times New Roman" w:cs="Times New Roman"/>
          <w:b/>
          <w:sz w:val="24"/>
          <w:szCs w:val="24"/>
        </w:rPr>
        <w:t>. godine</w:t>
      </w:r>
    </w:p>
    <w:p w14:paraId="3406EF39" w14:textId="77777777" w:rsidR="00D14F34" w:rsidRPr="003E56C1" w:rsidRDefault="00D14F34" w:rsidP="00D14F34">
      <w:pPr>
        <w:spacing w:after="200" w:line="240" w:lineRule="auto"/>
        <w:jc w:val="both"/>
        <w:rPr>
          <w:rFonts w:ascii="Times New Roman" w:eastAsia="Calibri" w:hAnsi="Times New Roman" w:cs="Times New Roman"/>
          <w:b/>
          <w:sz w:val="24"/>
          <w:szCs w:val="24"/>
        </w:rPr>
      </w:pPr>
      <w:r w:rsidRPr="003E56C1">
        <w:rPr>
          <w:rFonts w:ascii="Times New Roman" w:eastAsia="Calibri" w:hAnsi="Times New Roman" w:cs="Times New Roman"/>
          <w:b/>
          <w:sz w:val="24"/>
          <w:szCs w:val="24"/>
        </w:rPr>
        <w:t>I. UVOD</w:t>
      </w:r>
    </w:p>
    <w:p w14:paraId="091424F8" w14:textId="77777777" w:rsidR="00D14F34" w:rsidRPr="003E56C1" w:rsidRDefault="00D14F34" w:rsidP="00D14F34">
      <w:pPr>
        <w:spacing w:after="200" w:line="240" w:lineRule="auto"/>
        <w:jc w:val="both"/>
        <w:rPr>
          <w:rFonts w:ascii="Times New Roman" w:eastAsia="Calibri" w:hAnsi="Times New Roman" w:cs="Times New Roman"/>
          <w:sz w:val="24"/>
          <w:szCs w:val="24"/>
        </w:rPr>
      </w:pPr>
      <w:r w:rsidRPr="003E56C1">
        <w:rPr>
          <w:rFonts w:ascii="Times New Roman" w:eastAsia="Calibri" w:hAnsi="Times New Roman" w:cs="Times New Roman"/>
          <w:sz w:val="24"/>
          <w:szCs w:val="24"/>
        </w:rPr>
        <w:t>Odredbama članka 35.b.</w:t>
      </w:r>
      <w:r>
        <w:rPr>
          <w:rFonts w:ascii="Times New Roman" w:eastAsia="Calibri" w:hAnsi="Times New Roman" w:cs="Times New Roman"/>
          <w:sz w:val="24"/>
          <w:szCs w:val="24"/>
        </w:rPr>
        <w:t xml:space="preserve"> stavka 1.</w:t>
      </w:r>
      <w:r w:rsidRPr="003E56C1">
        <w:rPr>
          <w:rFonts w:ascii="Times New Roman" w:eastAsia="Calibri" w:hAnsi="Times New Roman" w:cs="Times New Roman"/>
          <w:sz w:val="24"/>
          <w:szCs w:val="24"/>
        </w:rPr>
        <w:t xml:space="preserve"> Zakona propisano je da općinski načelnik dva puta godišnje podnosi (polugodišnje) izvješće o svom r</w:t>
      </w:r>
      <w:r>
        <w:rPr>
          <w:rFonts w:ascii="Times New Roman" w:eastAsia="Calibri" w:hAnsi="Times New Roman" w:cs="Times New Roman"/>
          <w:sz w:val="24"/>
          <w:szCs w:val="24"/>
        </w:rPr>
        <w:t>a</w:t>
      </w:r>
      <w:r w:rsidRPr="003E56C1">
        <w:rPr>
          <w:rFonts w:ascii="Times New Roman" w:eastAsia="Calibri" w:hAnsi="Times New Roman" w:cs="Times New Roman"/>
          <w:sz w:val="24"/>
          <w:szCs w:val="24"/>
        </w:rPr>
        <w:t>d</w:t>
      </w:r>
      <w:r>
        <w:rPr>
          <w:rFonts w:ascii="Times New Roman" w:eastAsia="Calibri" w:hAnsi="Times New Roman" w:cs="Times New Roman"/>
          <w:sz w:val="24"/>
          <w:szCs w:val="24"/>
        </w:rPr>
        <w:t>u predstavničkom tijelu</w:t>
      </w:r>
      <w:r w:rsidRPr="003E56C1">
        <w:rPr>
          <w:rFonts w:ascii="Times New Roman" w:eastAsia="Calibri" w:hAnsi="Times New Roman" w:cs="Times New Roman"/>
          <w:sz w:val="24"/>
          <w:szCs w:val="24"/>
        </w:rPr>
        <w:t>.</w:t>
      </w:r>
    </w:p>
    <w:p w14:paraId="64DAE79A" w14:textId="77777777" w:rsidR="00D14F34" w:rsidRDefault="00D14F34" w:rsidP="00D14F34">
      <w:pPr>
        <w:spacing w:after="200" w:line="240" w:lineRule="auto"/>
        <w:jc w:val="both"/>
        <w:rPr>
          <w:rFonts w:ascii="Times New Roman" w:eastAsia="Calibri" w:hAnsi="Times New Roman" w:cs="Times New Roman"/>
          <w:sz w:val="24"/>
          <w:szCs w:val="24"/>
        </w:rPr>
      </w:pPr>
      <w:r w:rsidRPr="003E56C1">
        <w:rPr>
          <w:rFonts w:ascii="Times New Roman" w:eastAsia="Calibri" w:hAnsi="Times New Roman" w:cs="Times New Roman"/>
          <w:sz w:val="24"/>
          <w:szCs w:val="24"/>
        </w:rPr>
        <w:t>Člankom 44. Zakona utvrđeno je da općinski načelnik obavlja izvršne poslove lokalne samouprave. Sukladno članku 48. spomenutog Zakona općinski načelnik: priprema prijedloge općih akata; izvršava ili osigurava izvršavanje općih akata predstavničkog tijela; usmjerava djelovanje upravnih tijela jedinica lokalne samouprave u obavljanju poslova iz njihovog samoupravnog djelokruga, te nadzire njihov rad; upravlja i raspolaže nekretninama i pokretninama u vlasništvu jedinice lokalne samouprave, kao i njezinim prihodima i rashodima u skladu sa zakonom i statutom te obavlja i druge poslove utvrđene zakonom i statutom.</w:t>
      </w:r>
    </w:p>
    <w:p w14:paraId="3CF3F0E9" w14:textId="77777777" w:rsidR="00D14F34" w:rsidRPr="003E56C1" w:rsidRDefault="00D14F34" w:rsidP="00D14F34">
      <w:pPr>
        <w:spacing w:after="200" w:line="240" w:lineRule="auto"/>
        <w:jc w:val="both"/>
        <w:rPr>
          <w:rFonts w:ascii="Times New Roman" w:eastAsia="Calibri" w:hAnsi="Times New Roman" w:cs="Times New Roman"/>
          <w:sz w:val="24"/>
          <w:szCs w:val="24"/>
        </w:rPr>
      </w:pPr>
      <w:r w:rsidRPr="003E56C1">
        <w:rPr>
          <w:rFonts w:ascii="Times New Roman" w:eastAsia="Calibri" w:hAnsi="Times New Roman" w:cs="Times New Roman"/>
          <w:sz w:val="24"/>
          <w:szCs w:val="24"/>
        </w:rPr>
        <w:t xml:space="preserve">U izvještajnom razdoblju </w:t>
      </w:r>
      <w:r>
        <w:rPr>
          <w:rFonts w:ascii="Times New Roman" w:eastAsia="Calibri" w:hAnsi="Times New Roman" w:cs="Times New Roman"/>
          <w:sz w:val="24"/>
          <w:szCs w:val="24"/>
        </w:rPr>
        <w:t>općinski načelnik</w:t>
      </w:r>
      <w:r w:rsidRPr="003E56C1">
        <w:rPr>
          <w:rFonts w:ascii="Times New Roman" w:eastAsia="Calibri" w:hAnsi="Times New Roman" w:cs="Times New Roman"/>
          <w:sz w:val="24"/>
          <w:szCs w:val="24"/>
        </w:rPr>
        <w:t xml:space="preserve"> Općine Šodolovci u okviru svog djelokruga: obavljao je izvršne poslove iz samoupravnog djelokruga općine koji su mu povjereni zakonom; utvrđivao je prijedloge općih akata koje donosi Općinsko vijeće; izvršavao i osiguravao izvršavanje općih akata općinskog vijeća, prostornih planova te drugih akata Općinskog vijeća; upravljao nekretninama i pokretninama u vlasništvu općine kao i prihodima i rashodima općine; utvrdio prijedlog Proračuna općine Šodolovci; usmjeravao djelovanje Jedinstvenog upravnog odjela </w:t>
      </w:r>
      <w:r w:rsidRPr="003E56C1">
        <w:rPr>
          <w:rFonts w:ascii="Times New Roman" w:eastAsia="Calibri" w:hAnsi="Times New Roman" w:cs="Times New Roman"/>
          <w:sz w:val="24"/>
          <w:szCs w:val="24"/>
        </w:rPr>
        <w:lastRenderedPageBreak/>
        <w:t>općine Šodolovci i nadzirao njegov rad te obavljao i druge poslove u skladu sa zakonom, Statutom i drugim aktima Općinskog vijeća.</w:t>
      </w:r>
    </w:p>
    <w:p w14:paraId="756DFF0C" w14:textId="77777777" w:rsidR="00D14F34" w:rsidRDefault="00D14F34" w:rsidP="00D14F34">
      <w:pPr>
        <w:spacing w:after="200" w:line="240" w:lineRule="auto"/>
        <w:jc w:val="both"/>
        <w:rPr>
          <w:rFonts w:ascii="Times New Roman" w:eastAsia="Calibri" w:hAnsi="Times New Roman" w:cs="Times New Roman"/>
          <w:sz w:val="24"/>
          <w:szCs w:val="24"/>
        </w:rPr>
      </w:pPr>
      <w:r w:rsidRPr="003E56C1">
        <w:rPr>
          <w:rFonts w:ascii="Times New Roman" w:eastAsia="Calibri" w:hAnsi="Times New Roman" w:cs="Times New Roman"/>
          <w:sz w:val="24"/>
          <w:szCs w:val="24"/>
        </w:rPr>
        <w:t xml:space="preserve">Provedbu navedenih zadaća </w:t>
      </w:r>
      <w:r>
        <w:rPr>
          <w:rFonts w:ascii="Times New Roman" w:eastAsia="Calibri" w:hAnsi="Times New Roman" w:cs="Times New Roman"/>
          <w:sz w:val="24"/>
          <w:szCs w:val="24"/>
        </w:rPr>
        <w:t>općinski načelnik</w:t>
      </w:r>
      <w:r w:rsidRPr="003E56C1">
        <w:rPr>
          <w:rFonts w:ascii="Times New Roman" w:eastAsia="Calibri" w:hAnsi="Times New Roman" w:cs="Times New Roman"/>
          <w:sz w:val="24"/>
          <w:szCs w:val="24"/>
        </w:rPr>
        <w:t xml:space="preserve"> ostvarivao je i na brojnim sastancima i konzultacijama, radnim dogovorima, kroz djelovanje radnih tijela te kroz druge aktivnosti načelnika kao i kroz rad Jedinstvenog upravnog odjela općine i tvrtke Komunalno trgovačko društvo Šodolovci d.o.o., gdje </w:t>
      </w:r>
      <w:r>
        <w:rPr>
          <w:rFonts w:ascii="Times New Roman" w:eastAsia="Calibri" w:hAnsi="Times New Roman" w:cs="Times New Roman"/>
          <w:sz w:val="24"/>
          <w:szCs w:val="24"/>
        </w:rPr>
        <w:t>predstavlja</w:t>
      </w:r>
      <w:r w:rsidRPr="003E56C1">
        <w:rPr>
          <w:rFonts w:ascii="Times New Roman" w:eastAsia="Calibri" w:hAnsi="Times New Roman" w:cs="Times New Roman"/>
          <w:sz w:val="24"/>
          <w:szCs w:val="24"/>
        </w:rPr>
        <w:t xml:space="preserve"> predsjednik</w:t>
      </w:r>
      <w:r>
        <w:rPr>
          <w:rFonts w:ascii="Times New Roman" w:eastAsia="Calibri" w:hAnsi="Times New Roman" w:cs="Times New Roman"/>
          <w:sz w:val="24"/>
          <w:szCs w:val="24"/>
        </w:rPr>
        <w:t>a</w:t>
      </w:r>
      <w:r w:rsidRPr="003E56C1">
        <w:rPr>
          <w:rFonts w:ascii="Times New Roman" w:eastAsia="Calibri" w:hAnsi="Times New Roman" w:cs="Times New Roman"/>
          <w:sz w:val="24"/>
          <w:szCs w:val="24"/>
        </w:rPr>
        <w:t xml:space="preserve"> Skupštine.</w:t>
      </w:r>
    </w:p>
    <w:p w14:paraId="17DE587D" w14:textId="77777777" w:rsidR="00D14F34" w:rsidRPr="00D11F15" w:rsidRDefault="00D14F34" w:rsidP="00D14F34">
      <w:pPr>
        <w:spacing w:after="200" w:line="240" w:lineRule="auto"/>
        <w:jc w:val="both"/>
        <w:rPr>
          <w:rFonts w:ascii="Times New Roman" w:eastAsia="Calibri" w:hAnsi="Times New Roman" w:cs="Times New Roman"/>
          <w:b/>
          <w:sz w:val="24"/>
          <w:szCs w:val="24"/>
        </w:rPr>
      </w:pPr>
      <w:r w:rsidRPr="003E56C1">
        <w:rPr>
          <w:rFonts w:ascii="Times New Roman" w:eastAsia="Calibri" w:hAnsi="Times New Roman" w:cs="Times New Roman"/>
          <w:b/>
          <w:sz w:val="24"/>
          <w:szCs w:val="24"/>
        </w:rPr>
        <w:t>II</w:t>
      </w:r>
      <w:r w:rsidRPr="00D11F15">
        <w:rPr>
          <w:rFonts w:ascii="Times New Roman" w:eastAsia="Calibri" w:hAnsi="Times New Roman" w:cs="Times New Roman"/>
          <w:b/>
          <w:sz w:val="24"/>
          <w:szCs w:val="24"/>
        </w:rPr>
        <w:t>. FINANCIJE</w:t>
      </w:r>
    </w:p>
    <w:p w14:paraId="47F560E4" w14:textId="77777777" w:rsidR="00D14F34" w:rsidRPr="00CE484A" w:rsidRDefault="00D14F34" w:rsidP="00D14F34">
      <w:pPr>
        <w:spacing w:after="200" w:line="240" w:lineRule="auto"/>
        <w:jc w:val="both"/>
        <w:rPr>
          <w:rFonts w:ascii="Times New Roman" w:eastAsia="Calibri" w:hAnsi="Times New Roman" w:cs="Times New Roman"/>
          <w:sz w:val="24"/>
          <w:szCs w:val="24"/>
        </w:rPr>
      </w:pPr>
      <w:r w:rsidRPr="00CE484A">
        <w:rPr>
          <w:rFonts w:ascii="Times New Roman" w:eastAsia="Calibri" w:hAnsi="Times New Roman" w:cs="Times New Roman"/>
          <w:sz w:val="24"/>
          <w:szCs w:val="24"/>
        </w:rPr>
        <w:t>Stanje žiro računa na dan 1.</w:t>
      </w:r>
      <w:r>
        <w:rPr>
          <w:rFonts w:ascii="Times New Roman" w:eastAsia="Calibri" w:hAnsi="Times New Roman" w:cs="Times New Roman"/>
          <w:sz w:val="24"/>
          <w:szCs w:val="24"/>
        </w:rPr>
        <w:t>7</w:t>
      </w:r>
      <w:r w:rsidRPr="00CE484A">
        <w:rPr>
          <w:rFonts w:ascii="Times New Roman" w:eastAsia="Calibri" w:hAnsi="Times New Roman" w:cs="Times New Roman"/>
          <w:sz w:val="24"/>
          <w:szCs w:val="24"/>
        </w:rPr>
        <w:t xml:space="preserve">.2024. godine iznosilo je </w:t>
      </w:r>
      <w:r>
        <w:rPr>
          <w:rFonts w:ascii="Times New Roman" w:eastAsia="Calibri" w:hAnsi="Times New Roman" w:cs="Times New Roman"/>
          <w:sz w:val="24"/>
          <w:szCs w:val="24"/>
        </w:rPr>
        <w:t>358.929,00</w:t>
      </w:r>
      <w:r w:rsidRPr="00CE484A">
        <w:rPr>
          <w:rFonts w:ascii="Times New Roman" w:eastAsia="Calibri" w:hAnsi="Times New Roman" w:cs="Times New Roman"/>
          <w:sz w:val="24"/>
          <w:szCs w:val="24"/>
        </w:rPr>
        <w:t xml:space="preserve"> eura a na dan 3</w:t>
      </w:r>
      <w:r>
        <w:rPr>
          <w:rFonts w:ascii="Times New Roman" w:eastAsia="Calibri" w:hAnsi="Times New Roman" w:cs="Times New Roman"/>
          <w:sz w:val="24"/>
          <w:szCs w:val="24"/>
        </w:rPr>
        <w:t>1</w:t>
      </w:r>
      <w:r w:rsidRPr="00CE484A">
        <w:rPr>
          <w:rFonts w:ascii="Times New Roman" w:eastAsia="Calibri" w:hAnsi="Times New Roman" w:cs="Times New Roman"/>
          <w:sz w:val="24"/>
          <w:szCs w:val="24"/>
        </w:rPr>
        <w:t>.</w:t>
      </w:r>
      <w:r>
        <w:rPr>
          <w:rFonts w:ascii="Times New Roman" w:eastAsia="Calibri" w:hAnsi="Times New Roman" w:cs="Times New Roman"/>
          <w:sz w:val="24"/>
          <w:szCs w:val="24"/>
        </w:rPr>
        <w:t>12</w:t>
      </w:r>
      <w:r w:rsidRPr="00CE484A">
        <w:rPr>
          <w:rFonts w:ascii="Times New Roman" w:eastAsia="Calibri" w:hAnsi="Times New Roman" w:cs="Times New Roman"/>
          <w:sz w:val="24"/>
          <w:szCs w:val="24"/>
        </w:rPr>
        <w:t xml:space="preserve">.2024. iznosilo je </w:t>
      </w:r>
      <w:r>
        <w:rPr>
          <w:rFonts w:ascii="Times New Roman" w:eastAsia="Calibri" w:hAnsi="Times New Roman" w:cs="Times New Roman"/>
          <w:sz w:val="24"/>
          <w:szCs w:val="24"/>
        </w:rPr>
        <w:t>282.415,15</w:t>
      </w:r>
      <w:r w:rsidRPr="00CE484A">
        <w:rPr>
          <w:rFonts w:ascii="Times New Roman" w:eastAsia="Calibri" w:hAnsi="Times New Roman" w:cs="Times New Roman"/>
          <w:sz w:val="24"/>
          <w:szCs w:val="24"/>
        </w:rPr>
        <w:t xml:space="preserve"> eura.</w:t>
      </w:r>
    </w:p>
    <w:p w14:paraId="2B92EE7C" w14:textId="77777777" w:rsidR="00D14F34" w:rsidRPr="00B81165" w:rsidRDefault="00D14F34" w:rsidP="00D14F34">
      <w:pPr>
        <w:spacing w:after="200" w:line="240" w:lineRule="auto"/>
        <w:jc w:val="both"/>
        <w:rPr>
          <w:rFonts w:ascii="Times New Roman" w:eastAsia="Calibri" w:hAnsi="Times New Roman" w:cs="Times New Roman"/>
          <w:sz w:val="24"/>
          <w:szCs w:val="24"/>
        </w:rPr>
      </w:pPr>
      <w:r w:rsidRPr="00B81165">
        <w:rPr>
          <w:rFonts w:ascii="Times New Roman" w:eastAsia="Calibri" w:hAnsi="Times New Roman" w:cs="Times New Roman"/>
          <w:sz w:val="24"/>
          <w:szCs w:val="24"/>
        </w:rPr>
        <w:t>Stanje blagajne na dan 1.</w:t>
      </w:r>
      <w:r>
        <w:rPr>
          <w:rFonts w:ascii="Times New Roman" w:eastAsia="Calibri" w:hAnsi="Times New Roman" w:cs="Times New Roman"/>
          <w:sz w:val="24"/>
          <w:szCs w:val="24"/>
        </w:rPr>
        <w:t>7</w:t>
      </w:r>
      <w:r w:rsidRPr="00B81165">
        <w:rPr>
          <w:rFonts w:ascii="Times New Roman" w:eastAsia="Calibri" w:hAnsi="Times New Roman" w:cs="Times New Roman"/>
          <w:sz w:val="24"/>
          <w:szCs w:val="24"/>
        </w:rPr>
        <w:t xml:space="preserve">.2024. godine iznosilo je </w:t>
      </w:r>
      <w:r>
        <w:rPr>
          <w:rFonts w:ascii="Times New Roman" w:eastAsia="Calibri" w:hAnsi="Times New Roman" w:cs="Times New Roman"/>
          <w:sz w:val="24"/>
          <w:szCs w:val="24"/>
        </w:rPr>
        <w:t>355,83</w:t>
      </w:r>
      <w:r w:rsidRPr="00B81165">
        <w:rPr>
          <w:rFonts w:ascii="Times New Roman" w:eastAsia="Calibri" w:hAnsi="Times New Roman" w:cs="Times New Roman"/>
          <w:sz w:val="24"/>
          <w:szCs w:val="24"/>
        </w:rPr>
        <w:t xml:space="preserve"> eura a na dan 3</w:t>
      </w:r>
      <w:r>
        <w:rPr>
          <w:rFonts w:ascii="Times New Roman" w:eastAsia="Calibri" w:hAnsi="Times New Roman" w:cs="Times New Roman"/>
          <w:sz w:val="24"/>
          <w:szCs w:val="24"/>
        </w:rPr>
        <w:t>1</w:t>
      </w:r>
      <w:r w:rsidRPr="00B81165">
        <w:rPr>
          <w:rFonts w:ascii="Times New Roman" w:eastAsia="Calibri" w:hAnsi="Times New Roman" w:cs="Times New Roman"/>
          <w:sz w:val="24"/>
          <w:szCs w:val="24"/>
        </w:rPr>
        <w:t>.</w:t>
      </w:r>
      <w:r>
        <w:rPr>
          <w:rFonts w:ascii="Times New Roman" w:eastAsia="Calibri" w:hAnsi="Times New Roman" w:cs="Times New Roman"/>
          <w:sz w:val="24"/>
          <w:szCs w:val="24"/>
        </w:rPr>
        <w:t>12</w:t>
      </w:r>
      <w:r w:rsidRPr="00B81165">
        <w:rPr>
          <w:rFonts w:ascii="Times New Roman" w:eastAsia="Calibri" w:hAnsi="Times New Roman" w:cs="Times New Roman"/>
          <w:sz w:val="24"/>
          <w:szCs w:val="24"/>
        </w:rPr>
        <w:t xml:space="preserve">.2024. godine </w:t>
      </w:r>
      <w:r>
        <w:rPr>
          <w:rFonts w:ascii="Times New Roman" w:eastAsia="Calibri" w:hAnsi="Times New Roman" w:cs="Times New Roman"/>
          <w:sz w:val="24"/>
          <w:szCs w:val="24"/>
        </w:rPr>
        <w:t>36,05</w:t>
      </w:r>
      <w:r w:rsidRPr="00B81165">
        <w:rPr>
          <w:rFonts w:ascii="Times New Roman" w:eastAsia="Calibri" w:hAnsi="Times New Roman" w:cs="Times New Roman"/>
          <w:sz w:val="24"/>
          <w:szCs w:val="24"/>
        </w:rPr>
        <w:t xml:space="preserve"> eura.</w:t>
      </w:r>
    </w:p>
    <w:p w14:paraId="3ED3D4DA" w14:textId="77777777" w:rsidR="00D14F34" w:rsidRPr="003E56C1" w:rsidRDefault="00D14F34" w:rsidP="00D14F34">
      <w:pPr>
        <w:spacing w:after="200" w:line="240" w:lineRule="auto"/>
        <w:jc w:val="both"/>
        <w:rPr>
          <w:rFonts w:ascii="Times New Roman" w:eastAsia="Calibri" w:hAnsi="Times New Roman" w:cs="Times New Roman"/>
          <w:b/>
          <w:sz w:val="24"/>
          <w:szCs w:val="24"/>
        </w:rPr>
      </w:pPr>
      <w:r w:rsidRPr="003E56C1">
        <w:rPr>
          <w:rFonts w:ascii="Times New Roman" w:eastAsia="Calibri" w:hAnsi="Times New Roman" w:cs="Times New Roman"/>
          <w:b/>
          <w:sz w:val="24"/>
          <w:szCs w:val="24"/>
        </w:rPr>
        <w:t>III. PROJEKTI</w:t>
      </w:r>
      <w:r>
        <w:rPr>
          <w:rFonts w:ascii="Times New Roman" w:eastAsia="Calibri" w:hAnsi="Times New Roman" w:cs="Times New Roman"/>
          <w:b/>
          <w:sz w:val="24"/>
          <w:szCs w:val="24"/>
        </w:rPr>
        <w:t xml:space="preserve">, </w:t>
      </w:r>
      <w:r w:rsidRPr="003E56C1">
        <w:rPr>
          <w:rFonts w:ascii="Times New Roman" w:eastAsia="Calibri" w:hAnsi="Times New Roman" w:cs="Times New Roman"/>
          <w:b/>
          <w:sz w:val="24"/>
          <w:szCs w:val="24"/>
        </w:rPr>
        <w:t>POTPISANI UGOVORI/IZDANE NARUDŽBENICE</w:t>
      </w:r>
      <w:r>
        <w:rPr>
          <w:rFonts w:ascii="Times New Roman" w:eastAsia="Calibri" w:hAnsi="Times New Roman" w:cs="Times New Roman"/>
          <w:b/>
          <w:sz w:val="24"/>
          <w:szCs w:val="24"/>
        </w:rPr>
        <w:t>, NATJEČAJI</w:t>
      </w:r>
    </w:p>
    <w:p w14:paraId="5F9985D0" w14:textId="77777777" w:rsidR="00D14F34" w:rsidRPr="003E56C1" w:rsidRDefault="00D14F34" w:rsidP="00D14F34">
      <w:pPr>
        <w:spacing w:after="20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Natječaji/potpore/sufinanciranje</w:t>
      </w:r>
      <w:r w:rsidRPr="003E56C1">
        <w:rPr>
          <w:rFonts w:ascii="Times New Roman" w:eastAsia="Calibri" w:hAnsi="Times New Roman" w:cs="Times New Roman"/>
          <w:b/>
          <w:sz w:val="24"/>
          <w:szCs w:val="24"/>
          <w:u w:val="single"/>
        </w:rPr>
        <w:t>:</w:t>
      </w:r>
    </w:p>
    <w:p w14:paraId="1FAF5581" w14:textId="77777777" w:rsidR="00D14F34" w:rsidRPr="00710679" w:rsidRDefault="00D14F34" w:rsidP="00D14F34">
      <w:pPr>
        <w:spacing w:line="240" w:lineRule="auto"/>
        <w:jc w:val="both"/>
        <w:rPr>
          <w:rFonts w:ascii="Times New Roman" w:eastAsia="Calibri" w:hAnsi="Times New Roman" w:cs="Times New Roman"/>
          <w:sz w:val="24"/>
          <w:szCs w:val="24"/>
        </w:rPr>
      </w:pPr>
      <w:r w:rsidRPr="00710679">
        <w:rPr>
          <w:rFonts w:ascii="Times New Roman" w:eastAsia="Calibri" w:hAnsi="Times New Roman" w:cs="Times New Roman"/>
          <w:sz w:val="24"/>
          <w:szCs w:val="24"/>
        </w:rPr>
        <w:t>- Općina Šodolovci prijavila je projekt „Unutarnje uređenje društvenog doma u naselju Palača“ i projekt „Unutarnje uređenje društvenog doma u naselju Petrova Slatina“ za sufinanciranje temeljem poziva Srpskog narodnog vijeća.</w:t>
      </w:r>
    </w:p>
    <w:p w14:paraId="247000A5" w14:textId="77777777" w:rsidR="00D14F34" w:rsidRPr="00D74248" w:rsidRDefault="00D14F34" w:rsidP="00D14F34">
      <w:pPr>
        <w:spacing w:after="200" w:line="276" w:lineRule="auto"/>
        <w:jc w:val="both"/>
        <w:rPr>
          <w:rFonts w:ascii="Times New Roman" w:eastAsia="Calibri" w:hAnsi="Times New Roman" w:cs="Times New Roman"/>
          <w:sz w:val="24"/>
          <w:szCs w:val="24"/>
        </w:rPr>
      </w:pPr>
      <w:r w:rsidRPr="00710679">
        <w:rPr>
          <w:rFonts w:ascii="Times New Roman" w:eastAsia="Calibri" w:hAnsi="Times New Roman" w:cs="Times New Roman"/>
          <w:sz w:val="24"/>
          <w:szCs w:val="24"/>
        </w:rPr>
        <w:t xml:space="preserve">- Općina Šodolovci provela je postupak nabave za predmet Nabava i ugradnja fitnes sprava u sklopu projekta „Uređenje i opremanje vanjskog </w:t>
      </w:r>
      <w:r>
        <w:rPr>
          <w:rFonts w:ascii="Times New Roman" w:eastAsia="Calibri" w:hAnsi="Times New Roman" w:cs="Times New Roman"/>
          <w:sz w:val="24"/>
          <w:szCs w:val="24"/>
        </w:rPr>
        <w:t>fitnes vježbališta u naselju Ada“. Za najpovoljnijeg ponuditelja nakon provedenog postupka odabran je obrt za građevinske radove KREŠO iz Ivankova te je potpisan ugovor na iznos od 19.990,64 eura (s PDV-om).</w:t>
      </w:r>
    </w:p>
    <w:p w14:paraId="77D5780E" w14:textId="77777777" w:rsidR="00D14F34" w:rsidRPr="0055617F" w:rsidRDefault="00D14F34" w:rsidP="00D14F34">
      <w:pPr>
        <w:spacing w:line="240" w:lineRule="auto"/>
        <w:jc w:val="both"/>
        <w:rPr>
          <w:rFonts w:ascii="Times New Roman" w:eastAsia="Calibri" w:hAnsi="Times New Roman" w:cs="Times New Roman"/>
          <w:sz w:val="24"/>
          <w:szCs w:val="24"/>
        </w:rPr>
      </w:pPr>
      <w:r w:rsidRPr="0055617F">
        <w:rPr>
          <w:rFonts w:ascii="Times New Roman" w:eastAsia="Calibri" w:hAnsi="Times New Roman" w:cs="Times New Roman"/>
          <w:sz w:val="24"/>
          <w:szCs w:val="24"/>
        </w:rPr>
        <w:t>- Nakon provedenog postupka nabave sklopljen je ugovor izgradnji i opremanju street workout igrališta u naselju Palača. Radove je izvodio obrt za građevinske radove KREŠO iz Ivankova te su isti iznosili ukupno 48.468,75 eura (s PDV-om). Projekt je sufinanciran od strane Ministarstva turizma i sporta u iznosu od 38.874,00 eura.</w:t>
      </w:r>
    </w:p>
    <w:p w14:paraId="536BA12E" w14:textId="77777777" w:rsidR="00D14F34" w:rsidRPr="0055617F" w:rsidRDefault="00D14F34" w:rsidP="00D14F34">
      <w:pPr>
        <w:spacing w:after="200" w:line="276" w:lineRule="auto"/>
        <w:jc w:val="both"/>
        <w:rPr>
          <w:rFonts w:ascii="Times New Roman" w:eastAsia="Calibri" w:hAnsi="Times New Roman" w:cs="Times New Roman"/>
          <w:bCs/>
          <w:sz w:val="24"/>
          <w:szCs w:val="24"/>
        </w:rPr>
      </w:pPr>
      <w:r w:rsidRPr="0055617F">
        <w:rPr>
          <w:rFonts w:ascii="Times New Roman" w:eastAsia="Calibri" w:hAnsi="Times New Roman" w:cs="Times New Roman"/>
          <w:sz w:val="24"/>
          <w:szCs w:val="24"/>
        </w:rPr>
        <w:t>- Općina Šodolovci nakon provedenog postupka nabave ugovorila je izvođenje radova</w:t>
      </w:r>
      <w:r w:rsidRPr="0055617F">
        <w:rPr>
          <w:rFonts w:ascii="Times New Roman" w:eastAsia="Calibri" w:hAnsi="Times New Roman" w:cs="Times New Roman"/>
          <w:b/>
          <w:sz w:val="24"/>
          <w:szCs w:val="24"/>
        </w:rPr>
        <w:t xml:space="preserve"> </w:t>
      </w:r>
      <w:r w:rsidRPr="0055617F">
        <w:rPr>
          <w:rFonts w:ascii="Times New Roman" w:eastAsia="Calibri" w:hAnsi="Times New Roman" w:cs="Times New Roman"/>
          <w:bCs/>
          <w:sz w:val="24"/>
          <w:szCs w:val="24"/>
        </w:rPr>
        <w:t>za projekt „Uređenje prostorije velike sale društvenog doma u naselju Silaš“ sufinanciran od strane Srpskog narodnog vijeća. Ukupna vrijednost projekta iznosila je 31.600,00 eura a izvođenje radova povjereno je Komunalnom trgovačkom društvu Šodolovci d.o.o..</w:t>
      </w:r>
    </w:p>
    <w:p w14:paraId="6313315C" w14:textId="77777777" w:rsidR="00D14F34" w:rsidRDefault="00D14F34" w:rsidP="00D14F34">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74248">
        <w:rPr>
          <w:rFonts w:ascii="Times New Roman" w:eastAsia="Calibri" w:hAnsi="Times New Roman" w:cs="Times New Roman"/>
          <w:sz w:val="24"/>
          <w:szCs w:val="24"/>
        </w:rPr>
        <w:t>Općina Šodolovci</w:t>
      </w:r>
      <w:r>
        <w:rPr>
          <w:rFonts w:ascii="Times New Roman" w:eastAsia="Calibri" w:hAnsi="Times New Roman" w:cs="Times New Roman"/>
          <w:sz w:val="24"/>
          <w:szCs w:val="24"/>
        </w:rPr>
        <w:t xml:space="preserve"> provela je postupak jednostavne nabave za nabavu radova za projekt „Uređenje kanalske mreže u naselju Palača“ sufinanciranog od strane Osječko-baranjske županije. Ugovorena vrijednost radova iznosila je 15.000,00 eura (s PDV-om) a izvođenje radova povjereno je Komunalnom trgovačkom društvu Šodolovci d.o.o..</w:t>
      </w:r>
    </w:p>
    <w:p w14:paraId="7259737B" w14:textId="77777777" w:rsidR="00D14F34" w:rsidRPr="00D74248" w:rsidRDefault="00D14F34" w:rsidP="00D14F34">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Proveden je postupak jednostavne</w:t>
      </w:r>
      <w:r w:rsidRPr="00D74248">
        <w:rPr>
          <w:rFonts w:ascii="Times New Roman" w:eastAsia="Calibri" w:hAnsi="Times New Roman" w:cs="Times New Roman"/>
          <w:sz w:val="24"/>
          <w:szCs w:val="24"/>
        </w:rPr>
        <w:t xml:space="preserve"> </w:t>
      </w:r>
      <w:r>
        <w:rPr>
          <w:rFonts w:ascii="Times New Roman" w:eastAsia="Calibri" w:hAnsi="Times New Roman" w:cs="Times New Roman"/>
          <w:sz w:val="24"/>
          <w:szCs w:val="24"/>
        </w:rPr>
        <w:t>nabave radova za projekt „Uređenje parkirališta i javne površine ispred zgrade općine“ sufinanciranog od strane Ministarstva regionalnog razvoja i fondova Europske unije. Za najpovoljnijeg ponuditelja izabrana je ponuda tvrtke DIKTES j.d.o.o. iz Viškovaca. Vrijednost govorenih radova iznosila je 26.410,94 eura (s PDV-om).</w:t>
      </w:r>
    </w:p>
    <w:p w14:paraId="6CB02673" w14:textId="77777777" w:rsidR="00D14F34" w:rsidRDefault="00D14F34" w:rsidP="00D14F34">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Komunalnom trgovačkom društvu Šodolovci d.o.o. dodijeljeno je izvođenje radova sanacije krova društvenog doma u naselju Ada. Ugovorena vrijednost radova iznosila je 29.076,26 eura a projekt je sufinanciran od strane Srpskog narodnog vijeća.</w:t>
      </w:r>
    </w:p>
    <w:p w14:paraId="3CBFF1DA" w14:textId="77777777" w:rsidR="00D14F34" w:rsidRPr="00D74248" w:rsidRDefault="00D14F34" w:rsidP="00D14F34">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Općina Šodolovci provela je postupak nabave radova za projekt „Izgradnja pješačke staze u naselju Palača – I. faza“ sufinanciranog od strane Ministarstva prostornoga uređenja, graditeljstva i državne imovine. Nakon provedenog postupka odabrana je ponuda tvrtke DIKTES j.d.o.o. kao najpovoljnija s iznosom od 25.755,44 eura (s PDV-om).</w:t>
      </w:r>
    </w:p>
    <w:p w14:paraId="2AAE1D93" w14:textId="77777777" w:rsidR="00D14F34" w:rsidRPr="00D62D07" w:rsidRDefault="00D14F34" w:rsidP="00D14F34">
      <w:pPr>
        <w:spacing w:line="240" w:lineRule="auto"/>
        <w:jc w:val="both"/>
        <w:rPr>
          <w:rFonts w:ascii="Times New Roman" w:eastAsia="Calibri" w:hAnsi="Times New Roman" w:cs="Times New Roman"/>
          <w:sz w:val="24"/>
          <w:szCs w:val="24"/>
        </w:rPr>
      </w:pPr>
      <w:r w:rsidRPr="00D62D07">
        <w:rPr>
          <w:rFonts w:ascii="Times New Roman" w:eastAsia="Calibri" w:hAnsi="Times New Roman" w:cs="Times New Roman"/>
          <w:sz w:val="24"/>
          <w:szCs w:val="24"/>
        </w:rPr>
        <w:t>- Općina Šodolovci provela je postupak nabave za projekt „Opremanje sportskog igrališta u naselju Šodolovci“ koji je sufinanciran od strane Osječko-baranjske županije te u sklopu koga su izvršeni pripremni  radovi i postavljanje sportske i dodatne opreme na sportskom igralištu.</w:t>
      </w:r>
    </w:p>
    <w:p w14:paraId="74B16106" w14:textId="77777777" w:rsidR="00D14F34" w:rsidRPr="003E2921" w:rsidRDefault="00D14F34" w:rsidP="00D14F34">
      <w:pPr>
        <w:widowControl w:val="0"/>
        <w:tabs>
          <w:tab w:val="left" w:pos="993"/>
          <w:tab w:val="left" w:pos="8789"/>
          <w:tab w:val="left" w:pos="9072"/>
        </w:tabs>
        <w:suppressAutoHyphens/>
        <w:spacing w:before="120" w:after="0" w:line="240" w:lineRule="auto"/>
        <w:jc w:val="both"/>
        <w:rPr>
          <w:rFonts w:ascii="Times New Roman" w:eastAsia="Calibri" w:hAnsi="Times New Roman" w:cs="Times New Roman"/>
          <w:sz w:val="24"/>
          <w:szCs w:val="24"/>
        </w:rPr>
      </w:pPr>
    </w:p>
    <w:p w14:paraId="53E40E1A" w14:textId="77777777" w:rsidR="00D14F34" w:rsidRPr="003E56C1" w:rsidRDefault="00D14F34" w:rsidP="00D14F34">
      <w:pPr>
        <w:spacing w:after="0" w:line="240" w:lineRule="auto"/>
        <w:jc w:val="both"/>
        <w:rPr>
          <w:rFonts w:ascii="Times New Roman" w:eastAsia="Calibri" w:hAnsi="Times New Roman" w:cs="Times New Roman"/>
          <w:b/>
          <w:sz w:val="24"/>
          <w:szCs w:val="24"/>
          <w:lang w:eastAsia="ar-SA"/>
        </w:rPr>
      </w:pPr>
      <w:r w:rsidRPr="003E56C1">
        <w:rPr>
          <w:rFonts w:ascii="Times New Roman" w:eastAsia="Calibri" w:hAnsi="Times New Roman" w:cs="Times New Roman"/>
          <w:b/>
          <w:sz w:val="24"/>
          <w:szCs w:val="24"/>
          <w:lang w:eastAsia="ar-SA"/>
        </w:rPr>
        <w:t>IV. SOCIJALNA SKRB</w:t>
      </w:r>
    </w:p>
    <w:p w14:paraId="6EFDDD13" w14:textId="77777777" w:rsidR="00D14F34" w:rsidRPr="003E56C1" w:rsidRDefault="00D14F34" w:rsidP="00D14F34">
      <w:pPr>
        <w:spacing w:after="0" w:line="240" w:lineRule="auto"/>
        <w:jc w:val="both"/>
        <w:rPr>
          <w:rFonts w:ascii="Times New Roman" w:eastAsia="Calibri" w:hAnsi="Times New Roman" w:cs="Times New Roman"/>
          <w:sz w:val="24"/>
          <w:szCs w:val="24"/>
          <w:lang w:eastAsia="ar-SA"/>
        </w:rPr>
      </w:pPr>
    </w:p>
    <w:p w14:paraId="1C1715BE" w14:textId="77777777" w:rsidR="00D14F34" w:rsidRPr="001E6033" w:rsidRDefault="00D14F34" w:rsidP="00D14F34">
      <w:pPr>
        <w:spacing w:after="0" w:line="240" w:lineRule="auto"/>
        <w:jc w:val="both"/>
        <w:rPr>
          <w:rFonts w:ascii="Times New Roman" w:eastAsia="Calibri" w:hAnsi="Times New Roman" w:cs="Times New Roman"/>
          <w:sz w:val="24"/>
          <w:szCs w:val="24"/>
          <w:lang w:eastAsia="ar-SA"/>
        </w:rPr>
      </w:pPr>
      <w:r w:rsidRPr="001E6033">
        <w:rPr>
          <w:rFonts w:ascii="Times New Roman" w:eastAsia="Calibri" w:hAnsi="Times New Roman" w:cs="Times New Roman"/>
          <w:sz w:val="24"/>
          <w:szCs w:val="24"/>
          <w:lang w:eastAsia="ar-SA"/>
        </w:rPr>
        <w:t>Ukupno, na dan 3</w:t>
      </w:r>
      <w:r>
        <w:rPr>
          <w:rFonts w:ascii="Times New Roman" w:eastAsia="Calibri" w:hAnsi="Times New Roman" w:cs="Times New Roman"/>
          <w:sz w:val="24"/>
          <w:szCs w:val="24"/>
          <w:lang w:eastAsia="ar-SA"/>
        </w:rPr>
        <w:t>1</w:t>
      </w:r>
      <w:r w:rsidRPr="001E6033">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prosinc</w:t>
      </w:r>
      <w:r w:rsidRPr="001E6033">
        <w:rPr>
          <w:rFonts w:ascii="Times New Roman" w:eastAsia="Calibri" w:hAnsi="Times New Roman" w:cs="Times New Roman"/>
          <w:sz w:val="24"/>
          <w:szCs w:val="24"/>
          <w:lang w:eastAsia="ar-SA"/>
        </w:rPr>
        <w:t>a 202</w:t>
      </w:r>
      <w:r>
        <w:rPr>
          <w:rFonts w:ascii="Times New Roman" w:eastAsia="Calibri" w:hAnsi="Times New Roman" w:cs="Times New Roman"/>
          <w:sz w:val="24"/>
          <w:szCs w:val="24"/>
          <w:lang w:eastAsia="ar-SA"/>
        </w:rPr>
        <w:t>4</w:t>
      </w:r>
      <w:r w:rsidRPr="001E6033">
        <w:rPr>
          <w:rFonts w:ascii="Times New Roman" w:eastAsia="Calibri" w:hAnsi="Times New Roman" w:cs="Times New Roman"/>
          <w:sz w:val="24"/>
          <w:szCs w:val="24"/>
          <w:lang w:eastAsia="ar-SA"/>
        </w:rPr>
        <w:t xml:space="preserve">. godine, na ime socijalnih davanja isplaćena su sljedeća sredstva: </w:t>
      </w:r>
    </w:p>
    <w:p w14:paraId="3CA9ECF8" w14:textId="77777777" w:rsidR="00D14F34" w:rsidRPr="00306CC8" w:rsidRDefault="00D14F34" w:rsidP="00D14F34">
      <w:pPr>
        <w:spacing w:after="0" w:line="240" w:lineRule="auto"/>
        <w:jc w:val="both"/>
        <w:rPr>
          <w:rFonts w:ascii="Times New Roman" w:eastAsia="Calibri" w:hAnsi="Times New Roman" w:cs="Times New Roman"/>
          <w:sz w:val="24"/>
          <w:szCs w:val="24"/>
          <w:lang w:eastAsia="ar-SA"/>
        </w:rPr>
      </w:pPr>
      <w:r w:rsidRPr="001E6033">
        <w:rPr>
          <w:rFonts w:ascii="Times New Roman" w:eastAsia="Calibri" w:hAnsi="Times New Roman" w:cs="Times New Roman"/>
          <w:sz w:val="24"/>
          <w:szCs w:val="24"/>
          <w:lang w:eastAsia="ar-SA"/>
        </w:rPr>
        <w:t xml:space="preserve">sredstava za jednokratne pomoći stanovništvu </w:t>
      </w:r>
      <w:r>
        <w:rPr>
          <w:rFonts w:ascii="Times New Roman" w:eastAsia="Calibri" w:hAnsi="Times New Roman" w:cs="Times New Roman"/>
          <w:sz w:val="24"/>
          <w:szCs w:val="24"/>
          <w:lang w:eastAsia="ar-SA"/>
        </w:rPr>
        <w:t>4.410,00</w:t>
      </w:r>
      <w:r w:rsidRPr="001E6033">
        <w:rPr>
          <w:rFonts w:ascii="Times New Roman" w:eastAsia="Calibri" w:hAnsi="Times New Roman" w:cs="Times New Roman"/>
          <w:sz w:val="24"/>
          <w:szCs w:val="24"/>
          <w:lang w:eastAsia="ar-SA"/>
        </w:rPr>
        <w:t xml:space="preserve"> eura, </w:t>
      </w:r>
      <w:r w:rsidRPr="00306CC8">
        <w:rPr>
          <w:rFonts w:ascii="Times New Roman" w:eastAsia="Calibri" w:hAnsi="Times New Roman" w:cs="Times New Roman"/>
          <w:sz w:val="24"/>
          <w:szCs w:val="24"/>
          <w:lang w:eastAsia="ar-SA"/>
        </w:rPr>
        <w:t xml:space="preserve">. </w:t>
      </w:r>
    </w:p>
    <w:p w14:paraId="5DF4C2DA" w14:textId="77777777" w:rsidR="00D14F34" w:rsidRPr="00306CC8" w:rsidRDefault="00D14F34" w:rsidP="00D14F34">
      <w:pPr>
        <w:spacing w:after="0" w:line="240" w:lineRule="auto"/>
        <w:jc w:val="both"/>
        <w:rPr>
          <w:rFonts w:ascii="Times New Roman" w:eastAsia="Calibri" w:hAnsi="Times New Roman" w:cs="Times New Roman"/>
          <w:sz w:val="24"/>
          <w:szCs w:val="24"/>
          <w:lang w:eastAsia="ar-SA"/>
        </w:rPr>
      </w:pPr>
      <w:r w:rsidRPr="00306CC8">
        <w:rPr>
          <w:rFonts w:ascii="Times New Roman" w:eastAsia="Calibri" w:hAnsi="Times New Roman" w:cs="Times New Roman"/>
          <w:sz w:val="24"/>
          <w:szCs w:val="24"/>
          <w:lang w:eastAsia="ar-SA"/>
        </w:rPr>
        <w:t>Za unapređenje kvalitete življenja isplaćena su sredstva:</w:t>
      </w:r>
    </w:p>
    <w:p w14:paraId="11E42075" w14:textId="77777777" w:rsidR="00D14F34" w:rsidRPr="00306CC8" w:rsidRDefault="00D14F34" w:rsidP="00D14F34">
      <w:pPr>
        <w:spacing w:after="0" w:line="240" w:lineRule="auto"/>
        <w:jc w:val="both"/>
        <w:rPr>
          <w:rFonts w:ascii="Times New Roman" w:eastAsia="Calibri" w:hAnsi="Times New Roman" w:cs="Times New Roman"/>
          <w:sz w:val="24"/>
          <w:szCs w:val="24"/>
          <w:lang w:eastAsia="ar-SA"/>
        </w:rPr>
      </w:pPr>
      <w:r w:rsidRPr="00306CC8">
        <w:rPr>
          <w:rFonts w:ascii="Times New Roman" w:eastAsia="Calibri" w:hAnsi="Times New Roman" w:cs="Times New Roman"/>
          <w:sz w:val="24"/>
          <w:szCs w:val="24"/>
          <w:lang w:eastAsia="ar-SA"/>
        </w:rPr>
        <w:t xml:space="preserve">Naknada za novorođeno dijete u iznosu od </w:t>
      </w:r>
      <w:r>
        <w:rPr>
          <w:rFonts w:ascii="Times New Roman" w:eastAsia="Calibri" w:hAnsi="Times New Roman" w:cs="Times New Roman"/>
          <w:sz w:val="24"/>
          <w:szCs w:val="24"/>
          <w:lang w:eastAsia="ar-SA"/>
        </w:rPr>
        <w:t>18.200</w:t>
      </w:r>
      <w:r w:rsidRPr="00306CC8">
        <w:rPr>
          <w:rFonts w:ascii="Times New Roman" w:eastAsia="Calibri" w:hAnsi="Times New Roman" w:cs="Times New Roman"/>
          <w:sz w:val="24"/>
          <w:szCs w:val="24"/>
          <w:lang w:eastAsia="ar-SA"/>
        </w:rPr>
        <w:t>,00 eura,</w:t>
      </w:r>
    </w:p>
    <w:p w14:paraId="77BDD442" w14:textId="77777777" w:rsidR="00D14F34" w:rsidRDefault="00D14F34" w:rsidP="00D14F34">
      <w:pPr>
        <w:spacing w:after="0" w:line="240" w:lineRule="auto"/>
        <w:jc w:val="both"/>
        <w:rPr>
          <w:rFonts w:ascii="Times New Roman" w:eastAsia="Calibri" w:hAnsi="Times New Roman" w:cs="Times New Roman"/>
          <w:sz w:val="24"/>
          <w:szCs w:val="24"/>
          <w:lang w:eastAsia="ar-SA"/>
        </w:rPr>
      </w:pPr>
      <w:r w:rsidRPr="00306CC8">
        <w:rPr>
          <w:rFonts w:ascii="Times New Roman" w:eastAsia="Calibri" w:hAnsi="Times New Roman" w:cs="Times New Roman"/>
          <w:sz w:val="24"/>
          <w:szCs w:val="24"/>
          <w:lang w:eastAsia="ar-SA"/>
        </w:rPr>
        <w:t xml:space="preserve">Sufinanciranje priključaka građana na vodovodnu mrežu u iznosu od </w:t>
      </w:r>
      <w:r>
        <w:rPr>
          <w:rFonts w:ascii="Times New Roman" w:eastAsia="Calibri" w:hAnsi="Times New Roman" w:cs="Times New Roman"/>
          <w:sz w:val="24"/>
          <w:szCs w:val="24"/>
          <w:lang w:eastAsia="ar-SA"/>
        </w:rPr>
        <w:t>1.114,89</w:t>
      </w:r>
      <w:r w:rsidRPr="00306CC8">
        <w:rPr>
          <w:rFonts w:ascii="Times New Roman" w:eastAsia="Calibri" w:hAnsi="Times New Roman" w:cs="Times New Roman"/>
          <w:sz w:val="24"/>
          <w:szCs w:val="24"/>
          <w:lang w:eastAsia="ar-SA"/>
        </w:rPr>
        <w:t xml:space="preserve"> eura</w:t>
      </w:r>
      <w:r>
        <w:rPr>
          <w:rFonts w:ascii="Times New Roman" w:eastAsia="Calibri" w:hAnsi="Times New Roman" w:cs="Times New Roman"/>
          <w:sz w:val="24"/>
          <w:szCs w:val="24"/>
          <w:lang w:eastAsia="ar-SA"/>
        </w:rPr>
        <w:t>,</w:t>
      </w:r>
    </w:p>
    <w:p w14:paraId="4884EB2D" w14:textId="77777777" w:rsidR="00D14F34" w:rsidRPr="00306CC8" w:rsidRDefault="00D14F34" w:rsidP="00D14F34">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Sredstva za isplatu dodatka umirovljenicima povodom Božića u iznosu od 11.710,00 eura</w:t>
      </w:r>
      <w:r w:rsidRPr="00306CC8">
        <w:rPr>
          <w:rFonts w:ascii="Times New Roman" w:eastAsia="Calibri" w:hAnsi="Times New Roman" w:cs="Times New Roman"/>
          <w:sz w:val="24"/>
          <w:szCs w:val="24"/>
          <w:lang w:eastAsia="ar-SA"/>
        </w:rPr>
        <w:t>.</w:t>
      </w:r>
    </w:p>
    <w:p w14:paraId="2E3EF949" w14:textId="77777777" w:rsidR="00D14F34" w:rsidRPr="005D631A" w:rsidRDefault="00D14F34" w:rsidP="00D14F34">
      <w:pPr>
        <w:spacing w:after="0" w:line="240" w:lineRule="auto"/>
        <w:jc w:val="both"/>
        <w:rPr>
          <w:rFonts w:ascii="Times New Roman" w:eastAsia="Calibri" w:hAnsi="Times New Roman" w:cs="Times New Roman"/>
          <w:color w:val="FF0000"/>
          <w:sz w:val="24"/>
          <w:szCs w:val="24"/>
          <w:lang w:eastAsia="ar-SA"/>
        </w:rPr>
      </w:pPr>
    </w:p>
    <w:p w14:paraId="40EE3A7D" w14:textId="77777777" w:rsidR="00D14F34" w:rsidRPr="003E56C1" w:rsidRDefault="00D14F34" w:rsidP="00D14F34">
      <w:pPr>
        <w:spacing w:after="0" w:line="240" w:lineRule="auto"/>
        <w:jc w:val="both"/>
        <w:rPr>
          <w:rFonts w:ascii="Times New Roman" w:eastAsia="Calibri" w:hAnsi="Times New Roman" w:cs="Times New Roman"/>
          <w:b/>
          <w:sz w:val="24"/>
          <w:szCs w:val="24"/>
          <w:lang w:eastAsia="ar-SA"/>
        </w:rPr>
      </w:pPr>
      <w:r w:rsidRPr="003E56C1">
        <w:rPr>
          <w:rFonts w:ascii="Times New Roman" w:eastAsia="Calibri" w:hAnsi="Times New Roman" w:cs="Times New Roman"/>
          <w:b/>
          <w:sz w:val="24"/>
          <w:szCs w:val="24"/>
          <w:lang w:eastAsia="ar-SA"/>
        </w:rPr>
        <w:t>V. OBRAZOVANJE, KULTURA</w:t>
      </w:r>
      <w:r>
        <w:rPr>
          <w:rFonts w:ascii="Times New Roman" w:eastAsia="Calibri" w:hAnsi="Times New Roman" w:cs="Times New Roman"/>
          <w:b/>
          <w:sz w:val="24"/>
          <w:szCs w:val="24"/>
          <w:lang w:eastAsia="ar-SA"/>
        </w:rPr>
        <w:t xml:space="preserve">, </w:t>
      </w:r>
      <w:r w:rsidRPr="003E56C1">
        <w:rPr>
          <w:rFonts w:ascii="Times New Roman" w:eastAsia="Calibri" w:hAnsi="Times New Roman" w:cs="Times New Roman"/>
          <w:b/>
          <w:sz w:val="24"/>
          <w:szCs w:val="24"/>
          <w:lang w:eastAsia="ar-SA"/>
        </w:rPr>
        <w:t>SPORT</w:t>
      </w:r>
      <w:r>
        <w:rPr>
          <w:rFonts w:ascii="Times New Roman" w:eastAsia="Calibri" w:hAnsi="Times New Roman" w:cs="Times New Roman"/>
          <w:b/>
          <w:sz w:val="24"/>
          <w:szCs w:val="24"/>
          <w:lang w:eastAsia="ar-SA"/>
        </w:rPr>
        <w:t xml:space="preserve"> I CIVILNO DRUŠTVO</w:t>
      </w:r>
    </w:p>
    <w:p w14:paraId="0E46A681" w14:textId="77777777" w:rsidR="00D14F34" w:rsidRPr="003E56C1" w:rsidRDefault="00D14F34" w:rsidP="00D14F34">
      <w:pPr>
        <w:spacing w:after="0" w:line="240" w:lineRule="auto"/>
        <w:jc w:val="both"/>
        <w:rPr>
          <w:rFonts w:ascii="Times New Roman" w:eastAsia="Calibri" w:hAnsi="Times New Roman" w:cs="Times New Roman"/>
          <w:sz w:val="24"/>
          <w:szCs w:val="24"/>
          <w:lang w:eastAsia="ar-SA"/>
        </w:rPr>
      </w:pPr>
    </w:p>
    <w:p w14:paraId="476E5537" w14:textId="77777777" w:rsidR="00D14F34" w:rsidRDefault="00D14F34" w:rsidP="00D14F34">
      <w:pPr>
        <w:spacing w:after="0" w:line="360" w:lineRule="auto"/>
        <w:jc w:val="both"/>
        <w:rPr>
          <w:rFonts w:ascii="Times New Roman" w:eastAsia="Calibri" w:hAnsi="Times New Roman" w:cs="Times New Roman"/>
          <w:b/>
          <w:sz w:val="24"/>
          <w:szCs w:val="24"/>
          <w:u w:val="single"/>
          <w:lang w:eastAsia="ar-SA"/>
        </w:rPr>
      </w:pPr>
      <w:r w:rsidRPr="003E56C1">
        <w:rPr>
          <w:rFonts w:ascii="Times New Roman" w:eastAsia="Calibri" w:hAnsi="Times New Roman" w:cs="Times New Roman"/>
          <w:b/>
          <w:sz w:val="24"/>
          <w:szCs w:val="24"/>
          <w:u w:val="single"/>
          <w:lang w:eastAsia="ar-SA"/>
        </w:rPr>
        <w:t>Obrazovanje</w:t>
      </w:r>
      <w:r>
        <w:rPr>
          <w:rFonts w:ascii="Times New Roman" w:eastAsia="Calibri" w:hAnsi="Times New Roman" w:cs="Times New Roman"/>
          <w:b/>
          <w:sz w:val="24"/>
          <w:szCs w:val="24"/>
          <w:u w:val="single"/>
          <w:lang w:eastAsia="ar-SA"/>
        </w:rPr>
        <w:t xml:space="preserve"> (stanje na dan 31.12.2024.)</w:t>
      </w:r>
      <w:r w:rsidRPr="003E56C1">
        <w:rPr>
          <w:rFonts w:ascii="Times New Roman" w:eastAsia="Calibri" w:hAnsi="Times New Roman" w:cs="Times New Roman"/>
          <w:b/>
          <w:sz w:val="24"/>
          <w:szCs w:val="24"/>
          <w:u w:val="single"/>
          <w:lang w:eastAsia="ar-SA"/>
        </w:rPr>
        <w:t>:</w:t>
      </w:r>
    </w:p>
    <w:p w14:paraId="6EC7FB37" w14:textId="77777777" w:rsidR="00D14F34" w:rsidRDefault="00D14F34" w:rsidP="00D14F34">
      <w:pPr>
        <w:spacing w:after="0" w:line="240" w:lineRule="auto"/>
        <w:jc w:val="both"/>
        <w:rPr>
          <w:rFonts w:ascii="Times New Roman" w:eastAsia="Calibri" w:hAnsi="Times New Roman" w:cs="Times New Roman"/>
          <w:b/>
          <w:sz w:val="24"/>
          <w:szCs w:val="24"/>
          <w:lang w:eastAsia="ar-SA"/>
        </w:rPr>
      </w:pPr>
      <w:r w:rsidRPr="009721F3">
        <w:rPr>
          <w:rFonts w:ascii="Times New Roman" w:eastAsia="Calibri" w:hAnsi="Times New Roman" w:cs="Times New Roman"/>
          <w:b/>
          <w:sz w:val="24"/>
          <w:szCs w:val="24"/>
          <w:lang w:eastAsia="ar-SA"/>
        </w:rPr>
        <w:t>Vrtić i predškol</w:t>
      </w:r>
      <w:r>
        <w:rPr>
          <w:rFonts w:ascii="Times New Roman" w:eastAsia="Calibri" w:hAnsi="Times New Roman" w:cs="Times New Roman"/>
          <w:b/>
          <w:sz w:val="24"/>
          <w:szCs w:val="24"/>
          <w:lang w:eastAsia="ar-SA"/>
        </w:rPr>
        <w:t>sko obrazovanje:</w:t>
      </w:r>
    </w:p>
    <w:p w14:paraId="08FD5DD4" w14:textId="77777777" w:rsidR="00D14F34" w:rsidRPr="009721F3" w:rsidRDefault="00D14F34" w:rsidP="00D14F34">
      <w:pPr>
        <w:pStyle w:val="Bezproreda"/>
        <w:jc w:val="both"/>
        <w:rPr>
          <w:rFonts w:ascii="Times New Roman" w:hAnsi="Times New Roman" w:cs="Times New Roman"/>
          <w:b/>
          <w:sz w:val="24"/>
          <w:szCs w:val="24"/>
          <w:lang w:eastAsia="ar-SA"/>
        </w:rPr>
      </w:pPr>
      <w:r>
        <w:rPr>
          <w:rFonts w:ascii="Times New Roman" w:hAnsi="Times New Roman" w:cs="Times New Roman"/>
          <w:sz w:val="24"/>
          <w:szCs w:val="24"/>
          <w:lang w:eastAsia="ar-SA"/>
        </w:rPr>
        <w:t>S</w:t>
      </w:r>
      <w:r w:rsidRPr="009721F3">
        <w:rPr>
          <w:rFonts w:ascii="Times New Roman" w:hAnsi="Times New Roman" w:cs="Times New Roman"/>
          <w:sz w:val="24"/>
          <w:szCs w:val="24"/>
          <w:lang w:eastAsia="ar-SA"/>
        </w:rPr>
        <w:t xml:space="preserve">ufinancirani su troškovi dječjeg vrtića za svu djecu s područja općine koja iste i pohađaju </w:t>
      </w:r>
      <w:r>
        <w:rPr>
          <w:rFonts w:ascii="Times New Roman" w:hAnsi="Times New Roman" w:cs="Times New Roman"/>
          <w:sz w:val="24"/>
          <w:szCs w:val="24"/>
          <w:lang w:eastAsia="ar-SA"/>
        </w:rPr>
        <w:t xml:space="preserve">u </w:t>
      </w:r>
      <w:r w:rsidRPr="009721F3">
        <w:rPr>
          <w:rFonts w:ascii="Times New Roman" w:hAnsi="Times New Roman" w:cs="Times New Roman"/>
          <w:sz w:val="24"/>
          <w:szCs w:val="24"/>
          <w:lang w:eastAsia="ar-SA"/>
        </w:rPr>
        <w:t>ukupno</w:t>
      </w:r>
      <w:r>
        <w:rPr>
          <w:rFonts w:ascii="Times New Roman" w:hAnsi="Times New Roman" w:cs="Times New Roman"/>
          <w:sz w:val="24"/>
          <w:szCs w:val="24"/>
          <w:lang w:eastAsia="ar-SA"/>
        </w:rPr>
        <w:t>m iznosu od 32.800,00 eura</w:t>
      </w:r>
      <w:r w:rsidRPr="009721F3">
        <w:rPr>
          <w:rFonts w:ascii="Times New Roman" w:hAnsi="Times New Roman" w:cs="Times New Roman"/>
          <w:sz w:val="24"/>
          <w:szCs w:val="24"/>
          <w:lang w:eastAsia="ar-SA"/>
        </w:rPr>
        <w:t>.</w:t>
      </w:r>
    </w:p>
    <w:p w14:paraId="7B053068" w14:textId="77777777" w:rsidR="00D14F34" w:rsidRPr="009721F3" w:rsidRDefault="00D14F34" w:rsidP="00D14F34">
      <w:pPr>
        <w:pStyle w:val="Bezproreda"/>
        <w:jc w:val="both"/>
        <w:rPr>
          <w:rFonts w:ascii="Times New Roman" w:hAnsi="Times New Roman" w:cs="Times New Roman"/>
          <w:sz w:val="24"/>
          <w:szCs w:val="24"/>
          <w:lang w:eastAsia="ar-SA"/>
        </w:rPr>
      </w:pPr>
      <w:r w:rsidRPr="009721F3">
        <w:rPr>
          <w:rFonts w:ascii="Times New Roman" w:hAnsi="Times New Roman" w:cs="Times New Roman"/>
          <w:sz w:val="24"/>
          <w:szCs w:val="24"/>
          <w:lang w:eastAsia="ar-SA"/>
        </w:rPr>
        <w:t xml:space="preserve">Za financiranje obvezne </w:t>
      </w:r>
      <w:proofErr w:type="spellStart"/>
      <w:r w:rsidRPr="009721F3">
        <w:rPr>
          <w:rFonts w:ascii="Times New Roman" w:hAnsi="Times New Roman" w:cs="Times New Roman"/>
          <w:sz w:val="24"/>
          <w:szCs w:val="24"/>
          <w:lang w:eastAsia="ar-SA"/>
        </w:rPr>
        <w:t>predškole</w:t>
      </w:r>
      <w:proofErr w:type="spellEnd"/>
      <w:r>
        <w:rPr>
          <w:rFonts w:ascii="Times New Roman" w:hAnsi="Times New Roman" w:cs="Times New Roman"/>
          <w:sz w:val="24"/>
          <w:szCs w:val="24"/>
          <w:lang w:eastAsia="ar-SA"/>
        </w:rPr>
        <w:t>, u naselju Šodolovci,</w:t>
      </w:r>
      <w:r w:rsidRPr="009721F3">
        <w:rPr>
          <w:rFonts w:ascii="Times New Roman" w:hAnsi="Times New Roman" w:cs="Times New Roman"/>
          <w:sz w:val="24"/>
          <w:szCs w:val="24"/>
          <w:lang w:eastAsia="ar-SA"/>
        </w:rPr>
        <w:t xml:space="preserve"> ukupno je izdvojeno </w:t>
      </w:r>
      <w:r>
        <w:rPr>
          <w:rFonts w:ascii="Times New Roman" w:hAnsi="Times New Roman" w:cs="Times New Roman"/>
          <w:sz w:val="24"/>
          <w:szCs w:val="24"/>
          <w:lang w:eastAsia="ar-SA"/>
        </w:rPr>
        <w:t>1.619,96 eura</w:t>
      </w:r>
      <w:r w:rsidRPr="009721F3">
        <w:rPr>
          <w:rFonts w:ascii="Times New Roman" w:hAnsi="Times New Roman" w:cs="Times New Roman"/>
          <w:sz w:val="24"/>
          <w:szCs w:val="24"/>
          <w:lang w:eastAsia="ar-SA"/>
        </w:rPr>
        <w:t>.</w:t>
      </w:r>
    </w:p>
    <w:p w14:paraId="111EEDEF" w14:textId="77777777" w:rsidR="00D14F34" w:rsidRDefault="00D14F34" w:rsidP="00D14F34">
      <w:pPr>
        <w:spacing w:after="0" w:line="240" w:lineRule="auto"/>
        <w:jc w:val="both"/>
        <w:rPr>
          <w:rFonts w:ascii="Times New Roman" w:eastAsia="Calibri" w:hAnsi="Times New Roman" w:cs="Times New Roman"/>
          <w:b/>
          <w:bCs/>
          <w:sz w:val="24"/>
          <w:szCs w:val="24"/>
          <w:lang w:eastAsia="ar-SA"/>
        </w:rPr>
      </w:pPr>
      <w:r w:rsidRPr="009721F3">
        <w:rPr>
          <w:rFonts w:ascii="Times New Roman" w:eastAsia="Calibri" w:hAnsi="Times New Roman" w:cs="Times New Roman"/>
          <w:b/>
          <w:bCs/>
          <w:sz w:val="24"/>
          <w:szCs w:val="24"/>
          <w:lang w:eastAsia="ar-SA"/>
        </w:rPr>
        <w:t>Osnovn</w:t>
      </w:r>
      <w:r>
        <w:rPr>
          <w:rFonts w:ascii="Times New Roman" w:eastAsia="Calibri" w:hAnsi="Times New Roman" w:cs="Times New Roman"/>
          <w:b/>
          <w:bCs/>
          <w:sz w:val="24"/>
          <w:szCs w:val="24"/>
          <w:lang w:eastAsia="ar-SA"/>
        </w:rPr>
        <w:t>oškolsko</w:t>
      </w:r>
      <w:r w:rsidRPr="009721F3">
        <w:rPr>
          <w:rFonts w:ascii="Times New Roman" w:eastAsia="Calibri" w:hAnsi="Times New Roman" w:cs="Times New Roman"/>
          <w:b/>
          <w:bCs/>
          <w:sz w:val="24"/>
          <w:szCs w:val="24"/>
          <w:lang w:eastAsia="ar-SA"/>
        </w:rPr>
        <w:t xml:space="preserve"> škola:</w:t>
      </w:r>
    </w:p>
    <w:p w14:paraId="6A9AAFE1" w14:textId="77777777" w:rsidR="00D14F34" w:rsidRPr="00B22022" w:rsidRDefault="00D14F34" w:rsidP="00D14F34">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 nabavu dodatnih obrazovnih materijala za djecu osnovnih škola izdvojeno je ukupno 1.166,01 eura.</w:t>
      </w:r>
    </w:p>
    <w:p w14:paraId="4B5A4492" w14:textId="77777777" w:rsidR="00D14F34" w:rsidRPr="008B49DB" w:rsidRDefault="00D14F34" w:rsidP="00D14F34">
      <w:pPr>
        <w:spacing w:after="0" w:line="240" w:lineRule="auto"/>
        <w:jc w:val="both"/>
        <w:rPr>
          <w:rFonts w:ascii="Times New Roman" w:eastAsia="Calibri" w:hAnsi="Times New Roman" w:cs="Times New Roman"/>
          <w:b/>
          <w:bCs/>
          <w:sz w:val="24"/>
          <w:szCs w:val="24"/>
          <w:lang w:eastAsia="ar-SA"/>
        </w:rPr>
      </w:pPr>
      <w:r w:rsidRPr="008B49DB">
        <w:rPr>
          <w:rFonts w:ascii="Times New Roman" w:eastAsia="Calibri" w:hAnsi="Times New Roman" w:cs="Times New Roman"/>
          <w:b/>
          <w:bCs/>
          <w:sz w:val="24"/>
          <w:szCs w:val="24"/>
          <w:lang w:eastAsia="ar-SA"/>
        </w:rPr>
        <w:t>Srednjoškolsko obrazovanje:</w:t>
      </w:r>
    </w:p>
    <w:p w14:paraId="61057C37" w14:textId="77777777" w:rsidR="00D14F34" w:rsidRDefault="00D14F34" w:rsidP="00D14F34">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w:t>
      </w:r>
      <w:r w:rsidRPr="003E56C1">
        <w:rPr>
          <w:rFonts w:ascii="Times New Roman" w:eastAsia="Calibri" w:hAnsi="Times New Roman" w:cs="Times New Roman"/>
          <w:sz w:val="24"/>
          <w:szCs w:val="24"/>
          <w:lang w:eastAsia="ar-SA"/>
        </w:rPr>
        <w:t xml:space="preserve"> prijevoz učenika srednjih škola koji općina sufinancirana, na način da plaća preostali iznos mjesečne karte kao razliku od ukupne cijene i iznosa koji se sufinancira od strane Republike Hrvatske</w:t>
      </w:r>
      <w:r>
        <w:rPr>
          <w:rFonts w:ascii="Times New Roman" w:eastAsia="Calibri" w:hAnsi="Times New Roman" w:cs="Times New Roman"/>
          <w:sz w:val="24"/>
          <w:szCs w:val="24"/>
          <w:lang w:eastAsia="ar-SA"/>
        </w:rPr>
        <w:t xml:space="preserve"> utrošeno je 8.907,12 eura, dok je za financiranje cijenu cjelokupne linije za Paulin Dvor,</w:t>
      </w:r>
      <w:r w:rsidRPr="003E56C1">
        <w:rPr>
          <w:rFonts w:ascii="Times New Roman" w:eastAsia="Calibri" w:hAnsi="Times New Roman" w:cs="Times New Roman"/>
          <w:sz w:val="24"/>
          <w:szCs w:val="24"/>
          <w:lang w:eastAsia="ar-SA"/>
        </w:rPr>
        <w:t xml:space="preserve"> utrošeno </w:t>
      </w:r>
      <w:r>
        <w:rPr>
          <w:rFonts w:ascii="Times New Roman" w:eastAsia="Calibri" w:hAnsi="Times New Roman" w:cs="Times New Roman"/>
          <w:sz w:val="24"/>
          <w:szCs w:val="24"/>
          <w:lang w:eastAsia="ar-SA"/>
        </w:rPr>
        <w:t>8.010,00 eura</w:t>
      </w:r>
      <w:r w:rsidRPr="003E56C1">
        <w:rPr>
          <w:rFonts w:ascii="Times New Roman" w:eastAsia="Calibri" w:hAnsi="Times New Roman" w:cs="Times New Roman"/>
          <w:sz w:val="24"/>
          <w:szCs w:val="24"/>
          <w:lang w:eastAsia="ar-SA"/>
        </w:rPr>
        <w:t>.</w:t>
      </w:r>
    </w:p>
    <w:p w14:paraId="2A7B2864" w14:textId="77777777" w:rsidR="00D14F34" w:rsidRPr="008B49DB" w:rsidRDefault="00D14F34" w:rsidP="00D14F34">
      <w:pPr>
        <w:spacing w:after="0" w:line="240" w:lineRule="auto"/>
        <w:jc w:val="both"/>
        <w:rPr>
          <w:rFonts w:ascii="Times New Roman" w:eastAsia="Calibri" w:hAnsi="Times New Roman" w:cs="Times New Roman"/>
          <w:b/>
          <w:bCs/>
          <w:sz w:val="24"/>
          <w:szCs w:val="24"/>
          <w:lang w:eastAsia="ar-SA"/>
        </w:rPr>
      </w:pPr>
      <w:r w:rsidRPr="008B49DB">
        <w:rPr>
          <w:rFonts w:ascii="Times New Roman" w:eastAsia="Calibri" w:hAnsi="Times New Roman" w:cs="Times New Roman"/>
          <w:b/>
          <w:bCs/>
          <w:sz w:val="24"/>
          <w:szCs w:val="24"/>
          <w:lang w:eastAsia="ar-SA"/>
        </w:rPr>
        <w:t>Visokoškolsko obrazovanje:</w:t>
      </w:r>
    </w:p>
    <w:p w14:paraId="51C95912" w14:textId="77777777" w:rsidR="00D14F34" w:rsidRDefault="00D14F34" w:rsidP="00D14F34">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Isplaćene su i jednokratne novčane potpore redovitim studentima u visini od 1.300,00 eura po studentu odnosno u ukupnom iznosu od 6.500,00 eura.</w:t>
      </w:r>
    </w:p>
    <w:p w14:paraId="346AF217" w14:textId="77777777" w:rsidR="00D14F34" w:rsidRPr="003E56C1" w:rsidRDefault="00D14F34" w:rsidP="00D14F34">
      <w:pPr>
        <w:spacing w:after="0" w:line="360" w:lineRule="auto"/>
        <w:jc w:val="both"/>
        <w:rPr>
          <w:rFonts w:ascii="Times New Roman" w:eastAsia="Calibri" w:hAnsi="Times New Roman" w:cs="Times New Roman"/>
          <w:b/>
          <w:sz w:val="24"/>
          <w:szCs w:val="24"/>
          <w:u w:val="single"/>
          <w:lang w:eastAsia="ar-SA"/>
        </w:rPr>
      </w:pPr>
      <w:r w:rsidRPr="003E56C1">
        <w:rPr>
          <w:rFonts w:ascii="Times New Roman" w:eastAsia="Calibri" w:hAnsi="Times New Roman" w:cs="Times New Roman"/>
          <w:b/>
          <w:sz w:val="24"/>
          <w:szCs w:val="24"/>
          <w:u w:val="single"/>
          <w:lang w:eastAsia="ar-SA"/>
        </w:rPr>
        <w:t>Sport</w:t>
      </w:r>
      <w:r>
        <w:rPr>
          <w:rFonts w:ascii="Times New Roman" w:eastAsia="Calibri" w:hAnsi="Times New Roman" w:cs="Times New Roman"/>
          <w:b/>
          <w:sz w:val="24"/>
          <w:szCs w:val="24"/>
          <w:u w:val="single"/>
          <w:lang w:eastAsia="ar-SA"/>
        </w:rPr>
        <w:t xml:space="preserve"> (stanje na dan 31.12.2024.)</w:t>
      </w:r>
      <w:r w:rsidRPr="003E56C1">
        <w:rPr>
          <w:rFonts w:ascii="Times New Roman" w:eastAsia="Calibri" w:hAnsi="Times New Roman" w:cs="Times New Roman"/>
          <w:b/>
          <w:sz w:val="24"/>
          <w:szCs w:val="24"/>
          <w:u w:val="single"/>
          <w:lang w:eastAsia="ar-SA"/>
        </w:rPr>
        <w:t>:</w:t>
      </w:r>
    </w:p>
    <w:p w14:paraId="05D61B13" w14:textId="77777777" w:rsidR="00D14F34" w:rsidRPr="0058268C" w:rsidRDefault="00D14F34" w:rsidP="00D14F34">
      <w:pPr>
        <w:spacing w:after="0" w:line="240" w:lineRule="auto"/>
        <w:jc w:val="both"/>
        <w:rPr>
          <w:rFonts w:ascii="Times New Roman" w:eastAsia="Calibri" w:hAnsi="Times New Roman" w:cs="Times New Roman"/>
          <w:sz w:val="24"/>
          <w:szCs w:val="24"/>
          <w:lang w:eastAsia="ar-SA"/>
        </w:rPr>
      </w:pPr>
      <w:r w:rsidRPr="0058268C">
        <w:rPr>
          <w:rFonts w:ascii="Times New Roman" w:eastAsia="Calibri" w:hAnsi="Times New Roman" w:cs="Times New Roman"/>
          <w:sz w:val="24"/>
          <w:szCs w:val="24"/>
          <w:lang w:eastAsia="ar-SA"/>
        </w:rPr>
        <w:lastRenderedPageBreak/>
        <w:t xml:space="preserve">Iz sredstava Proračuna Općine Šodolovci za sportske djelatnosti isplaćena su sredstva u iznosu od </w:t>
      </w:r>
      <w:r>
        <w:rPr>
          <w:rFonts w:ascii="Times New Roman" w:eastAsia="Calibri" w:hAnsi="Times New Roman" w:cs="Times New Roman"/>
          <w:sz w:val="24"/>
          <w:szCs w:val="24"/>
          <w:lang w:eastAsia="ar-SA"/>
        </w:rPr>
        <w:t>2.650,00 eura Nogometnom klupu „Veterani“ Koprivna te 1.200,00</w:t>
      </w:r>
      <w:r w:rsidRPr="0058268C">
        <w:rPr>
          <w:rFonts w:ascii="Times New Roman" w:eastAsia="Calibri" w:hAnsi="Times New Roman" w:cs="Times New Roman"/>
          <w:sz w:val="24"/>
          <w:szCs w:val="24"/>
          <w:lang w:eastAsia="ar-SA"/>
        </w:rPr>
        <w:t xml:space="preserve">,00 </w:t>
      </w:r>
      <w:r>
        <w:rPr>
          <w:rFonts w:ascii="Times New Roman" w:eastAsia="Calibri" w:hAnsi="Times New Roman" w:cs="Times New Roman"/>
          <w:sz w:val="24"/>
          <w:szCs w:val="24"/>
          <w:lang w:eastAsia="ar-SA"/>
        </w:rPr>
        <w:t>eura temeljem zamolbi sportskih udruga izvan područja općine</w:t>
      </w:r>
      <w:r w:rsidRPr="0058268C">
        <w:rPr>
          <w:rFonts w:ascii="Times New Roman" w:eastAsia="Calibri" w:hAnsi="Times New Roman" w:cs="Times New Roman"/>
          <w:sz w:val="24"/>
          <w:szCs w:val="24"/>
          <w:lang w:eastAsia="ar-SA"/>
        </w:rPr>
        <w:t>.</w:t>
      </w:r>
    </w:p>
    <w:p w14:paraId="01D95CA8" w14:textId="77777777" w:rsidR="00D14F34" w:rsidRPr="003E56C1" w:rsidRDefault="00D14F34" w:rsidP="00D14F34">
      <w:pPr>
        <w:spacing w:after="0" w:line="360" w:lineRule="auto"/>
        <w:jc w:val="both"/>
        <w:rPr>
          <w:rFonts w:ascii="Times New Roman" w:eastAsia="Calibri" w:hAnsi="Times New Roman" w:cs="Times New Roman"/>
          <w:b/>
          <w:sz w:val="24"/>
          <w:szCs w:val="24"/>
          <w:u w:val="single"/>
          <w:lang w:eastAsia="ar-SA"/>
        </w:rPr>
      </w:pPr>
      <w:r w:rsidRPr="003E56C1">
        <w:rPr>
          <w:rFonts w:ascii="Times New Roman" w:eastAsia="Calibri" w:hAnsi="Times New Roman" w:cs="Times New Roman"/>
          <w:b/>
          <w:sz w:val="24"/>
          <w:szCs w:val="24"/>
          <w:u w:val="single"/>
          <w:lang w:eastAsia="ar-SA"/>
        </w:rPr>
        <w:t>Kultura</w:t>
      </w:r>
      <w:r>
        <w:rPr>
          <w:rFonts w:ascii="Times New Roman" w:eastAsia="Calibri" w:hAnsi="Times New Roman" w:cs="Times New Roman"/>
          <w:b/>
          <w:sz w:val="24"/>
          <w:szCs w:val="24"/>
          <w:u w:val="single"/>
          <w:lang w:eastAsia="ar-SA"/>
        </w:rPr>
        <w:t xml:space="preserve"> (stanje na dan 31.12.2024.)</w:t>
      </w:r>
      <w:r w:rsidRPr="003E56C1">
        <w:rPr>
          <w:rFonts w:ascii="Times New Roman" w:eastAsia="Calibri" w:hAnsi="Times New Roman" w:cs="Times New Roman"/>
          <w:b/>
          <w:sz w:val="24"/>
          <w:szCs w:val="24"/>
          <w:u w:val="single"/>
          <w:lang w:eastAsia="ar-SA"/>
        </w:rPr>
        <w:t>:</w:t>
      </w:r>
    </w:p>
    <w:p w14:paraId="0AC447B7" w14:textId="77777777" w:rsidR="00D14F34" w:rsidRDefault="00D14F34" w:rsidP="00D14F34">
      <w:pPr>
        <w:spacing w:after="0" w:line="240" w:lineRule="auto"/>
        <w:jc w:val="both"/>
        <w:rPr>
          <w:rFonts w:ascii="Times New Roman" w:eastAsia="Calibri" w:hAnsi="Times New Roman" w:cs="Times New Roman"/>
          <w:sz w:val="24"/>
          <w:szCs w:val="24"/>
          <w:lang w:eastAsia="ar-SA"/>
        </w:rPr>
      </w:pPr>
      <w:r w:rsidRPr="003E56C1">
        <w:rPr>
          <w:rFonts w:ascii="Times New Roman" w:eastAsia="Calibri" w:hAnsi="Times New Roman" w:cs="Times New Roman"/>
          <w:sz w:val="24"/>
          <w:szCs w:val="24"/>
          <w:lang w:eastAsia="ar-SA"/>
        </w:rPr>
        <w:t xml:space="preserve">U </w:t>
      </w:r>
      <w:r>
        <w:rPr>
          <w:rFonts w:ascii="Times New Roman" w:eastAsia="Calibri" w:hAnsi="Times New Roman" w:cs="Times New Roman"/>
          <w:sz w:val="24"/>
          <w:szCs w:val="24"/>
          <w:lang w:eastAsia="ar-SA"/>
        </w:rPr>
        <w:t xml:space="preserve">navedenom razdoblju </w:t>
      </w:r>
      <w:r w:rsidRPr="003E56C1">
        <w:rPr>
          <w:rFonts w:ascii="Times New Roman" w:eastAsia="Calibri" w:hAnsi="Times New Roman" w:cs="Times New Roman"/>
          <w:sz w:val="24"/>
          <w:szCs w:val="24"/>
          <w:lang w:eastAsia="ar-SA"/>
        </w:rPr>
        <w:t>doznač</w:t>
      </w:r>
      <w:r>
        <w:rPr>
          <w:rFonts w:ascii="Times New Roman" w:eastAsia="Calibri" w:hAnsi="Times New Roman" w:cs="Times New Roman"/>
          <w:sz w:val="24"/>
          <w:szCs w:val="24"/>
          <w:lang w:eastAsia="ar-SA"/>
        </w:rPr>
        <w:t>avana su</w:t>
      </w:r>
      <w:r w:rsidRPr="003E56C1">
        <w:rPr>
          <w:rFonts w:ascii="Times New Roman" w:eastAsia="Calibri" w:hAnsi="Times New Roman" w:cs="Times New Roman"/>
          <w:sz w:val="24"/>
          <w:szCs w:val="24"/>
          <w:lang w:eastAsia="ar-SA"/>
        </w:rPr>
        <w:t xml:space="preserve"> sredstva udrugama kulture koje djeluju na području općine </w:t>
      </w:r>
      <w:r>
        <w:rPr>
          <w:rFonts w:ascii="Times New Roman" w:eastAsia="Calibri" w:hAnsi="Times New Roman" w:cs="Times New Roman"/>
          <w:sz w:val="24"/>
          <w:szCs w:val="24"/>
          <w:lang w:eastAsia="ar-SA"/>
        </w:rPr>
        <w:t>i to 3.980,00 eura KUD-u Zora Silaš, 2.650,00 eura udruzi „Seoska idila“ iz Ade te 2.650,00 eura udruzi „Lanka“ iz Petrove Slatine, za redovan rad</w:t>
      </w:r>
      <w:r w:rsidRPr="003E56C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 xml:space="preserve"> </w:t>
      </w:r>
    </w:p>
    <w:p w14:paraId="26FFF12E" w14:textId="77777777" w:rsidR="00D14F34" w:rsidRDefault="00D14F34" w:rsidP="00D14F34">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850,00 eura isplaćeno je temeljem zamolbi kulturnih udruga izvan područja Općine Šodolovci. </w:t>
      </w:r>
    </w:p>
    <w:p w14:paraId="43D436EF" w14:textId="77777777" w:rsidR="00D14F34" w:rsidRPr="00A57052" w:rsidRDefault="00D14F34" w:rsidP="00D14F34">
      <w:pPr>
        <w:spacing w:after="0" w:line="240" w:lineRule="auto"/>
        <w:jc w:val="both"/>
        <w:rPr>
          <w:rFonts w:ascii="Times New Roman" w:eastAsia="Calibri" w:hAnsi="Times New Roman" w:cs="Times New Roman"/>
          <w:b/>
          <w:sz w:val="24"/>
          <w:szCs w:val="24"/>
          <w:u w:val="single"/>
          <w:lang w:eastAsia="ar-SA"/>
        </w:rPr>
      </w:pPr>
      <w:r w:rsidRPr="00A57052">
        <w:rPr>
          <w:rFonts w:ascii="Times New Roman" w:eastAsia="Calibri" w:hAnsi="Times New Roman" w:cs="Times New Roman"/>
          <w:b/>
          <w:sz w:val="24"/>
          <w:szCs w:val="24"/>
          <w:u w:val="single"/>
          <w:shd w:val="clear" w:color="auto" w:fill="FFFFFF"/>
        </w:rPr>
        <w:t>Vatrogastvo</w:t>
      </w:r>
      <w:r>
        <w:rPr>
          <w:rFonts w:ascii="Times New Roman" w:eastAsia="Calibri" w:hAnsi="Times New Roman" w:cs="Times New Roman"/>
          <w:b/>
          <w:sz w:val="24"/>
          <w:szCs w:val="24"/>
          <w:u w:val="single"/>
          <w:shd w:val="clear" w:color="auto" w:fill="FFFFFF"/>
        </w:rPr>
        <w:t xml:space="preserve"> (stanje na dan 31.12.2024.)</w:t>
      </w:r>
      <w:r w:rsidRPr="00A57052">
        <w:rPr>
          <w:rFonts w:ascii="Times New Roman" w:eastAsia="Calibri" w:hAnsi="Times New Roman" w:cs="Times New Roman"/>
          <w:b/>
          <w:sz w:val="24"/>
          <w:szCs w:val="24"/>
          <w:u w:val="single"/>
          <w:shd w:val="clear" w:color="auto" w:fill="FFFFFF"/>
        </w:rPr>
        <w:t>:</w:t>
      </w:r>
    </w:p>
    <w:p w14:paraId="3F4C597C" w14:textId="77777777" w:rsidR="00D14F34" w:rsidRDefault="00D14F34" w:rsidP="00D14F34">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Na području Općine Šodolovci djeluje jedno dobrovoljno vatrogasno društvo u naselju Silaš. Sukladno zakonskim odredbama općina financira rad i djelovanje istoga iz Proračuna općine. U predmetnom razdoblju ukupno je DVD-u SILAŠ doznačeno 9.461,94 eura. Za rad drugih vatrogasnih društava koji nisu sa područja općine, ukupno je isplaćeno 500,00 eura.</w:t>
      </w:r>
    </w:p>
    <w:p w14:paraId="6F11C65B" w14:textId="77777777" w:rsidR="00D14F34" w:rsidRDefault="00D14F34" w:rsidP="00D14F34">
      <w:pPr>
        <w:spacing w:after="0" w:line="240" w:lineRule="auto"/>
        <w:jc w:val="both"/>
        <w:rPr>
          <w:rFonts w:ascii="Times New Roman" w:eastAsia="Calibri" w:hAnsi="Times New Roman" w:cs="Times New Roman"/>
          <w:b/>
          <w:sz w:val="24"/>
          <w:szCs w:val="24"/>
          <w:u w:val="single"/>
          <w:lang w:eastAsia="ar-SA"/>
        </w:rPr>
      </w:pPr>
      <w:r w:rsidRPr="00A57052">
        <w:rPr>
          <w:rFonts w:ascii="Times New Roman" w:eastAsia="Calibri" w:hAnsi="Times New Roman" w:cs="Times New Roman"/>
          <w:b/>
          <w:sz w:val="24"/>
          <w:szCs w:val="24"/>
          <w:u w:val="single"/>
          <w:lang w:eastAsia="ar-SA"/>
        </w:rPr>
        <w:t>Lovstvo</w:t>
      </w:r>
      <w:r>
        <w:rPr>
          <w:rFonts w:ascii="Times New Roman" w:eastAsia="Calibri" w:hAnsi="Times New Roman" w:cs="Times New Roman"/>
          <w:b/>
          <w:sz w:val="24"/>
          <w:szCs w:val="24"/>
          <w:u w:val="single"/>
          <w:lang w:eastAsia="ar-SA"/>
        </w:rPr>
        <w:t xml:space="preserve"> (stanje na dan 31.12.2024.)</w:t>
      </w:r>
      <w:r w:rsidRPr="00A57052">
        <w:rPr>
          <w:rFonts w:ascii="Times New Roman" w:eastAsia="Calibri" w:hAnsi="Times New Roman" w:cs="Times New Roman"/>
          <w:b/>
          <w:sz w:val="24"/>
          <w:szCs w:val="24"/>
          <w:u w:val="single"/>
          <w:lang w:eastAsia="ar-SA"/>
        </w:rPr>
        <w:t>:</w:t>
      </w:r>
    </w:p>
    <w:p w14:paraId="17F388DF" w14:textId="77777777" w:rsidR="00D14F34" w:rsidRDefault="00D14F34" w:rsidP="00D14F34">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Na području Općine Šodolovci djeluje jedno lovačko društvo i to LD „ORAO“ iz naselja Silaš. Ukupno je u navedenom razdoblju LD „Orao“ doznačeno 4.820,00 eura za potporu u radu i provođenju planiranih programa te 250,00</w:t>
      </w:r>
      <w:r w:rsidRPr="0058268C">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eura temeljem zamolbi lovačkih društava izvan područja općine</w:t>
      </w:r>
      <w:r w:rsidRPr="0058268C">
        <w:rPr>
          <w:rFonts w:ascii="Times New Roman" w:eastAsia="Calibri" w:hAnsi="Times New Roman" w:cs="Times New Roman"/>
          <w:sz w:val="24"/>
          <w:szCs w:val="24"/>
          <w:lang w:eastAsia="ar-SA"/>
        </w:rPr>
        <w:t>.</w:t>
      </w:r>
    </w:p>
    <w:p w14:paraId="74D69791" w14:textId="77777777" w:rsidR="00D14F34" w:rsidRPr="00A57052" w:rsidRDefault="00D14F34" w:rsidP="00D14F34">
      <w:pPr>
        <w:spacing w:after="0" w:line="240" w:lineRule="auto"/>
        <w:jc w:val="both"/>
        <w:rPr>
          <w:rFonts w:ascii="Times New Roman" w:eastAsia="Calibri" w:hAnsi="Times New Roman" w:cs="Times New Roman"/>
          <w:b/>
          <w:sz w:val="24"/>
          <w:szCs w:val="24"/>
          <w:u w:val="single"/>
          <w:lang w:eastAsia="ar-SA"/>
        </w:rPr>
      </w:pPr>
      <w:r w:rsidRPr="00A57052">
        <w:rPr>
          <w:rFonts w:ascii="Times New Roman" w:eastAsia="Calibri" w:hAnsi="Times New Roman" w:cs="Times New Roman"/>
          <w:b/>
          <w:sz w:val="24"/>
          <w:szCs w:val="24"/>
          <w:u w:val="single"/>
          <w:lang w:eastAsia="ar-SA"/>
        </w:rPr>
        <w:t>Religija</w:t>
      </w:r>
      <w:r>
        <w:rPr>
          <w:rFonts w:ascii="Times New Roman" w:eastAsia="Calibri" w:hAnsi="Times New Roman" w:cs="Times New Roman"/>
          <w:b/>
          <w:sz w:val="24"/>
          <w:szCs w:val="24"/>
          <w:u w:val="single"/>
          <w:lang w:eastAsia="ar-SA"/>
        </w:rPr>
        <w:t xml:space="preserve"> (stanje na dan 31.12.2024.)</w:t>
      </w:r>
      <w:r w:rsidRPr="00A57052">
        <w:rPr>
          <w:rFonts w:ascii="Times New Roman" w:eastAsia="Calibri" w:hAnsi="Times New Roman" w:cs="Times New Roman"/>
          <w:b/>
          <w:sz w:val="24"/>
          <w:szCs w:val="24"/>
          <w:u w:val="single"/>
          <w:lang w:eastAsia="ar-SA"/>
        </w:rPr>
        <w:t xml:space="preserve">: </w:t>
      </w:r>
    </w:p>
    <w:p w14:paraId="67819D98" w14:textId="77777777" w:rsidR="00D14F34" w:rsidRDefault="00D14F34" w:rsidP="00D14F34">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Na području Općine Šodolovci djeluju dvije srpske pravoslavne crkvene općine i to: SPCO Silaš i SPCO Petrova Slatina. Općina Šodolovci pomaže njihov rad te su u predmetnom razdoblju isplaćena sredstva za redovan rad SPCO Silaš u iznosu od 5.580,00 eura. Iz sredstava Proračuna Općine Šodolovci a na temelju pristiglih zamolbi za financijsku pomoć isplaćena su novčana sredstva ostalim vjerskim zajednicama i to u ukupnom iznosu od 1.500,00 eura.</w:t>
      </w:r>
    </w:p>
    <w:p w14:paraId="7287BD3D" w14:textId="77777777" w:rsidR="00D14F34" w:rsidRDefault="00D14F34" w:rsidP="00D14F34">
      <w:pPr>
        <w:spacing w:after="0" w:line="240" w:lineRule="auto"/>
        <w:jc w:val="both"/>
        <w:rPr>
          <w:rFonts w:ascii="Times New Roman" w:eastAsia="Calibri" w:hAnsi="Times New Roman" w:cs="Times New Roman"/>
          <w:b/>
          <w:bCs/>
          <w:sz w:val="24"/>
          <w:szCs w:val="24"/>
          <w:u w:val="single"/>
          <w:lang w:eastAsia="ar-SA"/>
        </w:rPr>
      </w:pPr>
      <w:r>
        <w:rPr>
          <w:rFonts w:ascii="Times New Roman" w:eastAsia="Calibri" w:hAnsi="Times New Roman" w:cs="Times New Roman"/>
          <w:b/>
          <w:bCs/>
          <w:sz w:val="24"/>
          <w:szCs w:val="24"/>
          <w:u w:val="single"/>
          <w:lang w:eastAsia="ar-SA"/>
        </w:rPr>
        <w:t>Civilno društvo (stanje na dan 31.12.2024.)</w:t>
      </w:r>
      <w:r w:rsidRPr="007E3F5F">
        <w:rPr>
          <w:rFonts w:ascii="Times New Roman" w:eastAsia="Calibri" w:hAnsi="Times New Roman" w:cs="Times New Roman"/>
          <w:b/>
          <w:bCs/>
          <w:sz w:val="24"/>
          <w:szCs w:val="24"/>
          <w:u w:val="single"/>
          <w:lang w:eastAsia="ar-SA"/>
        </w:rPr>
        <w:t>:</w:t>
      </w:r>
    </w:p>
    <w:p w14:paraId="5C73B203" w14:textId="77777777" w:rsidR="00D14F34" w:rsidRPr="00B27137" w:rsidRDefault="00D14F34" w:rsidP="00D14F34">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Redovna sredstva za rad Hrvatskog crvenog križa gradsko društvo crvenog križa Osijek doznačena su u iznosu od 1.762,28 eura a sredstva za rad gorske službe spašavanja stanica Osijek doznačena su u iznosu od 663,61 eura. Ostalim udrugama za humanitarne svrhe ukupno je isplaćen iznos od 329,25 eura. </w:t>
      </w:r>
    </w:p>
    <w:p w14:paraId="5D8109CF" w14:textId="77777777" w:rsidR="00D14F34" w:rsidRDefault="00D14F34" w:rsidP="00D14F34">
      <w:pPr>
        <w:spacing w:after="0" w:line="360" w:lineRule="auto"/>
        <w:jc w:val="both"/>
        <w:rPr>
          <w:rFonts w:ascii="Times New Roman" w:eastAsia="Calibri" w:hAnsi="Times New Roman" w:cs="Times New Roman"/>
          <w:b/>
          <w:sz w:val="24"/>
          <w:szCs w:val="24"/>
          <w:lang w:eastAsia="ar-SA"/>
        </w:rPr>
      </w:pPr>
    </w:p>
    <w:p w14:paraId="3A62398B" w14:textId="77777777" w:rsidR="00D14F34" w:rsidRDefault="00D14F34" w:rsidP="00D14F34">
      <w:pPr>
        <w:spacing w:after="0" w:line="360" w:lineRule="auto"/>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VI. RASPOLAGANJE IMOVINOM:</w:t>
      </w:r>
    </w:p>
    <w:p w14:paraId="65466030" w14:textId="77777777" w:rsidR="00D14F34" w:rsidRPr="00837C5E" w:rsidRDefault="00D14F34" w:rsidP="00D14F34">
      <w:pPr>
        <w:pStyle w:val="Bezproreda"/>
        <w:jc w:val="both"/>
        <w:rPr>
          <w:rFonts w:ascii="Times New Roman" w:eastAsia="Calibri" w:hAnsi="Times New Roman" w:cs="Times New Roman"/>
          <w:bCs/>
          <w:sz w:val="24"/>
          <w:szCs w:val="24"/>
          <w:lang w:eastAsia="ar-SA"/>
        </w:rPr>
      </w:pPr>
      <w:r w:rsidRPr="00837C5E">
        <w:rPr>
          <w:rFonts w:ascii="Times New Roman" w:eastAsia="Calibri" w:hAnsi="Times New Roman" w:cs="Times New Roman"/>
          <w:bCs/>
          <w:sz w:val="24"/>
          <w:szCs w:val="24"/>
          <w:lang w:eastAsia="ar-SA"/>
        </w:rPr>
        <w:t xml:space="preserve">Općinski načelnik Općine Šodolovci je sukladno odredbama </w:t>
      </w:r>
      <w:r w:rsidRPr="00837C5E">
        <w:rPr>
          <w:rFonts w:ascii="Times New Roman" w:hAnsi="Times New Roman" w:cs="Times New Roman"/>
          <w:sz w:val="24"/>
          <w:szCs w:val="24"/>
        </w:rPr>
        <w:t>Odluke o uvjetima, načinu i postupku upravljanja imovinom u vlasništvu Općine Šodolovci („službeni glasnik općine Šodolovci“ broj 9/22)</w:t>
      </w:r>
      <w:r>
        <w:rPr>
          <w:rFonts w:ascii="Times New Roman" w:hAnsi="Times New Roman" w:cs="Times New Roman"/>
          <w:sz w:val="24"/>
          <w:szCs w:val="24"/>
        </w:rPr>
        <w:t xml:space="preserve"> raspisao javni natječaj za zakup poljoprivrednog zemljišta u vlasništvu Općine Šodolovci. Predmetno poljoprivredno zemljište nalazi se u naselju Palača i naselju Šodolovci. Nakon provedenog postupka sklopljeni su ugovori pet proizvodno-tehnoloških cjelina dok se za dvije proizvodno-tehnološke cjeline natječaj poništio te će se ponovno raspisati nakon provedene geodetske izmjere predmetnog zemljišta.</w:t>
      </w:r>
    </w:p>
    <w:p w14:paraId="57E4F158" w14:textId="77777777" w:rsidR="00D14F34" w:rsidRDefault="00D14F34" w:rsidP="00D14F34">
      <w:pPr>
        <w:spacing w:after="0" w:line="360" w:lineRule="auto"/>
        <w:jc w:val="both"/>
        <w:rPr>
          <w:rFonts w:ascii="Times New Roman" w:eastAsia="Calibri" w:hAnsi="Times New Roman" w:cs="Times New Roman"/>
          <w:b/>
          <w:sz w:val="24"/>
          <w:szCs w:val="24"/>
          <w:lang w:eastAsia="ar-SA"/>
        </w:rPr>
      </w:pPr>
    </w:p>
    <w:p w14:paraId="050BA9FE" w14:textId="77777777" w:rsidR="00D14F34" w:rsidRPr="003E56C1" w:rsidRDefault="00D14F34" w:rsidP="00D14F34">
      <w:pPr>
        <w:spacing w:after="0" w:line="360" w:lineRule="auto"/>
        <w:jc w:val="both"/>
        <w:rPr>
          <w:rFonts w:ascii="Times New Roman" w:eastAsia="Calibri" w:hAnsi="Times New Roman" w:cs="Times New Roman"/>
          <w:b/>
          <w:sz w:val="24"/>
          <w:szCs w:val="24"/>
          <w:lang w:eastAsia="ar-SA"/>
        </w:rPr>
      </w:pPr>
      <w:r w:rsidRPr="003E56C1">
        <w:rPr>
          <w:rFonts w:ascii="Times New Roman" w:eastAsia="Calibri" w:hAnsi="Times New Roman" w:cs="Times New Roman"/>
          <w:b/>
          <w:sz w:val="24"/>
          <w:szCs w:val="24"/>
          <w:lang w:eastAsia="ar-SA"/>
        </w:rPr>
        <w:t>VI</w:t>
      </w:r>
      <w:r>
        <w:rPr>
          <w:rFonts w:ascii="Times New Roman" w:eastAsia="Calibri" w:hAnsi="Times New Roman" w:cs="Times New Roman"/>
          <w:b/>
          <w:sz w:val="24"/>
          <w:szCs w:val="24"/>
          <w:lang w:eastAsia="ar-SA"/>
        </w:rPr>
        <w:t>I</w:t>
      </w:r>
      <w:r w:rsidRPr="003E56C1">
        <w:rPr>
          <w:rFonts w:ascii="Times New Roman" w:eastAsia="Calibri" w:hAnsi="Times New Roman" w:cs="Times New Roman"/>
          <w:b/>
          <w:sz w:val="24"/>
          <w:szCs w:val="24"/>
          <w:lang w:eastAsia="ar-SA"/>
        </w:rPr>
        <w:t>. OSTALO</w:t>
      </w:r>
    </w:p>
    <w:p w14:paraId="2B8533C4" w14:textId="77777777" w:rsidR="00D14F34" w:rsidRPr="00C978C0" w:rsidRDefault="00D14F34" w:rsidP="00D14F34">
      <w:pPr>
        <w:spacing w:after="0" w:line="360" w:lineRule="auto"/>
        <w:jc w:val="both"/>
        <w:rPr>
          <w:rFonts w:ascii="Times New Roman" w:eastAsia="Calibri" w:hAnsi="Times New Roman" w:cs="Times New Roman"/>
          <w:b/>
          <w:bCs/>
          <w:sz w:val="24"/>
          <w:szCs w:val="24"/>
          <w:u w:val="single"/>
          <w:lang w:eastAsia="ar-SA"/>
        </w:rPr>
      </w:pPr>
      <w:r w:rsidRPr="00C978C0">
        <w:rPr>
          <w:rFonts w:ascii="Times New Roman" w:eastAsia="Calibri" w:hAnsi="Times New Roman" w:cs="Times New Roman"/>
          <w:b/>
          <w:bCs/>
          <w:sz w:val="24"/>
          <w:szCs w:val="24"/>
          <w:u w:val="single"/>
          <w:lang w:eastAsia="ar-SA"/>
        </w:rPr>
        <w:t>Normativne aktivnosti:</w:t>
      </w:r>
    </w:p>
    <w:p w14:paraId="301FAC6A" w14:textId="77777777" w:rsidR="00D14F34" w:rsidRDefault="00D14F34" w:rsidP="00D14F34">
      <w:pPr>
        <w:pStyle w:val="Bezproreda"/>
        <w:jc w:val="both"/>
        <w:rPr>
          <w:rFonts w:ascii="Times New Roman" w:hAnsi="Times New Roman" w:cs="Times New Roman"/>
          <w:sz w:val="24"/>
          <w:szCs w:val="24"/>
          <w:lang w:eastAsia="ar-SA"/>
        </w:rPr>
      </w:pPr>
      <w:r>
        <w:rPr>
          <w:rFonts w:ascii="Times New Roman" w:hAnsi="Times New Roman" w:cs="Times New Roman"/>
          <w:sz w:val="24"/>
          <w:szCs w:val="24"/>
          <w:lang w:eastAsia="ar-SA"/>
        </w:rPr>
        <w:t>U izvještajnom razdoblju održane su tri sjednice Općinskog vijeća Općine Šodolovci.</w:t>
      </w:r>
    </w:p>
    <w:p w14:paraId="4A26198D" w14:textId="77777777" w:rsidR="00D14F34" w:rsidRDefault="00D14F34" w:rsidP="00D14F34">
      <w:pPr>
        <w:pStyle w:val="Bezproreda"/>
        <w:jc w:val="both"/>
        <w:rPr>
          <w:rFonts w:ascii="Times New Roman" w:hAnsi="Times New Roman" w:cs="Times New Roman"/>
          <w:sz w:val="24"/>
          <w:szCs w:val="24"/>
          <w:lang w:eastAsia="ar-SA"/>
        </w:rPr>
      </w:pPr>
      <w:r w:rsidRPr="009026CD">
        <w:rPr>
          <w:rFonts w:ascii="Times New Roman" w:hAnsi="Times New Roman" w:cs="Times New Roman"/>
          <w:sz w:val="24"/>
          <w:szCs w:val="24"/>
          <w:lang w:eastAsia="ar-SA"/>
        </w:rPr>
        <w:lastRenderedPageBreak/>
        <w:t xml:space="preserve">Neki od bitnijih akata iz toga razdoblja koji su od strane općinskog načelnika predloženi a od strane općinskog vijeća usvojeni su: </w:t>
      </w:r>
    </w:p>
    <w:p w14:paraId="32AF1528" w14:textId="77777777" w:rsidR="00D14F34" w:rsidRDefault="00D14F34" w:rsidP="00D14F34">
      <w:pPr>
        <w:pStyle w:val="Bezproreda"/>
        <w:jc w:val="both"/>
        <w:rPr>
          <w:rFonts w:ascii="Times New Roman" w:hAnsi="Times New Roman" w:cs="Times New Roman"/>
          <w:sz w:val="24"/>
          <w:szCs w:val="24"/>
          <w:lang w:eastAsia="ar-SA"/>
        </w:rPr>
      </w:pPr>
      <w:r w:rsidRPr="00E1464F">
        <w:rPr>
          <w:rFonts w:ascii="Times New Roman" w:hAnsi="Times New Roman" w:cs="Times New Roman"/>
          <w:sz w:val="24"/>
          <w:szCs w:val="24"/>
          <w:lang w:eastAsia="ar-SA"/>
        </w:rPr>
        <w:t>Polugodišnji izvještaj o izvršenju Proračuna Općine Šodolovci za 202</w:t>
      </w:r>
      <w:r>
        <w:rPr>
          <w:rFonts w:ascii="Times New Roman" w:hAnsi="Times New Roman" w:cs="Times New Roman"/>
          <w:sz w:val="24"/>
          <w:szCs w:val="24"/>
          <w:lang w:eastAsia="ar-SA"/>
        </w:rPr>
        <w:t>4</w:t>
      </w:r>
      <w:r w:rsidRPr="00E1464F">
        <w:rPr>
          <w:rFonts w:ascii="Times New Roman" w:hAnsi="Times New Roman" w:cs="Times New Roman"/>
          <w:sz w:val="24"/>
          <w:szCs w:val="24"/>
          <w:lang w:eastAsia="ar-SA"/>
        </w:rPr>
        <w:t>. godinu, II. izmjene i dopune Proračuna Općine Šodolovci za 202</w:t>
      </w:r>
      <w:r>
        <w:rPr>
          <w:rFonts w:ascii="Times New Roman" w:hAnsi="Times New Roman" w:cs="Times New Roman"/>
          <w:sz w:val="24"/>
          <w:szCs w:val="24"/>
          <w:lang w:eastAsia="ar-SA"/>
        </w:rPr>
        <w:t>4</w:t>
      </w:r>
      <w:r w:rsidRPr="00E1464F">
        <w:rPr>
          <w:rFonts w:ascii="Times New Roman" w:hAnsi="Times New Roman" w:cs="Times New Roman"/>
          <w:sz w:val="24"/>
          <w:szCs w:val="24"/>
          <w:lang w:eastAsia="ar-SA"/>
        </w:rPr>
        <w:t>. godinu uz izmjene i dopune pripadajućih programa koji se donose uz Proračun. Usvojen je i Proračun Općine Šodolovci za 202</w:t>
      </w:r>
      <w:r>
        <w:rPr>
          <w:rFonts w:ascii="Times New Roman" w:hAnsi="Times New Roman" w:cs="Times New Roman"/>
          <w:sz w:val="24"/>
          <w:szCs w:val="24"/>
          <w:lang w:eastAsia="ar-SA"/>
        </w:rPr>
        <w:t>5</w:t>
      </w:r>
      <w:r w:rsidRPr="00E1464F">
        <w:rPr>
          <w:rFonts w:ascii="Times New Roman" w:hAnsi="Times New Roman" w:cs="Times New Roman"/>
          <w:sz w:val="24"/>
          <w:szCs w:val="24"/>
          <w:lang w:eastAsia="ar-SA"/>
        </w:rPr>
        <w:t>. godinu s projekcijama za 202</w:t>
      </w:r>
      <w:r>
        <w:rPr>
          <w:rFonts w:ascii="Times New Roman" w:hAnsi="Times New Roman" w:cs="Times New Roman"/>
          <w:sz w:val="24"/>
          <w:szCs w:val="24"/>
          <w:lang w:eastAsia="ar-SA"/>
        </w:rPr>
        <w:t>6</w:t>
      </w:r>
      <w:r w:rsidRPr="00E1464F">
        <w:rPr>
          <w:rFonts w:ascii="Times New Roman" w:hAnsi="Times New Roman" w:cs="Times New Roman"/>
          <w:sz w:val="24"/>
          <w:szCs w:val="24"/>
          <w:lang w:eastAsia="ar-SA"/>
        </w:rPr>
        <w:t>. i 202</w:t>
      </w:r>
      <w:r>
        <w:rPr>
          <w:rFonts w:ascii="Times New Roman" w:hAnsi="Times New Roman" w:cs="Times New Roman"/>
          <w:sz w:val="24"/>
          <w:szCs w:val="24"/>
          <w:lang w:eastAsia="ar-SA"/>
        </w:rPr>
        <w:t>7</w:t>
      </w:r>
      <w:r w:rsidRPr="00E1464F">
        <w:rPr>
          <w:rFonts w:ascii="Times New Roman" w:hAnsi="Times New Roman" w:cs="Times New Roman"/>
          <w:sz w:val="24"/>
          <w:szCs w:val="24"/>
          <w:lang w:eastAsia="ar-SA"/>
        </w:rPr>
        <w:t>. godinu uz pripadajuće programe koji se donose uz proračun.</w:t>
      </w:r>
    </w:p>
    <w:p w14:paraId="01CB7EB2" w14:textId="77777777" w:rsidR="00D14F34" w:rsidRDefault="00D14F34" w:rsidP="00D14F34">
      <w:pPr>
        <w:pStyle w:val="Bezproreda"/>
        <w:jc w:val="both"/>
        <w:rPr>
          <w:rFonts w:ascii="Times New Roman" w:hAnsi="Times New Roman" w:cs="Times New Roman"/>
          <w:sz w:val="24"/>
          <w:szCs w:val="24"/>
          <w:lang w:eastAsia="ar-SA"/>
        </w:rPr>
      </w:pPr>
      <w:r>
        <w:rPr>
          <w:rFonts w:ascii="Times New Roman" w:hAnsi="Times New Roman" w:cs="Times New Roman"/>
          <w:sz w:val="24"/>
          <w:szCs w:val="24"/>
          <w:lang w:eastAsia="ar-SA"/>
        </w:rPr>
        <w:t>Također donesena je i Odluka o izmjenama i dopunama Odluke o plaći i drugim pravima općinskog načelnika i zamjenika općinskog načelnika Općine Šodolovci, Odluka o izmjenama Odluke o koeficijentima za obračun plaće službenika Jedinstvenog upravnog odjela Općine Šodolovci te Odluka o izmjenama i dopunama Odluke o pravima iz socijalne skrbi i drugim potporama iz Proračuna Općine Šodolovci.</w:t>
      </w:r>
    </w:p>
    <w:p w14:paraId="76C81A00" w14:textId="77777777" w:rsidR="00D14F34" w:rsidRPr="009026CD" w:rsidRDefault="00D14F34" w:rsidP="00D14F34">
      <w:pPr>
        <w:pStyle w:val="Bezproreda"/>
        <w:rPr>
          <w:rFonts w:ascii="Times New Roman" w:hAnsi="Times New Roman" w:cs="Times New Roman"/>
          <w:b/>
          <w:bCs/>
          <w:sz w:val="24"/>
          <w:szCs w:val="24"/>
          <w:u w:val="single"/>
        </w:rPr>
      </w:pPr>
      <w:r w:rsidRPr="009026CD">
        <w:rPr>
          <w:rFonts w:ascii="Times New Roman" w:hAnsi="Times New Roman" w:cs="Times New Roman"/>
          <w:b/>
          <w:bCs/>
          <w:sz w:val="24"/>
          <w:szCs w:val="24"/>
          <w:u w:val="single"/>
        </w:rPr>
        <w:t xml:space="preserve">Protokolarne obveze: </w:t>
      </w:r>
    </w:p>
    <w:p w14:paraId="759A59B3" w14:textId="77777777" w:rsidR="00D14F34" w:rsidRPr="00837C5E" w:rsidRDefault="00D14F34" w:rsidP="00D14F34">
      <w:pPr>
        <w:pStyle w:val="Bezproreda"/>
        <w:jc w:val="both"/>
        <w:rPr>
          <w:rFonts w:ascii="Times New Roman" w:hAnsi="Times New Roman" w:cs="Times New Roman"/>
          <w:sz w:val="24"/>
          <w:szCs w:val="24"/>
        </w:rPr>
      </w:pPr>
      <w:r w:rsidRPr="009026CD">
        <w:rPr>
          <w:rFonts w:ascii="Times New Roman" w:hAnsi="Times New Roman" w:cs="Times New Roman"/>
          <w:sz w:val="24"/>
          <w:szCs w:val="24"/>
        </w:rPr>
        <w:t xml:space="preserve">U navedenom razdoblju </w:t>
      </w:r>
      <w:r>
        <w:rPr>
          <w:rFonts w:ascii="Times New Roman" w:hAnsi="Times New Roman" w:cs="Times New Roman"/>
          <w:sz w:val="24"/>
          <w:szCs w:val="24"/>
        </w:rPr>
        <w:t>općinski načelnik obavljao je niz sastanaka te obilježavanja važnih datuma u pojedinim naseljima na području općine odnosno odazivao se pozivima drugih jedinica za prisustvovanje njihovim značajnim događajima i manifestacijama</w:t>
      </w:r>
      <w:r w:rsidRPr="009026CD">
        <w:rPr>
          <w:rFonts w:ascii="Times New Roman" w:hAnsi="Times New Roman" w:cs="Times New Roman"/>
          <w:sz w:val="24"/>
          <w:szCs w:val="24"/>
        </w:rPr>
        <w:t>.</w:t>
      </w:r>
    </w:p>
    <w:p w14:paraId="3D7027EE" w14:textId="77777777" w:rsidR="00D14F34" w:rsidRPr="00E83E8B" w:rsidRDefault="00D14F34" w:rsidP="00D14F34">
      <w:pPr>
        <w:spacing w:after="200" w:line="240" w:lineRule="auto"/>
        <w:jc w:val="both"/>
        <w:rPr>
          <w:rFonts w:ascii="Times New Roman" w:eastAsia="Calibri" w:hAnsi="Times New Roman" w:cs="Times New Roman"/>
          <w:b/>
          <w:sz w:val="24"/>
          <w:szCs w:val="24"/>
          <w:u w:val="single"/>
        </w:rPr>
      </w:pPr>
      <w:r w:rsidRPr="003E56C1">
        <w:rPr>
          <w:rFonts w:ascii="Times New Roman" w:eastAsia="Calibri" w:hAnsi="Times New Roman" w:cs="Times New Roman"/>
          <w:b/>
          <w:sz w:val="24"/>
          <w:szCs w:val="24"/>
        </w:rPr>
        <w:t>VII</w:t>
      </w:r>
      <w:r>
        <w:rPr>
          <w:rFonts w:ascii="Times New Roman" w:eastAsia="Calibri" w:hAnsi="Times New Roman" w:cs="Times New Roman"/>
          <w:b/>
          <w:sz w:val="24"/>
          <w:szCs w:val="24"/>
        </w:rPr>
        <w:t>I</w:t>
      </w:r>
      <w:r w:rsidRPr="003E56C1">
        <w:rPr>
          <w:rFonts w:ascii="Times New Roman" w:eastAsia="Calibri" w:hAnsi="Times New Roman" w:cs="Times New Roman"/>
          <w:b/>
          <w:sz w:val="24"/>
          <w:szCs w:val="24"/>
        </w:rPr>
        <w:t>. ZAKLJUČAK</w:t>
      </w:r>
    </w:p>
    <w:p w14:paraId="12B8B1B3" w14:textId="77777777" w:rsidR="00D14F34" w:rsidRDefault="00D14F34" w:rsidP="00D14F34">
      <w:pPr>
        <w:spacing w:after="200" w:line="240" w:lineRule="auto"/>
        <w:jc w:val="both"/>
        <w:rPr>
          <w:rFonts w:ascii="Times New Roman" w:eastAsia="Calibri" w:hAnsi="Times New Roman" w:cs="Times New Roman"/>
          <w:sz w:val="24"/>
          <w:szCs w:val="24"/>
        </w:rPr>
      </w:pPr>
      <w:r w:rsidRPr="003E56C1">
        <w:rPr>
          <w:rFonts w:ascii="Times New Roman" w:eastAsia="Calibri" w:hAnsi="Times New Roman" w:cs="Times New Roman"/>
          <w:sz w:val="24"/>
          <w:szCs w:val="24"/>
        </w:rPr>
        <w:t xml:space="preserve">Izvješće o radu </w:t>
      </w:r>
      <w:r>
        <w:rPr>
          <w:rFonts w:ascii="Times New Roman" w:eastAsia="Calibri" w:hAnsi="Times New Roman" w:cs="Times New Roman"/>
          <w:sz w:val="24"/>
          <w:szCs w:val="24"/>
        </w:rPr>
        <w:t>općinskog načelnika</w:t>
      </w:r>
      <w:r w:rsidRPr="003E56C1">
        <w:rPr>
          <w:rFonts w:ascii="Times New Roman" w:eastAsia="Calibri" w:hAnsi="Times New Roman" w:cs="Times New Roman"/>
          <w:sz w:val="24"/>
          <w:szCs w:val="24"/>
        </w:rPr>
        <w:t xml:space="preserve"> općine Šodolovci za razdoblje od </w:t>
      </w:r>
      <w:r>
        <w:rPr>
          <w:rFonts w:ascii="Times New Roman" w:eastAsia="Calibri" w:hAnsi="Times New Roman" w:cs="Times New Roman"/>
          <w:sz w:val="24"/>
          <w:szCs w:val="24"/>
        </w:rPr>
        <w:t>1</w:t>
      </w:r>
      <w:r w:rsidRPr="003E56C1">
        <w:rPr>
          <w:rFonts w:ascii="Times New Roman" w:eastAsia="Calibri" w:hAnsi="Times New Roman" w:cs="Times New Roman"/>
          <w:sz w:val="24"/>
          <w:szCs w:val="24"/>
        </w:rPr>
        <w:t>.</w:t>
      </w:r>
      <w:r>
        <w:rPr>
          <w:rFonts w:ascii="Times New Roman" w:eastAsia="Calibri" w:hAnsi="Times New Roman" w:cs="Times New Roman"/>
          <w:sz w:val="24"/>
          <w:szCs w:val="24"/>
        </w:rPr>
        <w:t>7.2024.</w:t>
      </w:r>
      <w:r w:rsidRPr="003E56C1">
        <w:rPr>
          <w:rFonts w:ascii="Times New Roman" w:eastAsia="Calibri" w:hAnsi="Times New Roman" w:cs="Times New Roman"/>
          <w:sz w:val="24"/>
          <w:szCs w:val="24"/>
        </w:rPr>
        <w:t xml:space="preserve"> do </w:t>
      </w:r>
      <w:r>
        <w:rPr>
          <w:rFonts w:ascii="Times New Roman" w:eastAsia="Calibri" w:hAnsi="Times New Roman" w:cs="Times New Roman"/>
          <w:sz w:val="24"/>
          <w:szCs w:val="24"/>
        </w:rPr>
        <w:t>31.12.2024</w:t>
      </w:r>
      <w:r w:rsidRPr="003E56C1">
        <w:rPr>
          <w:rFonts w:ascii="Times New Roman" w:eastAsia="Calibri" w:hAnsi="Times New Roman" w:cs="Times New Roman"/>
          <w:sz w:val="24"/>
          <w:szCs w:val="24"/>
        </w:rPr>
        <w:t>. godine sadrži prikaz poslova i zadataka iz nadležnosti općinskog načelnika kao izvršnog tijela općine Šodolovci koji svoju dužnost obavlja profesionalno.</w:t>
      </w:r>
    </w:p>
    <w:p w14:paraId="5285EA81" w14:textId="77777777" w:rsidR="00D14F34" w:rsidRDefault="00D14F34" w:rsidP="00D14F34">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 postizanju zadanih ciljeva od velike je važnosti  suradnja i podrška od strane službenika Jedinstvenog upravnog odjela, zamjenice općinskog načelnika Općine Šodolovci iz reda pripadnika hrvatskog naroda te uprave i djelatnika Komunalnog trgovačkog društva Šodolovci d.o.o..</w:t>
      </w:r>
    </w:p>
    <w:p w14:paraId="768245D4" w14:textId="77777777" w:rsidR="00D14F34" w:rsidRPr="003E56C1" w:rsidRDefault="00D14F34" w:rsidP="00D14F34">
      <w:pPr>
        <w:spacing w:after="200" w:line="240" w:lineRule="auto"/>
        <w:jc w:val="both"/>
        <w:rPr>
          <w:rFonts w:ascii="Times New Roman" w:eastAsia="Calibri" w:hAnsi="Times New Roman" w:cs="Times New Roman"/>
          <w:sz w:val="24"/>
          <w:szCs w:val="24"/>
        </w:rPr>
      </w:pPr>
    </w:p>
    <w:p w14:paraId="7EBDD697" w14:textId="77777777" w:rsidR="00D14F34" w:rsidRDefault="00D14F34" w:rsidP="00D14F3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OPĆINSKI NAČELNIK:</w:t>
      </w:r>
    </w:p>
    <w:p w14:paraId="53DE535E" w14:textId="77777777" w:rsidR="00D14F34" w:rsidRDefault="00D14F34" w:rsidP="00D14F3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Dragan Zorić</w:t>
      </w:r>
    </w:p>
    <w:p w14:paraId="26FFFB56" w14:textId="5E1C1205" w:rsidR="00B3668F" w:rsidRDefault="00B3668F" w:rsidP="00B3668F">
      <w:pPr>
        <w:pStyle w:val="Bezproreda"/>
        <w:jc w:val="both"/>
        <w:rPr>
          <w:rFonts w:ascii="Times New Roman" w:hAnsi="Times New Roman" w:cs="Times New Roman"/>
          <w:color w:val="FF0000"/>
          <w:sz w:val="24"/>
          <w:szCs w:val="24"/>
        </w:rPr>
      </w:pPr>
    </w:p>
    <w:p w14:paraId="1A366A4C" w14:textId="77777777" w:rsidR="00FA647A" w:rsidRDefault="00FA647A" w:rsidP="00B3668F">
      <w:pPr>
        <w:pStyle w:val="Bezproreda"/>
        <w:jc w:val="both"/>
        <w:rPr>
          <w:rFonts w:ascii="Times New Roman" w:hAnsi="Times New Roman" w:cs="Times New Roman"/>
          <w:color w:val="FF0000"/>
          <w:sz w:val="24"/>
          <w:szCs w:val="24"/>
        </w:rPr>
      </w:pPr>
    </w:p>
    <w:p w14:paraId="7C681A22" w14:textId="77777777" w:rsidR="00FA647A" w:rsidRDefault="00FA647A" w:rsidP="00FA647A">
      <w:pPr>
        <w:jc w:val="center"/>
        <w:rPr>
          <w:kern w:val="0"/>
        </w:rPr>
      </w:pPr>
      <w:r>
        <w:rPr>
          <w:rFonts w:ascii="Times New Roman" w:hAnsi="Times New Roman" w:cs="Times New Roman"/>
          <w:sz w:val="24"/>
          <w:szCs w:val="24"/>
        </w:rPr>
        <w:t>**********</w:t>
      </w:r>
    </w:p>
    <w:p w14:paraId="2CDFDFCF" w14:textId="746A601B" w:rsidR="00FA647A" w:rsidRDefault="00FA647A" w:rsidP="00FA647A">
      <w:pPr>
        <w:spacing w:line="240" w:lineRule="auto"/>
        <w:jc w:val="both"/>
        <w:rPr>
          <w:rFonts w:ascii="Times New Roman" w:hAnsi="Times New Roman" w:cs="Times New Roman"/>
          <w:sz w:val="24"/>
          <w:szCs w:val="24"/>
        </w:rPr>
      </w:pPr>
      <w:r w:rsidRPr="00FA647A">
        <w:rPr>
          <w:rFonts w:ascii="Times New Roman" w:hAnsi="Times New Roman" w:cs="Times New Roman"/>
          <w:sz w:val="24"/>
          <w:szCs w:val="24"/>
        </w:rPr>
        <w:t>Na temelju članka 46. Statuta Općine Šodolovci („službeni glasnik općine Šodolovci“ broj 2/21) općinski načelnik općine Šodolovci dana 17. veljače donosi</w:t>
      </w:r>
    </w:p>
    <w:p w14:paraId="72C43BD2" w14:textId="77777777" w:rsidR="00FA647A" w:rsidRPr="00FA647A" w:rsidRDefault="00FA647A" w:rsidP="00FA647A">
      <w:pPr>
        <w:spacing w:line="240" w:lineRule="auto"/>
        <w:jc w:val="both"/>
        <w:rPr>
          <w:rFonts w:ascii="Times New Roman" w:hAnsi="Times New Roman" w:cs="Times New Roman"/>
          <w:sz w:val="24"/>
          <w:szCs w:val="24"/>
        </w:rPr>
      </w:pPr>
    </w:p>
    <w:p w14:paraId="2399C4BE" w14:textId="77777777" w:rsidR="00FA647A" w:rsidRPr="00FA647A" w:rsidRDefault="00FA647A" w:rsidP="00FA647A">
      <w:pPr>
        <w:spacing w:line="240" w:lineRule="auto"/>
        <w:jc w:val="center"/>
        <w:rPr>
          <w:rFonts w:ascii="Times New Roman" w:hAnsi="Times New Roman" w:cs="Times New Roman"/>
          <w:sz w:val="24"/>
          <w:szCs w:val="24"/>
        </w:rPr>
      </w:pPr>
      <w:r w:rsidRPr="00FA647A">
        <w:rPr>
          <w:rFonts w:ascii="Times New Roman" w:hAnsi="Times New Roman" w:cs="Times New Roman"/>
          <w:sz w:val="24"/>
          <w:szCs w:val="24"/>
        </w:rPr>
        <w:t>ODLUKU</w:t>
      </w:r>
    </w:p>
    <w:p w14:paraId="4F72AD7A" w14:textId="2FF5D04A" w:rsidR="00FA647A" w:rsidRDefault="00FA647A" w:rsidP="00FA647A">
      <w:pPr>
        <w:spacing w:line="240" w:lineRule="auto"/>
        <w:jc w:val="center"/>
        <w:rPr>
          <w:rFonts w:ascii="Times New Roman" w:hAnsi="Times New Roman" w:cs="Times New Roman"/>
          <w:sz w:val="24"/>
          <w:szCs w:val="24"/>
        </w:rPr>
      </w:pPr>
      <w:r w:rsidRPr="00FA647A">
        <w:rPr>
          <w:rFonts w:ascii="Times New Roman" w:hAnsi="Times New Roman" w:cs="Times New Roman"/>
          <w:sz w:val="24"/>
          <w:szCs w:val="24"/>
        </w:rPr>
        <w:t>o financiranju izobraze o uporabi pesticida</w:t>
      </w:r>
    </w:p>
    <w:p w14:paraId="50A3E68E" w14:textId="77777777" w:rsidR="00FA647A" w:rsidRPr="00FA647A" w:rsidRDefault="00FA647A" w:rsidP="00FA647A">
      <w:pPr>
        <w:spacing w:line="240" w:lineRule="auto"/>
        <w:jc w:val="center"/>
        <w:rPr>
          <w:rFonts w:ascii="Times New Roman" w:hAnsi="Times New Roman" w:cs="Times New Roman"/>
          <w:sz w:val="24"/>
          <w:szCs w:val="24"/>
        </w:rPr>
      </w:pPr>
    </w:p>
    <w:p w14:paraId="7D75F683" w14:textId="77777777" w:rsidR="00FA647A" w:rsidRPr="00FA647A" w:rsidRDefault="00FA647A" w:rsidP="00FA647A">
      <w:pPr>
        <w:spacing w:line="240" w:lineRule="auto"/>
        <w:jc w:val="center"/>
        <w:rPr>
          <w:rFonts w:ascii="Times New Roman" w:hAnsi="Times New Roman" w:cs="Times New Roman"/>
          <w:sz w:val="24"/>
          <w:szCs w:val="24"/>
        </w:rPr>
      </w:pPr>
      <w:r w:rsidRPr="00FA647A">
        <w:rPr>
          <w:rFonts w:ascii="Times New Roman" w:hAnsi="Times New Roman" w:cs="Times New Roman"/>
          <w:sz w:val="24"/>
          <w:szCs w:val="24"/>
        </w:rPr>
        <w:t>Članak 1.</w:t>
      </w:r>
    </w:p>
    <w:p w14:paraId="317EED96" w14:textId="77777777" w:rsidR="00FA647A" w:rsidRPr="00FA647A" w:rsidRDefault="00FA647A" w:rsidP="00FA647A">
      <w:pPr>
        <w:spacing w:line="240" w:lineRule="auto"/>
        <w:jc w:val="both"/>
        <w:rPr>
          <w:rFonts w:ascii="Times New Roman" w:hAnsi="Times New Roman" w:cs="Times New Roman"/>
          <w:sz w:val="24"/>
          <w:szCs w:val="24"/>
        </w:rPr>
      </w:pPr>
      <w:r w:rsidRPr="00FA647A">
        <w:rPr>
          <w:rFonts w:ascii="Times New Roman" w:hAnsi="Times New Roman" w:cs="Times New Roman"/>
          <w:sz w:val="24"/>
          <w:szCs w:val="24"/>
        </w:rPr>
        <w:t>Općina Šodolovci financirat će izobrazbu/edukacije o uporabi pesticida sukladno važećim propisima o održivoj uporabi pesticida.</w:t>
      </w:r>
    </w:p>
    <w:p w14:paraId="6D6D5FD7" w14:textId="77777777" w:rsidR="00FA647A" w:rsidRPr="00FA647A" w:rsidRDefault="00FA647A" w:rsidP="00FA647A">
      <w:pPr>
        <w:spacing w:line="240" w:lineRule="auto"/>
        <w:jc w:val="both"/>
        <w:rPr>
          <w:rFonts w:ascii="Times New Roman" w:hAnsi="Times New Roman" w:cs="Times New Roman"/>
          <w:sz w:val="24"/>
          <w:szCs w:val="24"/>
        </w:rPr>
      </w:pPr>
    </w:p>
    <w:p w14:paraId="1802BED5" w14:textId="77777777" w:rsidR="00FA647A" w:rsidRPr="00FA647A" w:rsidRDefault="00FA647A" w:rsidP="00FA647A">
      <w:pPr>
        <w:spacing w:line="240" w:lineRule="auto"/>
        <w:jc w:val="center"/>
        <w:rPr>
          <w:rFonts w:ascii="Times New Roman" w:hAnsi="Times New Roman" w:cs="Times New Roman"/>
          <w:sz w:val="24"/>
          <w:szCs w:val="24"/>
        </w:rPr>
      </w:pPr>
      <w:r w:rsidRPr="00FA647A">
        <w:rPr>
          <w:rFonts w:ascii="Times New Roman" w:hAnsi="Times New Roman" w:cs="Times New Roman"/>
          <w:sz w:val="24"/>
          <w:szCs w:val="24"/>
        </w:rPr>
        <w:lastRenderedPageBreak/>
        <w:t>Članak 2.</w:t>
      </w:r>
    </w:p>
    <w:p w14:paraId="3C5FB171" w14:textId="77777777" w:rsidR="00FA647A" w:rsidRPr="00FA647A" w:rsidRDefault="00FA647A" w:rsidP="00FA647A">
      <w:pPr>
        <w:spacing w:line="240" w:lineRule="auto"/>
        <w:jc w:val="both"/>
        <w:rPr>
          <w:rFonts w:ascii="Times New Roman" w:hAnsi="Times New Roman" w:cs="Times New Roman"/>
          <w:sz w:val="24"/>
          <w:szCs w:val="24"/>
        </w:rPr>
      </w:pPr>
      <w:r w:rsidRPr="00FA647A">
        <w:rPr>
          <w:rFonts w:ascii="Times New Roman" w:hAnsi="Times New Roman" w:cs="Times New Roman"/>
          <w:sz w:val="24"/>
          <w:szCs w:val="24"/>
        </w:rPr>
        <w:t>Općina Šodolovci financirat će izobrazbu iz članka 1. ove Odluke svim nositeljima i/ili članovima obiteljsko-poljoprivrednih gospodarstva (u daljnjem tekstu: OPG) registriranih na području Općine Šodolovci.</w:t>
      </w:r>
    </w:p>
    <w:p w14:paraId="3E272181" w14:textId="77777777" w:rsidR="00FA647A" w:rsidRPr="00FA647A" w:rsidRDefault="00FA647A" w:rsidP="00FA647A">
      <w:pPr>
        <w:spacing w:line="240" w:lineRule="auto"/>
        <w:jc w:val="center"/>
        <w:rPr>
          <w:rFonts w:ascii="Times New Roman" w:hAnsi="Times New Roman" w:cs="Times New Roman"/>
          <w:sz w:val="24"/>
          <w:szCs w:val="24"/>
        </w:rPr>
      </w:pPr>
      <w:r w:rsidRPr="00FA647A">
        <w:rPr>
          <w:rFonts w:ascii="Times New Roman" w:hAnsi="Times New Roman" w:cs="Times New Roman"/>
          <w:sz w:val="24"/>
          <w:szCs w:val="24"/>
        </w:rPr>
        <w:t>Članak 3.</w:t>
      </w:r>
    </w:p>
    <w:p w14:paraId="7E3D2973" w14:textId="77777777" w:rsidR="00FA647A" w:rsidRPr="00FA647A" w:rsidRDefault="00FA647A" w:rsidP="00FA647A">
      <w:pPr>
        <w:spacing w:line="240" w:lineRule="auto"/>
        <w:jc w:val="both"/>
        <w:rPr>
          <w:rFonts w:ascii="Times New Roman" w:hAnsi="Times New Roman" w:cs="Times New Roman"/>
          <w:sz w:val="24"/>
          <w:szCs w:val="24"/>
        </w:rPr>
      </w:pPr>
      <w:r w:rsidRPr="00FA647A">
        <w:rPr>
          <w:rFonts w:ascii="Times New Roman" w:hAnsi="Times New Roman" w:cs="Times New Roman"/>
          <w:sz w:val="24"/>
          <w:szCs w:val="24"/>
        </w:rPr>
        <w:t>Financiranje će se vršiti na način da nositelji i/ili članovi OPG-a iz prethodnog članka ove Odluke neposredno po završetku izobrazbe iz članka 1. ove Odluku podnesu Jedinstvenom upravnom odjelu Općine Šodolovci Zahtjev za financiranje izobrazbe o uporabi pesticida.</w:t>
      </w:r>
    </w:p>
    <w:p w14:paraId="0B6C2DF2" w14:textId="77777777" w:rsidR="00FA647A" w:rsidRPr="00FA647A" w:rsidRDefault="00FA647A" w:rsidP="00FA647A">
      <w:pPr>
        <w:spacing w:line="240" w:lineRule="auto"/>
        <w:jc w:val="both"/>
        <w:rPr>
          <w:rFonts w:ascii="Times New Roman" w:hAnsi="Times New Roman" w:cs="Times New Roman"/>
          <w:sz w:val="24"/>
          <w:szCs w:val="24"/>
        </w:rPr>
      </w:pPr>
      <w:r w:rsidRPr="00FA647A">
        <w:rPr>
          <w:rFonts w:ascii="Times New Roman" w:hAnsi="Times New Roman" w:cs="Times New Roman"/>
          <w:sz w:val="24"/>
          <w:szCs w:val="24"/>
        </w:rPr>
        <w:t>Uz zahtjev obvezno se prilaže uplatnica za provedenu izobrazbu.</w:t>
      </w:r>
    </w:p>
    <w:p w14:paraId="502B587B" w14:textId="77777777" w:rsidR="00FA647A" w:rsidRPr="00FA647A" w:rsidRDefault="00FA647A" w:rsidP="00FA647A">
      <w:pPr>
        <w:spacing w:line="240" w:lineRule="auto"/>
        <w:jc w:val="both"/>
        <w:rPr>
          <w:rFonts w:ascii="Times New Roman" w:hAnsi="Times New Roman" w:cs="Times New Roman"/>
          <w:sz w:val="24"/>
          <w:szCs w:val="24"/>
        </w:rPr>
      </w:pPr>
    </w:p>
    <w:p w14:paraId="29EE5009" w14:textId="77777777" w:rsidR="00FA647A" w:rsidRPr="00FA647A" w:rsidRDefault="00FA647A" w:rsidP="00FA647A">
      <w:pPr>
        <w:spacing w:line="240" w:lineRule="auto"/>
        <w:jc w:val="center"/>
        <w:rPr>
          <w:rFonts w:ascii="Times New Roman" w:hAnsi="Times New Roman" w:cs="Times New Roman"/>
          <w:sz w:val="24"/>
          <w:szCs w:val="24"/>
        </w:rPr>
      </w:pPr>
      <w:r w:rsidRPr="00FA647A">
        <w:rPr>
          <w:rFonts w:ascii="Times New Roman" w:hAnsi="Times New Roman" w:cs="Times New Roman"/>
          <w:sz w:val="24"/>
          <w:szCs w:val="24"/>
        </w:rPr>
        <w:t>Članak 4.</w:t>
      </w:r>
    </w:p>
    <w:p w14:paraId="36812B95" w14:textId="77777777" w:rsidR="00FA647A" w:rsidRPr="00FA647A" w:rsidRDefault="00FA647A" w:rsidP="00FA647A">
      <w:pPr>
        <w:spacing w:line="240" w:lineRule="auto"/>
        <w:jc w:val="both"/>
        <w:rPr>
          <w:rFonts w:ascii="Times New Roman" w:hAnsi="Times New Roman" w:cs="Times New Roman"/>
          <w:sz w:val="24"/>
          <w:szCs w:val="24"/>
        </w:rPr>
      </w:pPr>
      <w:r w:rsidRPr="00FA647A">
        <w:rPr>
          <w:rFonts w:ascii="Times New Roman" w:hAnsi="Times New Roman" w:cs="Times New Roman"/>
          <w:sz w:val="24"/>
          <w:szCs w:val="24"/>
        </w:rPr>
        <w:t>Općina Šodolovci financirat će izobrazbu iz članka 1. ove Odluke u 2025. godini.</w:t>
      </w:r>
    </w:p>
    <w:p w14:paraId="1471C374" w14:textId="77777777" w:rsidR="00FA647A" w:rsidRPr="00FA647A" w:rsidRDefault="00FA647A" w:rsidP="00FA647A">
      <w:pPr>
        <w:spacing w:line="240" w:lineRule="auto"/>
        <w:jc w:val="both"/>
        <w:rPr>
          <w:rFonts w:ascii="Times New Roman" w:hAnsi="Times New Roman" w:cs="Times New Roman"/>
          <w:sz w:val="24"/>
          <w:szCs w:val="24"/>
        </w:rPr>
      </w:pPr>
      <w:r w:rsidRPr="00FA647A">
        <w:rPr>
          <w:rFonts w:ascii="Times New Roman" w:hAnsi="Times New Roman" w:cs="Times New Roman"/>
          <w:sz w:val="24"/>
          <w:szCs w:val="24"/>
        </w:rPr>
        <w:t>Sredstva za provedbu ove Odluke osigurat će se I. izmjenama i dopunama Proračuna Općine Šodolovci za 2025. godinu unutar Programa „potpora poljoprivredi“.</w:t>
      </w:r>
    </w:p>
    <w:p w14:paraId="6B640830" w14:textId="77777777" w:rsidR="00FA647A" w:rsidRPr="00FA647A" w:rsidRDefault="00FA647A" w:rsidP="00FA647A">
      <w:pPr>
        <w:spacing w:line="240" w:lineRule="auto"/>
        <w:jc w:val="both"/>
        <w:rPr>
          <w:rFonts w:ascii="Times New Roman" w:hAnsi="Times New Roman" w:cs="Times New Roman"/>
          <w:sz w:val="24"/>
          <w:szCs w:val="24"/>
        </w:rPr>
      </w:pPr>
    </w:p>
    <w:p w14:paraId="779B0B7A" w14:textId="77777777" w:rsidR="00FA647A" w:rsidRPr="00FA647A" w:rsidRDefault="00FA647A" w:rsidP="00FA647A">
      <w:pPr>
        <w:spacing w:line="240" w:lineRule="auto"/>
        <w:jc w:val="center"/>
        <w:rPr>
          <w:rFonts w:ascii="Times New Roman" w:hAnsi="Times New Roman" w:cs="Times New Roman"/>
          <w:sz w:val="24"/>
          <w:szCs w:val="24"/>
        </w:rPr>
      </w:pPr>
      <w:r w:rsidRPr="00FA647A">
        <w:rPr>
          <w:rFonts w:ascii="Times New Roman" w:hAnsi="Times New Roman" w:cs="Times New Roman"/>
          <w:sz w:val="24"/>
          <w:szCs w:val="24"/>
        </w:rPr>
        <w:t>Članak 5.</w:t>
      </w:r>
    </w:p>
    <w:p w14:paraId="121432D8" w14:textId="77777777" w:rsidR="00FA647A" w:rsidRPr="00FA647A" w:rsidRDefault="00FA647A" w:rsidP="00FA647A">
      <w:pPr>
        <w:spacing w:line="240" w:lineRule="auto"/>
        <w:jc w:val="both"/>
        <w:rPr>
          <w:rFonts w:ascii="Times New Roman" w:hAnsi="Times New Roman" w:cs="Times New Roman"/>
          <w:sz w:val="24"/>
          <w:szCs w:val="24"/>
        </w:rPr>
      </w:pPr>
      <w:r w:rsidRPr="00FA647A">
        <w:rPr>
          <w:rFonts w:ascii="Times New Roman" w:hAnsi="Times New Roman" w:cs="Times New Roman"/>
          <w:sz w:val="24"/>
          <w:szCs w:val="24"/>
        </w:rPr>
        <w:t>Ova Odluka objavit će se u „službenom glasniku općine Šodolovci“, a stupa na snagu osmog dana od dana objave.</w:t>
      </w:r>
    </w:p>
    <w:p w14:paraId="2BEF551F" w14:textId="77777777" w:rsidR="00FA647A" w:rsidRPr="00FA647A" w:rsidRDefault="00FA647A" w:rsidP="00FA647A">
      <w:pPr>
        <w:spacing w:line="240" w:lineRule="auto"/>
        <w:jc w:val="both"/>
        <w:rPr>
          <w:rFonts w:ascii="Times New Roman" w:hAnsi="Times New Roman" w:cs="Times New Roman"/>
          <w:sz w:val="24"/>
          <w:szCs w:val="24"/>
        </w:rPr>
      </w:pPr>
    </w:p>
    <w:p w14:paraId="17A15923" w14:textId="77777777" w:rsidR="00FA647A" w:rsidRPr="00FA647A" w:rsidRDefault="00FA647A" w:rsidP="00FA647A">
      <w:pPr>
        <w:pStyle w:val="Bezproreda"/>
        <w:jc w:val="both"/>
        <w:rPr>
          <w:rFonts w:ascii="Times New Roman" w:hAnsi="Times New Roman" w:cs="Times New Roman"/>
          <w:sz w:val="24"/>
          <w:szCs w:val="24"/>
        </w:rPr>
      </w:pPr>
      <w:r w:rsidRPr="00FA647A">
        <w:rPr>
          <w:rFonts w:ascii="Times New Roman" w:hAnsi="Times New Roman" w:cs="Times New Roman"/>
          <w:sz w:val="24"/>
          <w:szCs w:val="24"/>
        </w:rPr>
        <w:t>KLASA: 320-01/25-01/1</w:t>
      </w:r>
    </w:p>
    <w:p w14:paraId="23E54326" w14:textId="77777777" w:rsidR="00FA647A" w:rsidRPr="00FA647A" w:rsidRDefault="00FA647A" w:rsidP="00FA647A">
      <w:pPr>
        <w:pStyle w:val="Bezproreda"/>
        <w:jc w:val="both"/>
        <w:rPr>
          <w:rFonts w:ascii="Times New Roman" w:hAnsi="Times New Roman" w:cs="Times New Roman"/>
          <w:sz w:val="24"/>
          <w:szCs w:val="24"/>
        </w:rPr>
      </w:pPr>
      <w:r w:rsidRPr="00FA647A">
        <w:rPr>
          <w:rFonts w:ascii="Times New Roman" w:hAnsi="Times New Roman" w:cs="Times New Roman"/>
          <w:sz w:val="24"/>
          <w:szCs w:val="24"/>
        </w:rPr>
        <w:t>URBROJ: 2158-36-02-25-1</w:t>
      </w:r>
    </w:p>
    <w:p w14:paraId="2D4DBB75" w14:textId="77777777" w:rsidR="00FA647A" w:rsidRPr="00FA647A" w:rsidRDefault="00FA647A" w:rsidP="00FA647A">
      <w:pPr>
        <w:pStyle w:val="Bezproreda"/>
        <w:jc w:val="both"/>
        <w:rPr>
          <w:rFonts w:ascii="Times New Roman" w:hAnsi="Times New Roman" w:cs="Times New Roman"/>
          <w:sz w:val="24"/>
          <w:szCs w:val="24"/>
        </w:rPr>
      </w:pPr>
      <w:r w:rsidRPr="00FA647A">
        <w:rPr>
          <w:rFonts w:ascii="Times New Roman" w:hAnsi="Times New Roman" w:cs="Times New Roman"/>
          <w:sz w:val="24"/>
          <w:szCs w:val="24"/>
        </w:rPr>
        <w:t>Šodolovci, 17. veljače 2025.                                                                OPĆINSKI NAČELNIK:</w:t>
      </w:r>
    </w:p>
    <w:p w14:paraId="1A1D4941" w14:textId="77777777" w:rsidR="00FA647A" w:rsidRPr="00FA647A" w:rsidRDefault="00FA647A" w:rsidP="00FA647A">
      <w:pPr>
        <w:pStyle w:val="Bezproreda"/>
        <w:jc w:val="both"/>
        <w:rPr>
          <w:rFonts w:ascii="Times New Roman" w:hAnsi="Times New Roman" w:cs="Times New Roman"/>
          <w:sz w:val="24"/>
          <w:szCs w:val="24"/>
        </w:rPr>
      </w:pPr>
      <w:r w:rsidRPr="00FA647A">
        <w:rPr>
          <w:rFonts w:ascii="Times New Roman" w:hAnsi="Times New Roman" w:cs="Times New Roman"/>
          <w:sz w:val="24"/>
          <w:szCs w:val="24"/>
        </w:rPr>
        <w:t xml:space="preserve">                                                                                                                        Dragan Zorić</w:t>
      </w:r>
    </w:p>
    <w:p w14:paraId="3553F543" w14:textId="70F4DA50" w:rsidR="00FA647A" w:rsidRDefault="00FA647A" w:rsidP="00FA647A">
      <w:pPr>
        <w:pStyle w:val="Bezproreda"/>
        <w:jc w:val="both"/>
        <w:rPr>
          <w:rFonts w:ascii="Times New Roman" w:hAnsi="Times New Roman" w:cs="Times New Roman"/>
          <w:sz w:val="24"/>
          <w:szCs w:val="24"/>
        </w:rPr>
      </w:pPr>
    </w:p>
    <w:p w14:paraId="2722C5DA" w14:textId="77777777" w:rsidR="00FA647A" w:rsidRDefault="00FA647A" w:rsidP="00FA647A">
      <w:pPr>
        <w:jc w:val="center"/>
        <w:rPr>
          <w:kern w:val="0"/>
        </w:rPr>
      </w:pPr>
      <w:r>
        <w:rPr>
          <w:rFonts w:ascii="Times New Roman" w:hAnsi="Times New Roman" w:cs="Times New Roman"/>
          <w:sz w:val="24"/>
          <w:szCs w:val="24"/>
        </w:rPr>
        <w:t>**********</w:t>
      </w:r>
    </w:p>
    <w:p w14:paraId="190B375F" w14:textId="77777777" w:rsidR="00FA647A" w:rsidRDefault="00FA647A" w:rsidP="00FA647A">
      <w:pPr>
        <w:pStyle w:val="Bezproreda"/>
        <w:jc w:val="both"/>
        <w:rPr>
          <w:rFonts w:ascii="Times New Roman" w:hAnsi="Times New Roman" w:cs="Times New Roman"/>
          <w:sz w:val="24"/>
          <w:szCs w:val="24"/>
        </w:rPr>
        <w:sectPr w:rsidR="00FA647A">
          <w:pgSz w:w="12240" w:h="15840"/>
          <w:pgMar w:top="1440" w:right="1440" w:bottom="1440" w:left="1440" w:header="708" w:footer="708" w:gutter="0"/>
          <w:cols w:space="708"/>
          <w:docGrid w:linePitch="360"/>
        </w:sectPr>
      </w:pPr>
    </w:p>
    <w:p w14:paraId="487BE04F" w14:textId="48C15592" w:rsidR="00FA647A" w:rsidRPr="00FA647A" w:rsidRDefault="00FA647A" w:rsidP="00FA647A">
      <w:pPr>
        <w:spacing w:line="259" w:lineRule="auto"/>
        <w:jc w:val="both"/>
        <w:rPr>
          <w:rFonts w:ascii="Times New Roman" w:hAnsi="Times New Roman" w:cs="Times New Roman"/>
          <w:sz w:val="24"/>
          <w:szCs w:val="24"/>
        </w:rPr>
      </w:pPr>
      <w:r w:rsidRPr="00FA647A">
        <w:rPr>
          <w:rFonts w:ascii="Times New Roman" w:hAnsi="Times New Roman" w:cs="Times New Roman"/>
          <w:sz w:val="24"/>
          <w:szCs w:val="24"/>
        </w:rPr>
        <w:lastRenderedPageBreak/>
        <w:t>Na temelju članka 113. stavka 2. Zakona o gospodarenju otpadom („Narodne novine“ broj 84/21) i članka 46. Statuta općine Šodolovci („Službeni glasnik općine Šodolovci“ broj 2/21) općinski načelnik općine Šodolovci dana 10. veljače 2025. godine donosi</w:t>
      </w:r>
    </w:p>
    <w:p w14:paraId="5359207F" w14:textId="77777777" w:rsidR="00FA647A" w:rsidRPr="00FA647A" w:rsidRDefault="00FA647A" w:rsidP="00FA647A">
      <w:pPr>
        <w:spacing w:line="259" w:lineRule="auto"/>
        <w:jc w:val="center"/>
        <w:rPr>
          <w:rFonts w:ascii="Times New Roman" w:hAnsi="Times New Roman" w:cs="Times New Roman"/>
          <w:b/>
          <w:bCs/>
          <w:sz w:val="24"/>
          <w:szCs w:val="24"/>
        </w:rPr>
      </w:pPr>
      <w:r w:rsidRPr="00FA647A">
        <w:rPr>
          <w:rFonts w:ascii="Times New Roman" w:hAnsi="Times New Roman" w:cs="Times New Roman"/>
          <w:b/>
          <w:bCs/>
          <w:sz w:val="24"/>
          <w:szCs w:val="24"/>
        </w:rPr>
        <w:t>IZVJEŠĆE</w:t>
      </w:r>
    </w:p>
    <w:p w14:paraId="1D409443" w14:textId="77777777" w:rsidR="00FA647A" w:rsidRPr="00FA647A" w:rsidRDefault="00FA647A" w:rsidP="00FA647A">
      <w:pPr>
        <w:spacing w:after="0" w:line="259" w:lineRule="auto"/>
        <w:jc w:val="center"/>
        <w:rPr>
          <w:rFonts w:ascii="Times New Roman" w:hAnsi="Times New Roman" w:cs="Times New Roman"/>
          <w:b/>
          <w:bCs/>
          <w:sz w:val="24"/>
          <w:szCs w:val="24"/>
        </w:rPr>
      </w:pPr>
      <w:r w:rsidRPr="00FA647A">
        <w:rPr>
          <w:rFonts w:ascii="Times New Roman" w:hAnsi="Times New Roman" w:cs="Times New Roman"/>
          <w:b/>
          <w:bCs/>
          <w:sz w:val="24"/>
          <w:szCs w:val="24"/>
        </w:rPr>
        <w:t>o lokacijama i količinama odbačenog otpada te troškovima uklanjanja</w:t>
      </w:r>
    </w:p>
    <w:p w14:paraId="518485F0" w14:textId="77777777" w:rsidR="00FA647A" w:rsidRPr="00FA647A" w:rsidRDefault="00FA647A" w:rsidP="00FA647A">
      <w:pPr>
        <w:spacing w:after="0" w:line="259" w:lineRule="auto"/>
        <w:jc w:val="center"/>
        <w:rPr>
          <w:rFonts w:ascii="Times New Roman" w:hAnsi="Times New Roman" w:cs="Times New Roman"/>
          <w:b/>
          <w:bCs/>
          <w:sz w:val="24"/>
          <w:szCs w:val="24"/>
        </w:rPr>
      </w:pPr>
      <w:r w:rsidRPr="00FA647A">
        <w:rPr>
          <w:rFonts w:ascii="Times New Roman" w:hAnsi="Times New Roman" w:cs="Times New Roman"/>
          <w:b/>
          <w:bCs/>
          <w:sz w:val="24"/>
          <w:szCs w:val="24"/>
        </w:rPr>
        <w:t>odbačenog otpada na području Općine Šodolovci u 2024. godini</w:t>
      </w:r>
    </w:p>
    <w:p w14:paraId="6413197C" w14:textId="77777777" w:rsidR="00FA647A" w:rsidRPr="00FA647A" w:rsidRDefault="00FA647A" w:rsidP="00FA647A">
      <w:pPr>
        <w:spacing w:line="259" w:lineRule="auto"/>
        <w:rPr>
          <w:rFonts w:ascii="Times New Roman" w:hAnsi="Times New Roman" w:cs="Times New Roman"/>
          <w:sz w:val="24"/>
          <w:szCs w:val="24"/>
        </w:rPr>
      </w:pPr>
    </w:p>
    <w:p w14:paraId="4BC586F5" w14:textId="77777777" w:rsidR="00FA647A" w:rsidRPr="00FA647A" w:rsidRDefault="00FA647A" w:rsidP="00FA647A">
      <w:pPr>
        <w:numPr>
          <w:ilvl w:val="0"/>
          <w:numId w:val="40"/>
        </w:numPr>
        <w:spacing w:line="259" w:lineRule="auto"/>
        <w:contextualSpacing/>
        <w:rPr>
          <w:rFonts w:ascii="Times New Roman" w:hAnsi="Times New Roman" w:cs="Times New Roman"/>
          <w:sz w:val="24"/>
          <w:szCs w:val="24"/>
        </w:rPr>
      </w:pPr>
      <w:r w:rsidRPr="00FA647A">
        <w:rPr>
          <w:rFonts w:ascii="Times New Roman" w:hAnsi="Times New Roman" w:cs="Times New Roman"/>
          <w:sz w:val="24"/>
          <w:szCs w:val="24"/>
        </w:rPr>
        <w:t>UVOD</w:t>
      </w:r>
    </w:p>
    <w:p w14:paraId="24EBA6A0" w14:textId="210E9D9D" w:rsidR="00FA647A" w:rsidRPr="00FA647A" w:rsidRDefault="00FA647A" w:rsidP="00FA647A">
      <w:pPr>
        <w:spacing w:line="259" w:lineRule="auto"/>
        <w:jc w:val="both"/>
        <w:rPr>
          <w:rFonts w:ascii="Times New Roman" w:hAnsi="Times New Roman" w:cs="Times New Roman"/>
          <w:sz w:val="24"/>
          <w:szCs w:val="24"/>
        </w:rPr>
      </w:pPr>
      <w:r w:rsidRPr="00FA647A">
        <w:rPr>
          <w:rFonts w:ascii="Times New Roman" w:hAnsi="Times New Roman" w:cs="Times New Roman"/>
          <w:sz w:val="24"/>
          <w:szCs w:val="24"/>
        </w:rPr>
        <w:t>Zakon o gospodarenju otpadom („Narodne novine“ broj 84/21), člankom 113. stavkom 2. predviđa evidentiranje lokacija protuzakonito odbačenog otpada, a radi lakšeg praćenja stanja lokacija protuzakonito odbačenog otpada, saniranog i troškova uklanjanja istog proizlazi tablica Postojećeg stanja.</w:t>
      </w:r>
    </w:p>
    <w:p w14:paraId="7F63FF7E" w14:textId="77777777" w:rsidR="00FA647A" w:rsidRPr="00FA647A" w:rsidRDefault="00FA647A" w:rsidP="00FA647A">
      <w:pPr>
        <w:numPr>
          <w:ilvl w:val="0"/>
          <w:numId w:val="40"/>
        </w:numPr>
        <w:spacing w:line="259" w:lineRule="auto"/>
        <w:contextualSpacing/>
        <w:rPr>
          <w:rFonts w:ascii="Times New Roman" w:hAnsi="Times New Roman" w:cs="Times New Roman"/>
          <w:sz w:val="24"/>
          <w:szCs w:val="24"/>
        </w:rPr>
      </w:pPr>
      <w:r w:rsidRPr="00FA647A">
        <w:rPr>
          <w:rFonts w:ascii="Times New Roman" w:hAnsi="Times New Roman" w:cs="Times New Roman"/>
          <w:sz w:val="24"/>
          <w:szCs w:val="24"/>
        </w:rPr>
        <w:t>POSTOJEĆE STANJE</w:t>
      </w:r>
    </w:p>
    <w:tbl>
      <w:tblPr>
        <w:tblStyle w:val="Reetkatablice1"/>
        <w:tblW w:w="0" w:type="auto"/>
        <w:tblLook w:val="04A0" w:firstRow="1" w:lastRow="0" w:firstColumn="1" w:lastColumn="0" w:noHBand="0" w:noVBand="1"/>
      </w:tblPr>
      <w:tblGrid>
        <w:gridCol w:w="844"/>
        <w:gridCol w:w="2159"/>
        <w:gridCol w:w="1190"/>
        <w:gridCol w:w="1756"/>
        <w:gridCol w:w="2268"/>
        <w:gridCol w:w="1498"/>
        <w:gridCol w:w="1356"/>
        <w:gridCol w:w="1335"/>
        <w:gridCol w:w="1542"/>
      </w:tblGrid>
      <w:tr w:rsidR="00FA647A" w:rsidRPr="00FA647A" w14:paraId="2A0CF3E4" w14:textId="77777777" w:rsidTr="008474B2">
        <w:trPr>
          <w:trHeight w:val="1174"/>
        </w:trPr>
        <w:tc>
          <w:tcPr>
            <w:tcW w:w="844" w:type="dxa"/>
          </w:tcPr>
          <w:p w14:paraId="3A4D8DE5" w14:textId="77777777" w:rsidR="00FA647A" w:rsidRPr="00FA647A" w:rsidRDefault="00FA647A" w:rsidP="00FA647A">
            <w:pPr>
              <w:spacing w:line="240" w:lineRule="auto"/>
              <w:jc w:val="center"/>
              <w:rPr>
                <w:rFonts w:ascii="Times New Roman" w:hAnsi="Times New Roman" w:cs="Times New Roman"/>
                <w:b/>
                <w:bCs/>
                <w:sz w:val="24"/>
                <w:szCs w:val="24"/>
              </w:rPr>
            </w:pPr>
          </w:p>
          <w:p w14:paraId="4C494D40" w14:textId="77777777" w:rsidR="00FA647A" w:rsidRPr="00FA647A" w:rsidRDefault="00FA647A" w:rsidP="00FA647A">
            <w:pPr>
              <w:spacing w:line="240" w:lineRule="auto"/>
              <w:jc w:val="center"/>
              <w:rPr>
                <w:rFonts w:ascii="Times New Roman" w:hAnsi="Times New Roman" w:cs="Times New Roman"/>
                <w:b/>
                <w:bCs/>
                <w:sz w:val="24"/>
                <w:szCs w:val="24"/>
              </w:rPr>
            </w:pPr>
            <w:r w:rsidRPr="00FA647A">
              <w:rPr>
                <w:rFonts w:ascii="Times New Roman" w:hAnsi="Times New Roman" w:cs="Times New Roman"/>
                <w:b/>
                <w:bCs/>
                <w:sz w:val="24"/>
                <w:szCs w:val="24"/>
              </w:rPr>
              <w:t>Redni broj</w:t>
            </w:r>
          </w:p>
          <w:p w14:paraId="33257FE5" w14:textId="77777777" w:rsidR="00FA647A" w:rsidRPr="00FA647A" w:rsidRDefault="00FA647A" w:rsidP="00FA647A">
            <w:pPr>
              <w:spacing w:line="240" w:lineRule="auto"/>
              <w:rPr>
                <w:rFonts w:ascii="Times New Roman" w:hAnsi="Times New Roman" w:cs="Times New Roman"/>
                <w:b/>
                <w:bCs/>
                <w:sz w:val="24"/>
                <w:szCs w:val="24"/>
              </w:rPr>
            </w:pPr>
          </w:p>
        </w:tc>
        <w:tc>
          <w:tcPr>
            <w:tcW w:w="2159" w:type="dxa"/>
          </w:tcPr>
          <w:p w14:paraId="40A84065" w14:textId="77777777" w:rsidR="00FA647A" w:rsidRPr="00FA647A" w:rsidRDefault="00FA647A" w:rsidP="00FA647A">
            <w:pPr>
              <w:spacing w:line="240" w:lineRule="auto"/>
              <w:jc w:val="center"/>
              <w:rPr>
                <w:rFonts w:ascii="Times New Roman" w:hAnsi="Times New Roman" w:cs="Times New Roman"/>
                <w:b/>
                <w:bCs/>
                <w:sz w:val="24"/>
                <w:szCs w:val="24"/>
              </w:rPr>
            </w:pPr>
            <w:r w:rsidRPr="00FA647A">
              <w:rPr>
                <w:rFonts w:ascii="Times New Roman" w:hAnsi="Times New Roman" w:cs="Times New Roman"/>
                <w:b/>
                <w:bCs/>
                <w:sz w:val="24"/>
                <w:szCs w:val="24"/>
              </w:rPr>
              <w:t>Lokacija nepropisno odbačenog otpada – k.č.br. i k.o.</w:t>
            </w:r>
          </w:p>
        </w:tc>
        <w:tc>
          <w:tcPr>
            <w:tcW w:w="1190" w:type="dxa"/>
          </w:tcPr>
          <w:p w14:paraId="11BB321E" w14:textId="77777777" w:rsidR="00FA647A" w:rsidRPr="00FA647A" w:rsidRDefault="00FA647A" w:rsidP="00FA647A">
            <w:pPr>
              <w:spacing w:line="240" w:lineRule="auto"/>
              <w:jc w:val="center"/>
              <w:rPr>
                <w:rFonts w:ascii="Times New Roman" w:hAnsi="Times New Roman" w:cs="Times New Roman"/>
                <w:b/>
                <w:bCs/>
                <w:sz w:val="24"/>
                <w:szCs w:val="24"/>
              </w:rPr>
            </w:pPr>
          </w:p>
          <w:p w14:paraId="557E710E" w14:textId="77777777" w:rsidR="00FA647A" w:rsidRPr="00FA647A" w:rsidRDefault="00FA647A" w:rsidP="00FA647A">
            <w:pPr>
              <w:spacing w:line="240" w:lineRule="auto"/>
              <w:jc w:val="center"/>
              <w:rPr>
                <w:rFonts w:ascii="Times New Roman" w:hAnsi="Times New Roman" w:cs="Times New Roman"/>
                <w:b/>
                <w:bCs/>
                <w:sz w:val="24"/>
                <w:szCs w:val="24"/>
              </w:rPr>
            </w:pPr>
            <w:r w:rsidRPr="00FA647A">
              <w:rPr>
                <w:rFonts w:ascii="Times New Roman" w:hAnsi="Times New Roman" w:cs="Times New Roman"/>
                <w:b/>
                <w:bCs/>
                <w:sz w:val="24"/>
                <w:szCs w:val="24"/>
              </w:rPr>
              <w:t>Vlasnik zemljišta</w:t>
            </w:r>
          </w:p>
        </w:tc>
        <w:tc>
          <w:tcPr>
            <w:tcW w:w="1756" w:type="dxa"/>
          </w:tcPr>
          <w:p w14:paraId="6EC3FCDA" w14:textId="77777777" w:rsidR="00FA647A" w:rsidRPr="00FA647A" w:rsidRDefault="00FA647A" w:rsidP="00FA647A">
            <w:pPr>
              <w:spacing w:line="240" w:lineRule="auto"/>
              <w:jc w:val="center"/>
              <w:rPr>
                <w:rFonts w:ascii="Times New Roman" w:hAnsi="Times New Roman" w:cs="Times New Roman"/>
                <w:b/>
                <w:bCs/>
                <w:sz w:val="24"/>
                <w:szCs w:val="24"/>
              </w:rPr>
            </w:pPr>
            <w:r w:rsidRPr="00FA647A">
              <w:rPr>
                <w:rFonts w:ascii="Times New Roman" w:hAnsi="Times New Roman" w:cs="Times New Roman"/>
                <w:b/>
                <w:bCs/>
                <w:sz w:val="24"/>
                <w:szCs w:val="24"/>
              </w:rPr>
              <w:t>Zahvaćena površina ili procjena o količini otpada</w:t>
            </w:r>
          </w:p>
        </w:tc>
        <w:tc>
          <w:tcPr>
            <w:tcW w:w="2268" w:type="dxa"/>
          </w:tcPr>
          <w:p w14:paraId="6FC81E12" w14:textId="77777777" w:rsidR="00FA647A" w:rsidRPr="00FA647A" w:rsidRDefault="00FA647A" w:rsidP="00FA647A">
            <w:pPr>
              <w:spacing w:line="240" w:lineRule="auto"/>
              <w:jc w:val="center"/>
              <w:rPr>
                <w:rFonts w:ascii="Times New Roman" w:hAnsi="Times New Roman" w:cs="Times New Roman"/>
                <w:b/>
                <w:bCs/>
                <w:sz w:val="24"/>
                <w:szCs w:val="24"/>
              </w:rPr>
            </w:pPr>
          </w:p>
          <w:p w14:paraId="6B368183" w14:textId="77777777" w:rsidR="00FA647A" w:rsidRPr="00FA647A" w:rsidRDefault="00FA647A" w:rsidP="00FA647A">
            <w:pPr>
              <w:spacing w:line="240" w:lineRule="auto"/>
              <w:jc w:val="center"/>
              <w:rPr>
                <w:rFonts w:ascii="Times New Roman" w:hAnsi="Times New Roman" w:cs="Times New Roman"/>
                <w:b/>
                <w:bCs/>
                <w:sz w:val="24"/>
                <w:szCs w:val="24"/>
              </w:rPr>
            </w:pPr>
            <w:r w:rsidRPr="00FA647A">
              <w:rPr>
                <w:rFonts w:ascii="Times New Roman" w:hAnsi="Times New Roman" w:cs="Times New Roman"/>
                <w:b/>
                <w:bCs/>
                <w:sz w:val="24"/>
                <w:szCs w:val="24"/>
              </w:rPr>
              <w:t>Vrsta otpada</w:t>
            </w:r>
          </w:p>
        </w:tc>
        <w:tc>
          <w:tcPr>
            <w:tcW w:w="1498" w:type="dxa"/>
          </w:tcPr>
          <w:p w14:paraId="25136ADD" w14:textId="77777777" w:rsidR="00FA647A" w:rsidRPr="00FA647A" w:rsidRDefault="00FA647A" w:rsidP="00FA647A">
            <w:pPr>
              <w:spacing w:line="240" w:lineRule="auto"/>
              <w:jc w:val="center"/>
              <w:rPr>
                <w:rFonts w:ascii="Times New Roman" w:hAnsi="Times New Roman" w:cs="Times New Roman"/>
                <w:b/>
                <w:bCs/>
                <w:sz w:val="24"/>
                <w:szCs w:val="24"/>
              </w:rPr>
            </w:pPr>
          </w:p>
          <w:p w14:paraId="74F765E4" w14:textId="77777777" w:rsidR="00FA647A" w:rsidRPr="00FA647A" w:rsidRDefault="00FA647A" w:rsidP="00FA647A">
            <w:pPr>
              <w:spacing w:line="240" w:lineRule="auto"/>
              <w:jc w:val="center"/>
              <w:rPr>
                <w:rFonts w:ascii="Times New Roman" w:hAnsi="Times New Roman" w:cs="Times New Roman"/>
                <w:b/>
                <w:bCs/>
                <w:sz w:val="24"/>
                <w:szCs w:val="24"/>
              </w:rPr>
            </w:pPr>
            <w:r w:rsidRPr="00FA647A">
              <w:rPr>
                <w:rFonts w:ascii="Times New Roman" w:hAnsi="Times New Roman" w:cs="Times New Roman"/>
                <w:b/>
                <w:bCs/>
                <w:sz w:val="24"/>
                <w:szCs w:val="24"/>
              </w:rPr>
              <w:t>Sanaciju obavio</w:t>
            </w:r>
          </w:p>
        </w:tc>
        <w:tc>
          <w:tcPr>
            <w:tcW w:w="1356" w:type="dxa"/>
          </w:tcPr>
          <w:p w14:paraId="520CD237" w14:textId="77777777" w:rsidR="00FA647A" w:rsidRPr="00FA647A" w:rsidRDefault="00FA647A" w:rsidP="00FA647A">
            <w:pPr>
              <w:spacing w:line="240" w:lineRule="auto"/>
              <w:jc w:val="center"/>
              <w:rPr>
                <w:rFonts w:ascii="Times New Roman" w:hAnsi="Times New Roman" w:cs="Times New Roman"/>
                <w:b/>
                <w:bCs/>
                <w:sz w:val="24"/>
                <w:szCs w:val="24"/>
              </w:rPr>
            </w:pPr>
          </w:p>
          <w:p w14:paraId="50E96185" w14:textId="77777777" w:rsidR="00FA647A" w:rsidRPr="00FA647A" w:rsidRDefault="00FA647A" w:rsidP="00FA647A">
            <w:pPr>
              <w:spacing w:line="240" w:lineRule="auto"/>
              <w:jc w:val="center"/>
              <w:rPr>
                <w:rFonts w:ascii="Times New Roman" w:hAnsi="Times New Roman" w:cs="Times New Roman"/>
                <w:b/>
                <w:bCs/>
                <w:sz w:val="24"/>
                <w:szCs w:val="24"/>
              </w:rPr>
            </w:pPr>
            <w:r w:rsidRPr="00FA647A">
              <w:rPr>
                <w:rFonts w:ascii="Times New Roman" w:hAnsi="Times New Roman" w:cs="Times New Roman"/>
                <w:b/>
                <w:bCs/>
                <w:sz w:val="24"/>
                <w:szCs w:val="24"/>
              </w:rPr>
              <w:t>Datum saniranja</w:t>
            </w:r>
          </w:p>
        </w:tc>
        <w:tc>
          <w:tcPr>
            <w:tcW w:w="1335" w:type="dxa"/>
          </w:tcPr>
          <w:p w14:paraId="244F077B" w14:textId="77777777" w:rsidR="00FA647A" w:rsidRPr="00FA647A" w:rsidRDefault="00FA647A" w:rsidP="00FA647A">
            <w:pPr>
              <w:spacing w:line="240" w:lineRule="auto"/>
              <w:jc w:val="center"/>
              <w:rPr>
                <w:rFonts w:ascii="Times New Roman" w:hAnsi="Times New Roman" w:cs="Times New Roman"/>
                <w:b/>
                <w:bCs/>
                <w:sz w:val="24"/>
                <w:szCs w:val="24"/>
              </w:rPr>
            </w:pPr>
            <w:r w:rsidRPr="00FA647A">
              <w:rPr>
                <w:rFonts w:ascii="Times New Roman" w:hAnsi="Times New Roman" w:cs="Times New Roman"/>
                <w:b/>
                <w:bCs/>
                <w:sz w:val="24"/>
                <w:szCs w:val="24"/>
              </w:rPr>
              <w:t>Datum ponovnog pregleda lokacije</w:t>
            </w:r>
          </w:p>
        </w:tc>
        <w:tc>
          <w:tcPr>
            <w:tcW w:w="1542" w:type="dxa"/>
          </w:tcPr>
          <w:p w14:paraId="06DEBD33" w14:textId="77777777" w:rsidR="00FA647A" w:rsidRPr="00FA647A" w:rsidRDefault="00FA647A" w:rsidP="00FA647A">
            <w:pPr>
              <w:spacing w:line="240" w:lineRule="auto"/>
              <w:jc w:val="center"/>
              <w:rPr>
                <w:rFonts w:ascii="Times New Roman" w:hAnsi="Times New Roman" w:cs="Times New Roman"/>
                <w:b/>
                <w:bCs/>
                <w:sz w:val="24"/>
                <w:szCs w:val="24"/>
              </w:rPr>
            </w:pPr>
            <w:r w:rsidRPr="00FA647A">
              <w:rPr>
                <w:rFonts w:ascii="Times New Roman" w:hAnsi="Times New Roman" w:cs="Times New Roman"/>
                <w:b/>
                <w:bCs/>
                <w:sz w:val="24"/>
                <w:szCs w:val="24"/>
              </w:rPr>
              <w:t>Utvrđeno stanje nakon ponovljenog pregleda</w:t>
            </w:r>
          </w:p>
        </w:tc>
      </w:tr>
      <w:tr w:rsidR="00FA647A" w:rsidRPr="00FA647A" w14:paraId="7B86FBD4" w14:textId="77777777" w:rsidTr="008474B2">
        <w:tc>
          <w:tcPr>
            <w:tcW w:w="844" w:type="dxa"/>
          </w:tcPr>
          <w:p w14:paraId="4DF54BAB" w14:textId="77777777" w:rsidR="00FA647A" w:rsidRPr="00FA647A" w:rsidRDefault="00FA647A" w:rsidP="00FA647A">
            <w:pPr>
              <w:spacing w:line="240" w:lineRule="auto"/>
              <w:rPr>
                <w:rFonts w:ascii="Times New Roman" w:hAnsi="Times New Roman" w:cs="Times New Roman"/>
                <w:sz w:val="24"/>
                <w:szCs w:val="24"/>
              </w:rPr>
            </w:pPr>
          </w:p>
          <w:p w14:paraId="5664B0CB" w14:textId="77777777" w:rsidR="00FA647A" w:rsidRPr="00FA647A" w:rsidRDefault="00FA647A" w:rsidP="00FA647A">
            <w:pPr>
              <w:spacing w:line="240" w:lineRule="auto"/>
              <w:rPr>
                <w:rFonts w:ascii="Times New Roman" w:hAnsi="Times New Roman" w:cs="Times New Roman"/>
                <w:sz w:val="24"/>
                <w:szCs w:val="24"/>
              </w:rPr>
            </w:pPr>
          </w:p>
          <w:p w14:paraId="6FDF3522" w14:textId="77777777" w:rsidR="00FA647A" w:rsidRPr="00FA647A" w:rsidRDefault="00FA647A" w:rsidP="00FA647A">
            <w:pPr>
              <w:spacing w:line="240" w:lineRule="auto"/>
              <w:rPr>
                <w:rFonts w:ascii="Times New Roman" w:hAnsi="Times New Roman" w:cs="Times New Roman"/>
                <w:sz w:val="24"/>
                <w:szCs w:val="24"/>
              </w:rPr>
            </w:pPr>
          </w:p>
          <w:p w14:paraId="61064DF0"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1.</w:t>
            </w:r>
          </w:p>
        </w:tc>
        <w:tc>
          <w:tcPr>
            <w:tcW w:w="2159" w:type="dxa"/>
          </w:tcPr>
          <w:p w14:paraId="49E8E24E" w14:textId="77777777" w:rsidR="00FA647A" w:rsidRPr="00FA647A" w:rsidRDefault="00FA647A" w:rsidP="00FA647A">
            <w:pPr>
              <w:spacing w:line="240" w:lineRule="auto"/>
              <w:rPr>
                <w:rFonts w:ascii="Times New Roman" w:hAnsi="Times New Roman" w:cs="Times New Roman"/>
                <w:sz w:val="24"/>
                <w:szCs w:val="24"/>
              </w:rPr>
            </w:pPr>
          </w:p>
          <w:p w14:paraId="063E9651"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Dijelovi k.č.br. 193/6, 193/15 i 194, k.o. Šodolovci (naselje Šodolovci)</w:t>
            </w:r>
          </w:p>
        </w:tc>
        <w:tc>
          <w:tcPr>
            <w:tcW w:w="1190" w:type="dxa"/>
          </w:tcPr>
          <w:p w14:paraId="2A195BF2" w14:textId="77777777" w:rsidR="00FA647A" w:rsidRPr="00FA647A" w:rsidRDefault="00FA647A" w:rsidP="00FA647A">
            <w:pPr>
              <w:spacing w:line="240" w:lineRule="auto"/>
              <w:rPr>
                <w:rFonts w:ascii="Times New Roman" w:hAnsi="Times New Roman" w:cs="Times New Roman"/>
                <w:sz w:val="24"/>
                <w:szCs w:val="24"/>
              </w:rPr>
            </w:pPr>
          </w:p>
          <w:p w14:paraId="29E9276F" w14:textId="77777777" w:rsidR="00FA647A" w:rsidRPr="00FA647A" w:rsidRDefault="00FA647A" w:rsidP="00FA647A">
            <w:pPr>
              <w:spacing w:line="240" w:lineRule="auto"/>
              <w:rPr>
                <w:rFonts w:ascii="Times New Roman" w:hAnsi="Times New Roman" w:cs="Times New Roman"/>
                <w:sz w:val="24"/>
                <w:szCs w:val="24"/>
              </w:rPr>
            </w:pPr>
          </w:p>
          <w:p w14:paraId="709AA2F7"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Općina Šodolovci</w:t>
            </w:r>
          </w:p>
        </w:tc>
        <w:tc>
          <w:tcPr>
            <w:tcW w:w="1756" w:type="dxa"/>
          </w:tcPr>
          <w:p w14:paraId="776ACF2B" w14:textId="77777777" w:rsidR="00FA647A" w:rsidRPr="00FA647A" w:rsidRDefault="00FA647A" w:rsidP="00FA647A">
            <w:pPr>
              <w:spacing w:line="240" w:lineRule="auto"/>
              <w:rPr>
                <w:rFonts w:ascii="Times New Roman" w:hAnsi="Times New Roman" w:cs="Times New Roman"/>
                <w:sz w:val="24"/>
                <w:szCs w:val="24"/>
              </w:rPr>
            </w:pPr>
          </w:p>
          <w:p w14:paraId="579AA51F" w14:textId="77777777" w:rsidR="00FA647A" w:rsidRPr="00FA647A" w:rsidRDefault="00FA647A" w:rsidP="00FA647A">
            <w:pPr>
              <w:spacing w:line="240" w:lineRule="auto"/>
              <w:rPr>
                <w:rFonts w:ascii="Times New Roman" w:hAnsi="Times New Roman" w:cs="Times New Roman"/>
                <w:sz w:val="24"/>
                <w:szCs w:val="24"/>
              </w:rPr>
            </w:pPr>
          </w:p>
          <w:p w14:paraId="62BD83E1"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cca 1915m³</w:t>
            </w:r>
          </w:p>
        </w:tc>
        <w:tc>
          <w:tcPr>
            <w:tcW w:w="2268" w:type="dxa"/>
          </w:tcPr>
          <w:p w14:paraId="1B7944FA"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Komunalni otpad, građevinski otpad i glomazni otpad, biorazgradivi, građevinski materijal koji sadrži azbest, plastika</w:t>
            </w:r>
          </w:p>
        </w:tc>
        <w:tc>
          <w:tcPr>
            <w:tcW w:w="1498" w:type="dxa"/>
          </w:tcPr>
          <w:p w14:paraId="1657F66D" w14:textId="77777777" w:rsidR="00FA647A" w:rsidRPr="00FA647A" w:rsidRDefault="00FA647A" w:rsidP="00FA647A">
            <w:pPr>
              <w:spacing w:line="240" w:lineRule="auto"/>
              <w:rPr>
                <w:rFonts w:ascii="Times New Roman" w:hAnsi="Times New Roman" w:cs="Times New Roman"/>
                <w:sz w:val="24"/>
                <w:szCs w:val="24"/>
              </w:rPr>
            </w:pPr>
          </w:p>
          <w:p w14:paraId="479571A3" w14:textId="77777777" w:rsidR="00FA647A" w:rsidRPr="00FA647A" w:rsidRDefault="00FA647A" w:rsidP="00FA647A">
            <w:pPr>
              <w:spacing w:line="240" w:lineRule="auto"/>
              <w:rPr>
                <w:rFonts w:ascii="Times New Roman" w:hAnsi="Times New Roman" w:cs="Times New Roman"/>
                <w:sz w:val="24"/>
                <w:szCs w:val="24"/>
              </w:rPr>
            </w:pPr>
          </w:p>
          <w:p w14:paraId="4B356357"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Kopko d.o.o.</w:t>
            </w:r>
          </w:p>
        </w:tc>
        <w:tc>
          <w:tcPr>
            <w:tcW w:w="1356" w:type="dxa"/>
          </w:tcPr>
          <w:p w14:paraId="5A30D460" w14:textId="77777777" w:rsidR="00FA647A" w:rsidRPr="00FA647A" w:rsidRDefault="00FA647A" w:rsidP="00FA647A">
            <w:pPr>
              <w:spacing w:line="240" w:lineRule="auto"/>
              <w:rPr>
                <w:rFonts w:ascii="Times New Roman" w:hAnsi="Times New Roman" w:cs="Times New Roman"/>
                <w:sz w:val="24"/>
                <w:szCs w:val="24"/>
              </w:rPr>
            </w:pPr>
          </w:p>
          <w:p w14:paraId="1E504390" w14:textId="77777777" w:rsidR="00FA647A" w:rsidRPr="00FA647A" w:rsidRDefault="00FA647A" w:rsidP="00FA647A">
            <w:pPr>
              <w:spacing w:line="240" w:lineRule="auto"/>
              <w:rPr>
                <w:rFonts w:ascii="Times New Roman" w:hAnsi="Times New Roman" w:cs="Times New Roman"/>
                <w:sz w:val="24"/>
                <w:szCs w:val="24"/>
              </w:rPr>
            </w:pPr>
          </w:p>
          <w:p w14:paraId="083CB93E"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17.08.2022.</w:t>
            </w:r>
          </w:p>
        </w:tc>
        <w:tc>
          <w:tcPr>
            <w:tcW w:w="1335" w:type="dxa"/>
          </w:tcPr>
          <w:p w14:paraId="1C9B2F68" w14:textId="77777777" w:rsidR="00FA647A" w:rsidRPr="00FA647A" w:rsidRDefault="00FA647A" w:rsidP="00FA647A">
            <w:pPr>
              <w:spacing w:line="240" w:lineRule="auto"/>
              <w:rPr>
                <w:rFonts w:ascii="Times New Roman" w:hAnsi="Times New Roman" w:cs="Times New Roman"/>
                <w:sz w:val="24"/>
                <w:szCs w:val="24"/>
              </w:rPr>
            </w:pPr>
          </w:p>
          <w:p w14:paraId="08765EE2" w14:textId="77777777" w:rsidR="00FA647A" w:rsidRPr="00FA647A" w:rsidRDefault="00FA647A" w:rsidP="00FA647A">
            <w:pPr>
              <w:spacing w:line="240" w:lineRule="auto"/>
              <w:rPr>
                <w:rFonts w:ascii="Times New Roman" w:hAnsi="Times New Roman" w:cs="Times New Roman"/>
                <w:sz w:val="24"/>
                <w:szCs w:val="24"/>
              </w:rPr>
            </w:pPr>
          </w:p>
          <w:p w14:paraId="4022BD1F"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Veljača 2025.g</w:t>
            </w:r>
          </w:p>
        </w:tc>
        <w:tc>
          <w:tcPr>
            <w:tcW w:w="1542" w:type="dxa"/>
          </w:tcPr>
          <w:p w14:paraId="0FBE30DF" w14:textId="77777777" w:rsidR="00FA647A" w:rsidRPr="00FA647A" w:rsidRDefault="00FA647A" w:rsidP="00FA647A">
            <w:pPr>
              <w:spacing w:line="240" w:lineRule="auto"/>
              <w:rPr>
                <w:rFonts w:ascii="Times New Roman" w:hAnsi="Times New Roman" w:cs="Times New Roman"/>
                <w:sz w:val="24"/>
                <w:szCs w:val="24"/>
              </w:rPr>
            </w:pPr>
          </w:p>
          <w:p w14:paraId="0E658FFD" w14:textId="77777777" w:rsidR="00FA647A" w:rsidRPr="00FA647A" w:rsidRDefault="00FA647A" w:rsidP="00FA647A">
            <w:pPr>
              <w:spacing w:line="240" w:lineRule="auto"/>
              <w:rPr>
                <w:rFonts w:ascii="Times New Roman" w:hAnsi="Times New Roman" w:cs="Times New Roman"/>
                <w:sz w:val="24"/>
                <w:szCs w:val="24"/>
              </w:rPr>
            </w:pPr>
          </w:p>
          <w:p w14:paraId="6951A07E"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Sanirano</w:t>
            </w:r>
          </w:p>
        </w:tc>
      </w:tr>
      <w:tr w:rsidR="00FA647A" w:rsidRPr="00FA647A" w14:paraId="1CFDC050" w14:textId="77777777" w:rsidTr="008474B2">
        <w:tc>
          <w:tcPr>
            <w:tcW w:w="844" w:type="dxa"/>
          </w:tcPr>
          <w:p w14:paraId="0477F01A" w14:textId="77777777" w:rsidR="00FA647A" w:rsidRPr="00FA647A" w:rsidRDefault="00FA647A" w:rsidP="00FA647A">
            <w:pPr>
              <w:spacing w:line="240" w:lineRule="auto"/>
              <w:rPr>
                <w:rFonts w:ascii="Times New Roman" w:hAnsi="Times New Roman" w:cs="Times New Roman"/>
                <w:sz w:val="24"/>
                <w:szCs w:val="24"/>
              </w:rPr>
            </w:pPr>
          </w:p>
          <w:p w14:paraId="0842C122" w14:textId="77777777" w:rsidR="00FA647A" w:rsidRPr="00FA647A" w:rsidRDefault="00FA647A" w:rsidP="00FA647A">
            <w:pPr>
              <w:spacing w:line="240" w:lineRule="auto"/>
              <w:rPr>
                <w:rFonts w:ascii="Times New Roman" w:hAnsi="Times New Roman" w:cs="Times New Roman"/>
                <w:sz w:val="24"/>
                <w:szCs w:val="24"/>
              </w:rPr>
            </w:pPr>
          </w:p>
          <w:p w14:paraId="03F7E4DC"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2.</w:t>
            </w:r>
          </w:p>
        </w:tc>
        <w:tc>
          <w:tcPr>
            <w:tcW w:w="2159" w:type="dxa"/>
          </w:tcPr>
          <w:p w14:paraId="5813858A" w14:textId="77777777" w:rsidR="00FA647A" w:rsidRPr="00FA647A" w:rsidRDefault="00FA647A" w:rsidP="00FA647A">
            <w:pPr>
              <w:spacing w:line="240" w:lineRule="auto"/>
              <w:rPr>
                <w:rFonts w:ascii="Times New Roman" w:hAnsi="Times New Roman" w:cs="Times New Roman"/>
                <w:sz w:val="24"/>
                <w:szCs w:val="24"/>
              </w:rPr>
            </w:pPr>
          </w:p>
          <w:p w14:paraId="7FF6F31E"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Dio k.č.br. 471, k.o. Koprivna (naselje Koprivna)</w:t>
            </w:r>
          </w:p>
        </w:tc>
        <w:tc>
          <w:tcPr>
            <w:tcW w:w="1190" w:type="dxa"/>
          </w:tcPr>
          <w:p w14:paraId="3FD9CCFF" w14:textId="77777777" w:rsidR="00FA647A" w:rsidRPr="00FA647A" w:rsidRDefault="00FA647A" w:rsidP="00FA647A">
            <w:pPr>
              <w:spacing w:line="240" w:lineRule="auto"/>
              <w:rPr>
                <w:rFonts w:ascii="Times New Roman" w:hAnsi="Times New Roman" w:cs="Times New Roman"/>
                <w:sz w:val="24"/>
                <w:szCs w:val="24"/>
              </w:rPr>
            </w:pPr>
          </w:p>
          <w:p w14:paraId="219A194C"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Općina Šodolovci</w:t>
            </w:r>
          </w:p>
        </w:tc>
        <w:tc>
          <w:tcPr>
            <w:tcW w:w="1756" w:type="dxa"/>
          </w:tcPr>
          <w:p w14:paraId="2FC9371A" w14:textId="77777777" w:rsidR="00FA647A" w:rsidRPr="00FA647A" w:rsidRDefault="00FA647A" w:rsidP="00FA647A">
            <w:pPr>
              <w:spacing w:line="240" w:lineRule="auto"/>
              <w:rPr>
                <w:rFonts w:ascii="Times New Roman" w:hAnsi="Times New Roman" w:cs="Times New Roman"/>
                <w:sz w:val="24"/>
                <w:szCs w:val="24"/>
              </w:rPr>
            </w:pPr>
          </w:p>
          <w:p w14:paraId="5553A6A7"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cca 3500m²</w:t>
            </w:r>
          </w:p>
        </w:tc>
        <w:tc>
          <w:tcPr>
            <w:tcW w:w="2268" w:type="dxa"/>
          </w:tcPr>
          <w:p w14:paraId="052D3614"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Komunalni otpad, građevinski otpad i glomazni otpad</w:t>
            </w:r>
          </w:p>
        </w:tc>
        <w:tc>
          <w:tcPr>
            <w:tcW w:w="1498" w:type="dxa"/>
          </w:tcPr>
          <w:p w14:paraId="328055D6"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Komunalno trgovačko društvo Šodolovci d.o.o.</w:t>
            </w:r>
          </w:p>
        </w:tc>
        <w:tc>
          <w:tcPr>
            <w:tcW w:w="1356" w:type="dxa"/>
          </w:tcPr>
          <w:p w14:paraId="0069D1E8" w14:textId="77777777" w:rsidR="00FA647A" w:rsidRPr="00FA647A" w:rsidRDefault="00FA647A" w:rsidP="00FA647A">
            <w:pPr>
              <w:spacing w:line="240" w:lineRule="auto"/>
              <w:rPr>
                <w:rFonts w:ascii="Times New Roman" w:hAnsi="Times New Roman" w:cs="Times New Roman"/>
                <w:sz w:val="24"/>
                <w:szCs w:val="24"/>
              </w:rPr>
            </w:pPr>
          </w:p>
          <w:p w14:paraId="76A6589E"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Ožujak 2020.g</w:t>
            </w:r>
          </w:p>
        </w:tc>
        <w:tc>
          <w:tcPr>
            <w:tcW w:w="1335" w:type="dxa"/>
          </w:tcPr>
          <w:p w14:paraId="66A28D19" w14:textId="77777777" w:rsidR="00FA647A" w:rsidRPr="00FA647A" w:rsidRDefault="00FA647A" w:rsidP="00FA647A">
            <w:pPr>
              <w:spacing w:line="240" w:lineRule="auto"/>
              <w:rPr>
                <w:rFonts w:ascii="Times New Roman" w:hAnsi="Times New Roman" w:cs="Times New Roman"/>
                <w:sz w:val="24"/>
                <w:szCs w:val="24"/>
              </w:rPr>
            </w:pPr>
          </w:p>
          <w:p w14:paraId="050BEF4C"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Veljača 2025.g</w:t>
            </w:r>
          </w:p>
        </w:tc>
        <w:tc>
          <w:tcPr>
            <w:tcW w:w="1542" w:type="dxa"/>
          </w:tcPr>
          <w:p w14:paraId="35E7E9B6"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Sanirano no nakon sanacije uočene nove količine otpada</w:t>
            </w:r>
          </w:p>
        </w:tc>
      </w:tr>
      <w:tr w:rsidR="00FA647A" w:rsidRPr="00FA647A" w14:paraId="22B19E48" w14:textId="77777777" w:rsidTr="008474B2">
        <w:trPr>
          <w:trHeight w:val="878"/>
        </w:trPr>
        <w:tc>
          <w:tcPr>
            <w:tcW w:w="844" w:type="dxa"/>
          </w:tcPr>
          <w:p w14:paraId="4DC784B2" w14:textId="77777777" w:rsidR="00FA647A" w:rsidRPr="00FA647A" w:rsidRDefault="00FA647A" w:rsidP="00FA647A">
            <w:pPr>
              <w:spacing w:line="240" w:lineRule="auto"/>
              <w:rPr>
                <w:rFonts w:ascii="Times New Roman" w:hAnsi="Times New Roman" w:cs="Times New Roman"/>
                <w:sz w:val="24"/>
                <w:szCs w:val="24"/>
              </w:rPr>
            </w:pPr>
          </w:p>
          <w:p w14:paraId="7A3A6D03"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3.</w:t>
            </w:r>
          </w:p>
        </w:tc>
        <w:tc>
          <w:tcPr>
            <w:tcW w:w="2159" w:type="dxa"/>
          </w:tcPr>
          <w:p w14:paraId="2E750FD1"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Dio k.č.br. 192/6, k.o. Palača (naselje Silaš)</w:t>
            </w:r>
          </w:p>
        </w:tc>
        <w:tc>
          <w:tcPr>
            <w:tcW w:w="1190" w:type="dxa"/>
          </w:tcPr>
          <w:p w14:paraId="5BEC84FD"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Općina Šodolovci</w:t>
            </w:r>
          </w:p>
        </w:tc>
        <w:tc>
          <w:tcPr>
            <w:tcW w:w="1756" w:type="dxa"/>
          </w:tcPr>
          <w:p w14:paraId="1BB6C35E" w14:textId="77777777" w:rsidR="00FA647A" w:rsidRPr="00FA647A" w:rsidRDefault="00FA647A" w:rsidP="00FA647A">
            <w:pPr>
              <w:spacing w:line="240" w:lineRule="auto"/>
              <w:rPr>
                <w:rFonts w:ascii="Times New Roman" w:hAnsi="Times New Roman" w:cs="Times New Roman"/>
                <w:sz w:val="24"/>
                <w:szCs w:val="24"/>
              </w:rPr>
            </w:pPr>
          </w:p>
          <w:p w14:paraId="4D719E60"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 xml:space="preserve">cca 4000m² </w:t>
            </w:r>
          </w:p>
        </w:tc>
        <w:tc>
          <w:tcPr>
            <w:tcW w:w="2268" w:type="dxa"/>
          </w:tcPr>
          <w:p w14:paraId="1AD5AFAE"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Građevinski i glomazni otpad</w:t>
            </w:r>
          </w:p>
        </w:tc>
        <w:tc>
          <w:tcPr>
            <w:tcW w:w="1498" w:type="dxa"/>
          </w:tcPr>
          <w:p w14:paraId="12C161C8" w14:textId="77777777" w:rsidR="00FA647A" w:rsidRPr="00FA647A" w:rsidRDefault="00FA647A" w:rsidP="00FA647A">
            <w:pPr>
              <w:spacing w:line="240" w:lineRule="auto"/>
              <w:rPr>
                <w:rFonts w:ascii="Times New Roman" w:hAnsi="Times New Roman" w:cs="Times New Roman"/>
                <w:sz w:val="24"/>
                <w:szCs w:val="24"/>
              </w:rPr>
            </w:pPr>
          </w:p>
          <w:p w14:paraId="1FD0F8A5"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Kopko d.o.o.</w:t>
            </w:r>
          </w:p>
        </w:tc>
        <w:tc>
          <w:tcPr>
            <w:tcW w:w="1356" w:type="dxa"/>
          </w:tcPr>
          <w:p w14:paraId="2EDF9441" w14:textId="77777777" w:rsidR="00FA647A" w:rsidRPr="00FA647A" w:rsidRDefault="00FA647A" w:rsidP="00FA647A">
            <w:pPr>
              <w:spacing w:line="240" w:lineRule="auto"/>
              <w:rPr>
                <w:rFonts w:ascii="Times New Roman" w:hAnsi="Times New Roman" w:cs="Times New Roman"/>
                <w:sz w:val="24"/>
                <w:szCs w:val="24"/>
              </w:rPr>
            </w:pPr>
          </w:p>
          <w:p w14:paraId="524751F0"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Studeni 2020.g</w:t>
            </w:r>
          </w:p>
        </w:tc>
        <w:tc>
          <w:tcPr>
            <w:tcW w:w="1335" w:type="dxa"/>
          </w:tcPr>
          <w:p w14:paraId="151F333D" w14:textId="77777777" w:rsidR="00FA647A" w:rsidRPr="00FA647A" w:rsidRDefault="00FA647A" w:rsidP="00FA647A">
            <w:pPr>
              <w:spacing w:line="240" w:lineRule="auto"/>
              <w:rPr>
                <w:rFonts w:ascii="Times New Roman" w:hAnsi="Times New Roman" w:cs="Times New Roman"/>
                <w:sz w:val="24"/>
                <w:szCs w:val="24"/>
              </w:rPr>
            </w:pPr>
          </w:p>
          <w:p w14:paraId="68FD76D6"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Veljača 2025.g</w:t>
            </w:r>
          </w:p>
        </w:tc>
        <w:tc>
          <w:tcPr>
            <w:tcW w:w="1542" w:type="dxa"/>
          </w:tcPr>
          <w:p w14:paraId="5EC4DB1D" w14:textId="77777777" w:rsidR="00FA647A" w:rsidRPr="00FA647A" w:rsidRDefault="00FA647A" w:rsidP="00FA647A">
            <w:pPr>
              <w:spacing w:line="240" w:lineRule="auto"/>
              <w:rPr>
                <w:rFonts w:ascii="Times New Roman" w:hAnsi="Times New Roman" w:cs="Times New Roman"/>
                <w:sz w:val="24"/>
                <w:szCs w:val="24"/>
              </w:rPr>
            </w:pPr>
          </w:p>
          <w:p w14:paraId="4116CC8A"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 xml:space="preserve">Sanirano </w:t>
            </w:r>
          </w:p>
        </w:tc>
      </w:tr>
      <w:tr w:rsidR="00FA647A" w:rsidRPr="00FA647A" w14:paraId="2117BEEC" w14:textId="77777777" w:rsidTr="008474B2">
        <w:trPr>
          <w:trHeight w:val="889"/>
        </w:trPr>
        <w:tc>
          <w:tcPr>
            <w:tcW w:w="844" w:type="dxa"/>
          </w:tcPr>
          <w:p w14:paraId="1311E2F6" w14:textId="77777777" w:rsidR="00FA647A" w:rsidRPr="00FA647A" w:rsidRDefault="00FA647A" w:rsidP="00FA647A">
            <w:pPr>
              <w:spacing w:line="240" w:lineRule="auto"/>
              <w:rPr>
                <w:rFonts w:ascii="Times New Roman" w:hAnsi="Times New Roman" w:cs="Times New Roman"/>
                <w:sz w:val="24"/>
                <w:szCs w:val="24"/>
              </w:rPr>
            </w:pPr>
          </w:p>
          <w:p w14:paraId="303CB0B0"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4.</w:t>
            </w:r>
          </w:p>
        </w:tc>
        <w:tc>
          <w:tcPr>
            <w:tcW w:w="2159" w:type="dxa"/>
          </w:tcPr>
          <w:p w14:paraId="2353280E"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k.č.br. 125, k.o. Palača (naselje Palača)</w:t>
            </w:r>
          </w:p>
        </w:tc>
        <w:tc>
          <w:tcPr>
            <w:tcW w:w="1190" w:type="dxa"/>
          </w:tcPr>
          <w:p w14:paraId="48346BF0"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Općina Šodolovci</w:t>
            </w:r>
          </w:p>
        </w:tc>
        <w:tc>
          <w:tcPr>
            <w:tcW w:w="1756" w:type="dxa"/>
          </w:tcPr>
          <w:p w14:paraId="1E1DC1A3" w14:textId="77777777" w:rsidR="00FA647A" w:rsidRPr="00FA647A" w:rsidRDefault="00FA647A" w:rsidP="00FA647A">
            <w:pPr>
              <w:spacing w:line="240" w:lineRule="auto"/>
              <w:rPr>
                <w:rFonts w:ascii="Times New Roman" w:hAnsi="Times New Roman" w:cs="Times New Roman"/>
                <w:sz w:val="24"/>
                <w:szCs w:val="24"/>
              </w:rPr>
            </w:pPr>
          </w:p>
          <w:p w14:paraId="769A4FD2"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cca 966,09m²</w:t>
            </w:r>
          </w:p>
        </w:tc>
        <w:tc>
          <w:tcPr>
            <w:tcW w:w="2268" w:type="dxa"/>
          </w:tcPr>
          <w:p w14:paraId="18F521AE"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Komunalni otpad, građevinski otpad i glomazni otpad, biorazgradivi otpad</w:t>
            </w:r>
          </w:p>
        </w:tc>
        <w:tc>
          <w:tcPr>
            <w:tcW w:w="1498" w:type="dxa"/>
          </w:tcPr>
          <w:p w14:paraId="0F19C364" w14:textId="77777777" w:rsidR="00FA647A" w:rsidRPr="00FA647A" w:rsidRDefault="00FA647A" w:rsidP="00FA647A">
            <w:pPr>
              <w:spacing w:line="240" w:lineRule="auto"/>
              <w:rPr>
                <w:rFonts w:ascii="Times New Roman" w:hAnsi="Times New Roman" w:cs="Times New Roman"/>
                <w:sz w:val="24"/>
                <w:szCs w:val="24"/>
              </w:rPr>
            </w:pPr>
          </w:p>
          <w:p w14:paraId="6A698920"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Kopko d.o.o.</w:t>
            </w:r>
          </w:p>
        </w:tc>
        <w:tc>
          <w:tcPr>
            <w:tcW w:w="1356" w:type="dxa"/>
          </w:tcPr>
          <w:p w14:paraId="6DBE7A7F" w14:textId="77777777" w:rsidR="00FA647A" w:rsidRPr="00FA647A" w:rsidRDefault="00FA647A" w:rsidP="00FA647A">
            <w:pPr>
              <w:spacing w:line="240" w:lineRule="auto"/>
              <w:rPr>
                <w:rFonts w:ascii="Times New Roman" w:hAnsi="Times New Roman" w:cs="Times New Roman"/>
                <w:sz w:val="24"/>
                <w:szCs w:val="24"/>
              </w:rPr>
            </w:pPr>
          </w:p>
          <w:p w14:paraId="3F6E4D3A"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05.06.2024.</w:t>
            </w:r>
          </w:p>
        </w:tc>
        <w:tc>
          <w:tcPr>
            <w:tcW w:w="1335" w:type="dxa"/>
          </w:tcPr>
          <w:p w14:paraId="059583EA" w14:textId="77777777" w:rsidR="00FA647A" w:rsidRPr="00FA647A" w:rsidRDefault="00FA647A" w:rsidP="00FA647A">
            <w:pPr>
              <w:spacing w:line="240" w:lineRule="auto"/>
              <w:rPr>
                <w:rFonts w:ascii="Times New Roman" w:hAnsi="Times New Roman" w:cs="Times New Roman"/>
                <w:sz w:val="24"/>
                <w:szCs w:val="24"/>
              </w:rPr>
            </w:pPr>
          </w:p>
          <w:p w14:paraId="53F25351"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Veljača 2025.g</w:t>
            </w:r>
          </w:p>
        </w:tc>
        <w:tc>
          <w:tcPr>
            <w:tcW w:w="1542" w:type="dxa"/>
          </w:tcPr>
          <w:p w14:paraId="127323D1" w14:textId="77777777" w:rsidR="00FA647A" w:rsidRPr="00FA647A" w:rsidRDefault="00FA647A" w:rsidP="00FA647A">
            <w:pPr>
              <w:spacing w:line="240" w:lineRule="auto"/>
              <w:rPr>
                <w:rFonts w:ascii="Times New Roman" w:hAnsi="Times New Roman" w:cs="Times New Roman"/>
                <w:sz w:val="24"/>
                <w:szCs w:val="24"/>
              </w:rPr>
            </w:pPr>
          </w:p>
          <w:p w14:paraId="6631D726"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Sanirano</w:t>
            </w:r>
          </w:p>
        </w:tc>
      </w:tr>
      <w:tr w:rsidR="00FA647A" w:rsidRPr="00FA647A" w14:paraId="5E1B3AB0" w14:textId="77777777" w:rsidTr="008474B2">
        <w:trPr>
          <w:trHeight w:val="902"/>
        </w:trPr>
        <w:tc>
          <w:tcPr>
            <w:tcW w:w="844" w:type="dxa"/>
          </w:tcPr>
          <w:p w14:paraId="27042FB7" w14:textId="77777777" w:rsidR="00FA647A" w:rsidRPr="00FA647A" w:rsidRDefault="00FA647A" w:rsidP="00FA647A">
            <w:pPr>
              <w:spacing w:line="240" w:lineRule="auto"/>
              <w:rPr>
                <w:rFonts w:ascii="Times New Roman" w:hAnsi="Times New Roman" w:cs="Times New Roman"/>
                <w:sz w:val="24"/>
                <w:szCs w:val="24"/>
              </w:rPr>
            </w:pPr>
          </w:p>
          <w:p w14:paraId="66A739FF"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5.</w:t>
            </w:r>
          </w:p>
        </w:tc>
        <w:tc>
          <w:tcPr>
            <w:tcW w:w="2159" w:type="dxa"/>
          </w:tcPr>
          <w:p w14:paraId="3868E685"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k.č.br. 300/1 k.o. Šodolovci (naselje Šodolovci)</w:t>
            </w:r>
          </w:p>
        </w:tc>
        <w:tc>
          <w:tcPr>
            <w:tcW w:w="1190" w:type="dxa"/>
          </w:tcPr>
          <w:p w14:paraId="2B6051F6"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Općina Šodolovci</w:t>
            </w:r>
          </w:p>
        </w:tc>
        <w:tc>
          <w:tcPr>
            <w:tcW w:w="1756" w:type="dxa"/>
          </w:tcPr>
          <w:p w14:paraId="29351572" w14:textId="77777777" w:rsidR="00FA647A" w:rsidRPr="00FA647A" w:rsidRDefault="00FA647A" w:rsidP="00FA647A">
            <w:pPr>
              <w:spacing w:line="240" w:lineRule="auto"/>
              <w:rPr>
                <w:rFonts w:ascii="Times New Roman" w:hAnsi="Times New Roman" w:cs="Times New Roman"/>
                <w:sz w:val="24"/>
                <w:szCs w:val="24"/>
              </w:rPr>
            </w:pPr>
          </w:p>
          <w:p w14:paraId="74849066"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3485,40m²</w:t>
            </w:r>
          </w:p>
        </w:tc>
        <w:tc>
          <w:tcPr>
            <w:tcW w:w="2268" w:type="dxa"/>
          </w:tcPr>
          <w:p w14:paraId="1CA49F07"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Komunalni otpad, građevinski otpad i glomazni otpad</w:t>
            </w:r>
          </w:p>
        </w:tc>
        <w:tc>
          <w:tcPr>
            <w:tcW w:w="1498" w:type="dxa"/>
          </w:tcPr>
          <w:p w14:paraId="7275A0B0" w14:textId="77777777" w:rsidR="00FA647A" w:rsidRPr="00FA647A" w:rsidRDefault="00FA647A" w:rsidP="00FA647A">
            <w:pPr>
              <w:spacing w:line="240" w:lineRule="auto"/>
              <w:rPr>
                <w:rFonts w:ascii="Times New Roman" w:hAnsi="Times New Roman" w:cs="Times New Roman"/>
                <w:sz w:val="24"/>
                <w:szCs w:val="24"/>
              </w:rPr>
            </w:pPr>
          </w:p>
          <w:p w14:paraId="25A27547"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Kopko d.o.o.</w:t>
            </w:r>
          </w:p>
        </w:tc>
        <w:tc>
          <w:tcPr>
            <w:tcW w:w="1356" w:type="dxa"/>
          </w:tcPr>
          <w:p w14:paraId="6479E9A6" w14:textId="77777777" w:rsidR="00FA647A" w:rsidRPr="00FA647A" w:rsidRDefault="00FA647A" w:rsidP="00FA647A">
            <w:pPr>
              <w:spacing w:line="240" w:lineRule="auto"/>
              <w:rPr>
                <w:rFonts w:ascii="Times New Roman" w:hAnsi="Times New Roman" w:cs="Times New Roman"/>
                <w:sz w:val="24"/>
                <w:szCs w:val="24"/>
              </w:rPr>
            </w:pPr>
          </w:p>
          <w:p w14:paraId="340582BC"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Sanirano 2023.g</w:t>
            </w:r>
          </w:p>
        </w:tc>
        <w:tc>
          <w:tcPr>
            <w:tcW w:w="1335" w:type="dxa"/>
          </w:tcPr>
          <w:p w14:paraId="527542AF" w14:textId="77777777" w:rsidR="00FA647A" w:rsidRPr="00FA647A" w:rsidRDefault="00FA647A" w:rsidP="00FA647A">
            <w:pPr>
              <w:spacing w:line="240" w:lineRule="auto"/>
              <w:rPr>
                <w:rFonts w:ascii="Times New Roman" w:hAnsi="Times New Roman" w:cs="Times New Roman"/>
                <w:sz w:val="24"/>
                <w:szCs w:val="24"/>
              </w:rPr>
            </w:pPr>
          </w:p>
          <w:p w14:paraId="778C0BFD"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Veljača 2025.g</w:t>
            </w:r>
          </w:p>
        </w:tc>
        <w:tc>
          <w:tcPr>
            <w:tcW w:w="1542" w:type="dxa"/>
          </w:tcPr>
          <w:p w14:paraId="52B4CFA3" w14:textId="77777777" w:rsidR="00FA647A" w:rsidRPr="00FA647A" w:rsidRDefault="00FA647A" w:rsidP="00FA647A">
            <w:pPr>
              <w:spacing w:line="240" w:lineRule="auto"/>
              <w:rPr>
                <w:rFonts w:ascii="Times New Roman" w:hAnsi="Times New Roman" w:cs="Times New Roman"/>
                <w:sz w:val="24"/>
                <w:szCs w:val="24"/>
              </w:rPr>
            </w:pPr>
          </w:p>
          <w:p w14:paraId="7D8E7B40"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Sanirano</w:t>
            </w:r>
          </w:p>
        </w:tc>
      </w:tr>
      <w:tr w:rsidR="00FA647A" w:rsidRPr="00FA647A" w14:paraId="27D2B1E7" w14:textId="77777777" w:rsidTr="008474B2">
        <w:trPr>
          <w:trHeight w:val="914"/>
        </w:trPr>
        <w:tc>
          <w:tcPr>
            <w:tcW w:w="844" w:type="dxa"/>
          </w:tcPr>
          <w:p w14:paraId="55A75644" w14:textId="77777777" w:rsidR="00FA647A" w:rsidRPr="00FA647A" w:rsidRDefault="00FA647A" w:rsidP="00FA647A">
            <w:pPr>
              <w:spacing w:line="240" w:lineRule="auto"/>
              <w:rPr>
                <w:rFonts w:ascii="Times New Roman" w:hAnsi="Times New Roman" w:cs="Times New Roman"/>
                <w:color w:val="ED0000"/>
                <w:sz w:val="24"/>
                <w:szCs w:val="24"/>
              </w:rPr>
            </w:pPr>
          </w:p>
          <w:p w14:paraId="0FA550DD"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6.</w:t>
            </w:r>
          </w:p>
        </w:tc>
        <w:tc>
          <w:tcPr>
            <w:tcW w:w="2159" w:type="dxa"/>
          </w:tcPr>
          <w:p w14:paraId="541BDFD0"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Dio k.č.br. 1, k.o. Šodolovci (naselje Petrova Slatina)</w:t>
            </w:r>
          </w:p>
        </w:tc>
        <w:tc>
          <w:tcPr>
            <w:tcW w:w="1190" w:type="dxa"/>
          </w:tcPr>
          <w:p w14:paraId="4C660AE0"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Općina Šodolovci</w:t>
            </w:r>
          </w:p>
        </w:tc>
        <w:tc>
          <w:tcPr>
            <w:tcW w:w="1756" w:type="dxa"/>
          </w:tcPr>
          <w:p w14:paraId="01BC04D4" w14:textId="77777777" w:rsidR="00FA647A" w:rsidRPr="00FA647A" w:rsidRDefault="00FA647A" w:rsidP="00FA647A">
            <w:pPr>
              <w:spacing w:line="240" w:lineRule="auto"/>
              <w:rPr>
                <w:rFonts w:ascii="Times New Roman" w:hAnsi="Times New Roman" w:cs="Times New Roman"/>
                <w:sz w:val="24"/>
                <w:szCs w:val="24"/>
              </w:rPr>
            </w:pPr>
          </w:p>
          <w:p w14:paraId="2511D724"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cca 1049,21m²</w:t>
            </w:r>
          </w:p>
        </w:tc>
        <w:tc>
          <w:tcPr>
            <w:tcW w:w="2268" w:type="dxa"/>
          </w:tcPr>
          <w:p w14:paraId="3877344E"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Komunalni otpad, građevinski otpad, glomazni otpad, biorazgradivi otpad</w:t>
            </w:r>
          </w:p>
        </w:tc>
        <w:tc>
          <w:tcPr>
            <w:tcW w:w="1498" w:type="dxa"/>
          </w:tcPr>
          <w:p w14:paraId="501E75F8" w14:textId="77777777" w:rsidR="00FA647A" w:rsidRPr="00FA647A" w:rsidRDefault="00FA647A" w:rsidP="00FA647A">
            <w:pPr>
              <w:spacing w:line="240" w:lineRule="auto"/>
              <w:rPr>
                <w:rFonts w:ascii="Times New Roman" w:hAnsi="Times New Roman" w:cs="Times New Roman"/>
                <w:sz w:val="24"/>
                <w:szCs w:val="24"/>
              </w:rPr>
            </w:pPr>
          </w:p>
          <w:p w14:paraId="3BA07892"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Kopko d.o.o.</w:t>
            </w:r>
          </w:p>
        </w:tc>
        <w:tc>
          <w:tcPr>
            <w:tcW w:w="1356" w:type="dxa"/>
          </w:tcPr>
          <w:p w14:paraId="163E4BD6" w14:textId="77777777" w:rsidR="00FA647A" w:rsidRPr="00FA647A" w:rsidRDefault="00FA647A" w:rsidP="00FA647A">
            <w:pPr>
              <w:spacing w:line="240" w:lineRule="auto"/>
              <w:rPr>
                <w:rFonts w:ascii="Times New Roman" w:hAnsi="Times New Roman" w:cs="Times New Roman"/>
                <w:sz w:val="24"/>
                <w:szCs w:val="24"/>
              </w:rPr>
            </w:pPr>
          </w:p>
          <w:p w14:paraId="6EF01F90"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05.06.2024.</w:t>
            </w:r>
          </w:p>
        </w:tc>
        <w:tc>
          <w:tcPr>
            <w:tcW w:w="1335" w:type="dxa"/>
          </w:tcPr>
          <w:p w14:paraId="0CF7DAD1" w14:textId="77777777" w:rsidR="00FA647A" w:rsidRPr="00FA647A" w:rsidRDefault="00FA647A" w:rsidP="00FA647A">
            <w:pPr>
              <w:spacing w:line="240" w:lineRule="auto"/>
              <w:rPr>
                <w:rFonts w:ascii="Times New Roman" w:hAnsi="Times New Roman" w:cs="Times New Roman"/>
                <w:sz w:val="24"/>
                <w:szCs w:val="24"/>
              </w:rPr>
            </w:pPr>
          </w:p>
          <w:p w14:paraId="1B922F03"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Veljača 2025.g</w:t>
            </w:r>
          </w:p>
        </w:tc>
        <w:tc>
          <w:tcPr>
            <w:tcW w:w="1542" w:type="dxa"/>
          </w:tcPr>
          <w:p w14:paraId="52224A93" w14:textId="77777777" w:rsidR="00FA647A" w:rsidRPr="00FA647A" w:rsidRDefault="00FA647A" w:rsidP="00FA647A">
            <w:pPr>
              <w:spacing w:line="240" w:lineRule="auto"/>
              <w:rPr>
                <w:rFonts w:ascii="Times New Roman" w:hAnsi="Times New Roman" w:cs="Times New Roman"/>
                <w:sz w:val="24"/>
                <w:szCs w:val="24"/>
              </w:rPr>
            </w:pPr>
          </w:p>
          <w:p w14:paraId="0893C3FF" w14:textId="77777777" w:rsidR="00FA647A" w:rsidRPr="00FA647A" w:rsidRDefault="00FA647A" w:rsidP="00FA647A">
            <w:pPr>
              <w:spacing w:line="240" w:lineRule="auto"/>
              <w:rPr>
                <w:rFonts w:ascii="Times New Roman" w:hAnsi="Times New Roman" w:cs="Times New Roman"/>
                <w:sz w:val="24"/>
                <w:szCs w:val="24"/>
              </w:rPr>
            </w:pPr>
            <w:r w:rsidRPr="00FA647A">
              <w:rPr>
                <w:rFonts w:ascii="Times New Roman" w:hAnsi="Times New Roman" w:cs="Times New Roman"/>
                <w:sz w:val="24"/>
                <w:szCs w:val="24"/>
              </w:rPr>
              <w:t>Sanirano</w:t>
            </w:r>
          </w:p>
        </w:tc>
      </w:tr>
    </w:tbl>
    <w:p w14:paraId="66AD9DD6" w14:textId="77777777" w:rsidR="00FA647A" w:rsidRPr="00FA647A" w:rsidRDefault="00FA647A" w:rsidP="00FA647A">
      <w:pPr>
        <w:spacing w:line="259" w:lineRule="auto"/>
        <w:jc w:val="both"/>
        <w:rPr>
          <w:rFonts w:ascii="Times New Roman" w:hAnsi="Times New Roman" w:cs="Times New Roman"/>
          <w:sz w:val="24"/>
          <w:szCs w:val="24"/>
        </w:rPr>
      </w:pPr>
      <w:r w:rsidRPr="00FA647A">
        <w:rPr>
          <w:rFonts w:ascii="Times New Roman" w:hAnsi="Times New Roman" w:cs="Times New Roman"/>
          <w:sz w:val="24"/>
          <w:szCs w:val="24"/>
        </w:rPr>
        <w:t xml:space="preserve">Na naprijed navedenim lokacijama provodile su se mjere radi sprječavanja odbacivanja otpada i kontrole lokacija od strane djelatnika Komunalnog trgovačkog društva Šodolovci d.o.o. po nalogu načelnika Općine Šodolovci. </w:t>
      </w:r>
    </w:p>
    <w:p w14:paraId="36E8FAD8" w14:textId="28141F00" w:rsidR="00FA647A" w:rsidRDefault="00FA647A" w:rsidP="00FA647A">
      <w:pPr>
        <w:spacing w:line="259" w:lineRule="auto"/>
        <w:jc w:val="both"/>
        <w:rPr>
          <w:rFonts w:ascii="Times New Roman" w:hAnsi="Times New Roman" w:cs="Times New Roman"/>
          <w:sz w:val="24"/>
          <w:szCs w:val="24"/>
        </w:rPr>
      </w:pPr>
      <w:r w:rsidRPr="00FA647A">
        <w:rPr>
          <w:rFonts w:ascii="Times New Roman" w:hAnsi="Times New Roman" w:cs="Times New Roman"/>
          <w:sz w:val="24"/>
          <w:szCs w:val="24"/>
        </w:rPr>
        <w:t xml:space="preserve">Gore u tablici navedenim lokacijama odbačenog otpada izvješten je općinski načelnik. Od ukupno šest lokacija odbačenog otpada kroz četiri godine općina Šodolovci je nastojala ukloniti bar jednu lokaciju godišnje a tijekom 2024.g uspjela je ukloniti dvije lokacije. Također, Općina je poduzimala mjere za sprječavanje nastanka novih lokacija odbačenog otpada postavljajući table sa upozorenjima i video nadzore. </w:t>
      </w:r>
    </w:p>
    <w:p w14:paraId="482DD343" w14:textId="77777777" w:rsidR="00FA647A" w:rsidRPr="00FA647A" w:rsidRDefault="00FA647A" w:rsidP="00FA647A">
      <w:pPr>
        <w:spacing w:line="259" w:lineRule="auto"/>
        <w:jc w:val="both"/>
        <w:rPr>
          <w:rFonts w:ascii="Times New Roman" w:hAnsi="Times New Roman" w:cs="Times New Roman"/>
          <w:sz w:val="24"/>
          <w:szCs w:val="24"/>
        </w:rPr>
      </w:pPr>
    </w:p>
    <w:p w14:paraId="22EC14BA" w14:textId="77777777" w:rsidR="00FA647A" w:rsidRPr="00FA647A" w:rsidRDefault="00FA647A" w:rsidP="00FA647A">
      <w:pPr>
        <w:numPr>
          <w:ilvl w:val="0"/>
          <w:numId w:val="40"/>
        </w:numPr>
        <w:spacing w:line="259" w:lineRule="auto"/>
        <w:contextualSpacing/>
        <w:rPr>
          <w:rFonts w:ascii="Times New Roman" w:hAnsi="Times New Roman" w:cs="Times New Roman"/>
          <w:sz w:val="24"/>
          <w:szCs w:val="24"/>
        </w:rPr>
      </w:pPr>
      <w:r w:rsidRPr="00FA647A">
        <w:rPr>
          <w:rFonts w:ascii="Times New Roman" w:hAnsi="Times New Roman" w:cs="Times New Roman"/>
          <w:sz w:val="24"/>
          <w:szCs w:val="24"/>
        </w:rPr>
        <w:t>TROŠKOVI UKLANJANJA ODBAČENOG OTPADA U 2024. GODINI ZA OPĆINU ŠODOLOVCI</w:t>
      </w:r>
    </w:p>
    <w:p w14:paraId="20F176B5" w14:textId="1E581922" w:rsidR="00FA647A" w:rsidRPr="00FA647A" w:rsidRDefault="00FA647A" w:rsidP="00FA647A">
      <w:pPr>
        <w:spacing w:line="259" w:lineRule="auto"/>
        <w:jc w:val="both"/>
        <w:rPr>
          <w:rFonts w:ascii="Times New Roman" w:hAnsi="Times New Roman" w:cs="Times New Roman"/>
          <w:sz w:val="24"/>
          <w:szCs w:val="24"/>
        </w:rPr>
      </w:pPr>
      <w:r w:rsidRPr="00FA647A">
        <w:rPr>
          <w:rFonts w:ascii="Times New Roman" w:hAnsi="Times New Roman" w:cs="Times New Roman"/>
          <w:sz w:val="24"/>
          <w:szCs w:val="24"/>
        </w:rPr>
        <w:t xml:space="preserve">Za troškove saniranja i otklanjanja odbačenog otpada sa lokacija otpadom onečišćenog tla koji su obavljeni tijekom 2024. godine ukupno je utrošeno 75.793,71 eura (iznos s PDV-om), od toga u 2023. g Općina Šodolovci izradila je Plan uklanjanja odbačenog otpada u okoliš s troškovnikom, cijena izrade iznosila je 3.250,00 eura te je isti iznos i doznačen tvrtki H-PROJEKT d.o.o.. Radove na uklanjanju otpada odbačenog u okoliš odradila je tvrtka Kopko d.o.o. iz Osijeka, a vrijednost ukupnih radova iznosila je 69.293,71 eura. Nad izvršenim radovima na otklanjanju otpada odbačenog u okoliš u naselju Petrova Slatina i Palača izvršen je nadzor od strane tvrtke H-PROJEKT d.o.o. Zagreb te je za navedenu uslugu isplaćen iznos od 3.250,00 eura. Iznos koji je doznačen od strane Fonda za zaštitu okoliša i energetsku učinkovitost je 51.200,00 eura. </w:t>
      </w:r>
    </w:p>
    <w:p w14:paraId="6A63B353" w14:textId="77777777" w:rsidR="00FA647A" w:rsidRPr="00FA647A" w:rsidRDefault="00FA647A" w:rsidP="00FA647A">
      <w:pPr>
        <w:numPr>
          <w:ilvl w:val="0"/>
          <w:numId w:val="40"/>
        </w:numPr>
        <w:spacing w:line="259" w:lineRule="auto"/>
        <w:contextualSpacing/>
        <w:jc w:val="both"/>
        <w:rPr>
          <w:rFonts w:ascii="Times New Roman" w:hAnsi="Times New Roman" w:cs="Times New Roman"/>
          <w:sz w:val="24"/>
          <w:szCs w:val="24"/>
        </w:rPr>
      </w:pPr>
      <w:r w:rsidRPr="00FA647A">
        <w:rPr>
          <w:rFonts w:ascii="Times New Roman" w:hAnsi="Times New Roman" w:cs="Times New Roman"/>
          <w:sz w:val="24"/>
          <w:szCs w:val="24"/>
        </w:rPr>
        <w:t>ZAKLJUČAK</w:t>
      </w:r>
    </w:p>
    <w:p w14:paraId="0DE3727D" w14:textId="77777777" w:rsidR="00FA647A" w:rsidRPr="00FA647A" w:rsidRDefault="00FA647A" w:rsidP="00FA647A">
      <w:pPr>
        <w:spacing w:line="259" w:lineRule="auto"/>
        <w:jc w:val="both"/>
        <w:rPr>
          <w:rFonts w:ascii="Times New Roman" w:hAnsi="Times New Roman" w:cs="Times New Roman"/>
          <w:sz w:val="24"/>
          <w:szCs w:val="24"/>
        </w:rPr>
      </w:pPr>
      <w:r w:rsidRPr="00FA647A">
        <w:rPr>
          <w:rFonts w:ascii="Times New Roman" w:hAnsi="Times New Roman" w:cs="Times New Roman"/>
          <w:sz w:val="24"/>
          <w:szCs w:val="24"/>
        </w:rPr>
        <w:lastRenderedPageBreak/>
        <w:t xml:space="preserve">Iako postoji zakonodavni okvir koji precizno regulira prava i obveze pojedinaca u sustavu gospodarenja otpadom postoje devijantna ponašanja i neodgovorni pojedinci koji odlažu otpad na lokacije koje nisu za to predviđene i na taj način onečišćuju okoliš i površine na području općine što nadalje ima za posljedicu financijsko opterećenje proračuna općine Šodolovci koja mora osigurati sredstva za saniranje predmetnih onečišćenja. Tijekom 2024. godine djelatnici Komunalnog trgovačkog društava Šodolovci d.o.o. su tijekom redovitih terenskih aktivnosti obilazili područje općine te u koordinaciji s općinom Šodolovci provodili nadzor nad saniranim lokacijama i lokacijama otpadom onečišćenog tla.  Na lokacijama na kojima je nelegalno odbačeni otpad poduzete su mjere za daljnje sprečavanje nepropisnog odbacivanja otpada te su postavljeni znakovi i upozorenja o zabrani odbacivanja otpada te video nadzor saniranih lokacija kako ne bi došlo do novog onečišćenja okoliša. </w:t>
      </w:r>
    </w:p>
    <w:p w14:paraId="008F8F6F" w14:textId="34C8F030" w:rsidR="00FA647A" w:rsidRDefault="00FA647A" w:rsidP="00FA647A">
      <w:pPr>
        <w:spacing w:line="259" w:lineRule="auto"/>
        <w:jc w:val="both"/>
        <w:rPr>
          <w:rFonts w:ascii="Times New Roman" w:hAnsi="Times New Roman" w:cs="Times New Roman"/>
          <w:sz w:val="24"/>
          <w:szCs w:val="24"/>
        </w:rPr>
      </w:pPr>
      <w:r w:rsidRPr="00FA647A">
        <w:rPr>
          <w:rFonts w:ascii="Times New Roman" w:hAnsi="Times New Roman" w:cs="Times New Roman"/>
          <w:sz w:val="24"/>
          <w:szCs w:val="24"/>
        </w:rPr>
        <w:t xml:space="preserve">Općina Šodolovci će i tijekom narednog razdoblja provoditi sanaciju i kontrolu istih tempom koji dozvoljavaju financijske mogućnosti. </w:t>
      </w:r>
    </w:p>
    <w:p w14:paraId="3D9E3A69" w14:textId="77777777" w:rsidR="00FA647A" w:rsidRPr="00FA647A" w:rsidRDefault="00FA647A" w:rsidP="00FA647A">
      <w:pPr>
        <w:spacing w:line="259" w:lineRule="auto"/>
        <w:jc w:val="both"/>
        <w:rPr>
          <w:rFonts w:ascii="Times New Roman" w:hAnsi="Times New Roman" w:cs="Times New Roman"/>
          <w:sz w:val="24"/>
          <w:szCs w:val="24"/>
        </w:rPr>
      </w:pPr>
    </w:p>
    <w:p w14:paraId="1E7E4B33" w14:textId="77777777" w:rsidR="00FA647A" w:rsidRPr="00FA647A" w:rsidRDefault="00FA647A" w:rsidP="00FA647A">
      <w:pPr>
        <w:spacing w:after="0" w:line="259" w:lineRule="auto"/>
        <w:jc w:val="both"/>
        <w:rPr>
          <w:rFonts w:ascii="Times New Roman" w:hAnsi="Times New Roman" w:cs="Times New Roman"/>
          <w:sz w:val="24"/>
          <w:szCs w:val="24"/>
        </w:rPr>
      </w:pPr>
      <w:r w:rsidRPr="00FA647A">
        <w:rPr>
          <w:rFonts w:ascii="Times New Roman" w:hAnsi="Times New Roman" w:cs="Times New Roman"/>
          <w:sz w:val="24"/>
          <w:szCs w:val="24"/>
        </w:rPr>
        <w:t>KLASA: 351-02/25-01/1</w:t>
      </w:r>
    </w:p>
    <w:p w14:paraId="6E17AE01" w14:textId="77777777" w:rsidR="00FA647A" w:rsidRPr="00FA647A" w:rsidRDefault="00FA647A" w:rsidP="00FA647A">
      <w:pPr>
        <w:spacing w:after="0" w:line="259" w:lineRule="auto"/>
        <w:jc w:val="both"/>
        <w:rPr>
          <w:rFonts w:ascii="Times New Roman" w:hAnsi="Times New Roman" w:cs="Times New Roman"/>
          <w:sz w:val="24"/>
          <w:szCs w:val="24"/>
        </w:rPr>
      </w:pPr>
      <w:r w:rsidRPr="00FA647A">
        <w:rPr>
          <w:rFonts w:ascii="Times New Roman" w:hAnsi="Times New Roman" w:cs="Times New Roman"/>
          <w:sz w:val="24"/>
          <w:szCs w:val="24"/>
        </w:rPr>
        <w:t>URBROJ: 2158-36-02-25-1</w:t>
      </w:r>
    </w:p>
    <w:p w14:paraId="002FF2E5" w14:textId="7562F605" w:rsidR="00FA647A" w:rsidRPr="00FA647A" w:rsidRDefault="00FA647A" w:rsidP="00FA647A">
      <w:pPr>
        <w:spacing w:line="259" w:lineRule="auto"/>
        <w:jc w:val="both"/>
        <w:rPr>
          <w:rFonts w:ascii="Times New Roman" w:hAnsi="Times New Roman" w:cs="Times New Roman"/>
          <w:sz w:val="24"/>
          <w:szCs w:val="24"/>
        </w:rPr>
      </w:pPr>
      <w:r w:rsidRPr="00FA647A">
        <w:rPr>
          <w:rFonts w:ascii="Times New Roman" w:hAnsi="Times New Roman" w:cs="Times New Roman"/>
          <w:sz w:val="24"/>
          <w:szCs w:val="24"/>
        </w:rPr>
        <w:t xml:space="preserve">Šodolovci, 10. veljače 2025. </w:t>
      </w:r>
      <w:r>
        <w:rPr>
          <w:rFonts w:ascii="Times New Roman" w:hAnsi="Times New Roman" w:cs="Times New Roman"/>
          <w:sz w:val="24"/>
          <w:szCs w:val="24"/>
        </w:rPr>
        <w:t xml:space="preserve">                                                                                                                                                  </w:t>
      </w:r>
      <w:r w:rsidRPr="00FA647A">
        <w:rPr>
          <w:rFonts w:ascii="Times New Roman" w:hAnsi="Times New Roman" w:cs="Times New Roman"/>
          <w:sz w:val="24"/>
          <w:szCs w:val="24"/>
        </w:rPr>
        <w:t>OPĆINSKI NAČELNIK:</w:t>
      </w:r>
    </w:p>
    <w:p w14:paraId="4A85F9C2" w14:textId="124B8C05" w:rsidR="00FA647A" w:rsidRPr="00FA647A" w:rsidRDefault="00FA647A" w:rsidP="00FA647A">
      <w:pPr>
        <w:spacing w:line="259"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FA647A">
        <w:rPr>
          <w:rFonts w:ascii="Times New Roman" w:hAnsi="Times New Roman" w:cs="Times New Roman"/>
          <w:sz w:val="24"/>
          <w:szCs w:val="24"/>
        </w:rPr>
        <w:t>Dragan Zorić</w:t>
      </w:r>
    </w:p>
    <w:p w14:paraId="3A8EABF2" w14:textId="384CFE37" w:rsidR="00FA647A" w:rsidRPr="00FA647A" w:rsidRDefault="00FA647A" w:rsidP="00FA647A">
      <w:pPr>
        <w:pStyle w:val="Bezproreda"/>
        <w:jc w:val="both"/>
        <w:rPr>
          <w:rFonts w:ascii="Times New Roman" w:hAnsi="Times New Roman" w:cs="Times New Roman"/>
          <w:sz w:val="24"/>
          <w:szCs w:val="24"/>
        </w:rPr>
      </w:pPr>
    </w:p>
    <w:sectPr w:rsidR="00FA647A" w:rsidRPr="00FA647A" w:rsidSect="00FA647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12BD1" w14:textId="77777777" w:rsidR="008F4129" w:rsidRDefault="008F4129" w:rsidP="00DD120C">
      <w:pPr>
        <w:spacing w:after="0" w:line="240" w:lineRule="auto"/>
      </w:pPr>
      <w:r>
        <w:separator/>
      </w:r>
    </w:p>
  </w:endnote>
  <w:endnote w:type="continuationSeparator" w:id="0">
    <w:p w14:paraId="519F6732" w14:textId="77777777" w:rsidR="008F4129" w:rsidRDefault="008F4129" w:rsidP="00DD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052"/>
      <w:gridCol w:w="2013"/>
    </w:tblGrid>
    <w:sdt>
      <w:sdtPr>
        <w:rPr>
          <w:rFonts w:asciiTheme="majorHAnsi" w:eastAsiaTheme="majorEastAsia" w:hAnsiTheme="majorHAnsi" w:cstheme="majorBidi"/>
          <w:sz w:val="20"/>
          <w:szCs w:val="20"/>
        </w:rPr>
        <w:id w:val="-555926868"/>
        <w:docPartObj>
          <w:docPartGallery w:val="Page Numbers (Bottom of Page)"/>
          <w:docPartUnique/>
        </w:docPartObj>
      </w:sdtPr>
      <w:sdtEndPr>
        <w:rPr>
          <w:rFonts w:asciiTheme="minorHAnsi" w:eastAsiaTheme="minorHAnsi" w:hAnsiTheme="minorHAnsi" w:cstheme="minorBidi"/>
          <w:sz w:val="22"/>
          <w:szCs w:val="22"/>
        </w:rPr>
      </w:sdtEndPr>
      <w:sdtContent>
        <w:tr w:rsidR="00DD120C" w14:paraId="2B442F9C" w14:textId="77777777">
          <w:trPr>
            <w:trHeight w:val="727"/>
          </w:trPr>
          <w:tc>
            <w:tcPr>
              <w:tcW w:w="4000" w:type="pct"/>
              <w:tcBorders>
                <w:right w:val="triple" w:sz="4" w:space="0" w:color="4472C4" w:themeColor="accent1"/>
              </w:tcBorders>
            </w:tcPr>
            <w:p w14:paraId="7F452DA6" w14:textId="37A5D1D3" w:rsidR="00DD120C" w:rsidRDefault="00DD120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1BF54426" w14:textId="71E34A49" w:rsidR="00DD120C" w:rsidRDefault="00DD120C">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56198659" w14:textId="77777777" w:rsidR="00254FB5" w:rsidRDefault="00254FB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A4A31" w14:textId="77777777" w:rsidR="008F4129" w:rsidRDefault="008F4129" w:rsidP="00DD120C">
      <w:pPr>
        <w:spacing w:after="0" w:line="240" w:lineRule="auto"/>
      </w:pPr>
      <w:r>
        <w:separator/>
      </w:r>
    </w:p>
  </w:footnote>
  <w:footnote w:type="continuationSeparator" w:id="0">
    <w:p w14:paraId="5281A95D" w14:textId="77777777" w:rsidR="008F4129" w:rsidRDefault="008F4129" w:rsidP="00DD1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419B6" w14:textId="2497D9EB" w:rsidR="00DD120C" w:rsidRDefault="00DD120C">
    <w:pPr>
      <w:pStyle w:val="Zaglavlje"/>
    </w:pPr>
    <w:r>
      <w:rPr>
        <w:noProof/>
      </w:rPr>
      <mc:AlternateContent>
        <mc:Choice Requires="wps">
          <w:drawing>
            <wp:anchor distT="0" distB="0" distL="118745" distR="118745" simplePos="0" relativeHeight="251659264" behindDoc="1" locked="0" layoutInCell="1" allowOverlap="0" wp14:anchorId="1C8E955D" wp14:editId="01D6B2D9">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388100" cy="252095"/>
              <wp:effectExtent l="0" t="0" r="0" b="0"/>
              <wp:wrapSquare wrapText="bothSides"/>
              <wp:docPr id="128520291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8100" cy="2520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aps/>
                              <w:color w:val="FFFFFF" w:themeColor="background1"/>
                            </w:rPr>
                            <w:alias w:val="Naslov"/>
                            <w:tag w:val=""/>
                            <w:id w:val="1189017394"/>
                            <w:dataBinding w:prefixMappings="xmlns:ns0='http://purl.org/dc/elements/1.1/' xmlns:ns1='http://schemas.openxmlformats.org/package/2006/metadata/core-properties' " w:xpath="/ns1:coreProperties[1]/ns0:title[1]" w:storeItemID="{6C3C8BC8-F283-45AE-878A-BAB7291924A1}"/>
                            <w:text/>
                          </w:sdtPr>
                          <w:sdtContent>
                            <w:p w14:paraId="401EB612" w14:textId="5C78D64E" w:rsidR="00DD120C" w:rsidRPr="00DD120C" w:rsidRDefault="00DD120C" w:rsidP="00DD120C">
                              <w:pPr>
                                <w:pStyle w:val="Zaglavlje"/>
                                <w:tabs>
                                  <w:tab w:val="clear" w:pos="4703"/>
                                </w:tabs>
                                <w:jc w:val="both"/>
                                <w:rPr>
                                  <w:rFonts w:ascii="Times New Roman" w:hAnsi="Times New Roman" w:cs="Times New Roman"/>
                                  <w:caps/>
                                  <w:color w:val="FFFFFF" w:themeColor="background1"/>
                                </w:rPr>
                              </w:pPr>
                              <w:r w:rsidRPr="00DD120C">
                                <w:rPr>
                                  <w:rFonts w:ascii="Times New Roman" w:hAnsi="Times New Roman" w:cs="Times New Roman"/>
                                  <w:caps/>
                                  <w:color w:val="FFFFFF" w:themeColor="background1"/>
                                </w:rPr>
                                <w:t xml:space="preserve">BROJ 2                           </w:t>
                              </w:r>
                              <w:r>
                                <w:rPr>
                                  <w:rFonts w:ascii="Times New Roman" w:hAnsi="Times New Roman" w:cs="Times New Roman"/>
                                  <w:caps/>
                                  <w:color w:val="FFFFFF" w:themeColor="background1"/>
                                </w:rPr>
                                <w:t xml:space="preserve">         </w:t>
                              </w:r>
                              <w:r w:rsidRPr="00DD120C">
                                <w:rPr>
                                  <w:rFonts w:ascii="Times New Roman" w:hAnsi="Times New Roman" w:cs="Times New Roman"/>
                                  <w:caps/>
                                  <w:color w:val="FFFFFF" w:themeColor="background1"/>
                                </w:rPr>
                                <w:t xml:space="preserve"> SLUŽBENI GLASNIK OPĆINE ŠODOLOVCI        </w:t>
                              </w:r>
                              <w:r>
                                <w:rPr>
                                  <w:rFonts w:ascii="Times New Roman" w:hAnsi="Times New Roman" w:cs="Times New Roman"/>
                                  <w:caps/>
                                  <w:color w:val="FFFFFF" w:themeColor="background1"/>
                                </w:rPr>
                                <w:t xml:space="preserve">      </w:t>
                              </w:r>
                              <w:r w:rsidRPr="00DD120C">
                                <w:rPr>
                                  <w:rFonts w:ascii="Times New Roman" w:hAnsi="Times New Roman" w:cs="Times New Roman"/>
                                  <w:caps/>
                                  <w:color w:val="FFFFFF" w:themeColor="background1"/>
                                </w:rPr>
                                <w:t xml:space="preserve">         2025. GODINA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C8E955D" id="Pravokutnik 1" o:spid="_x0000_s1026" style="position:absolute;margin-left:0;margin-top:0;width:503pt;height:19.8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qchAIAAIYFAAAOAAAAZHJzL2Uyb0RvYy54bWysVG1P2zAQ/j5p/8Hy95GkowwiUlQVMU2q&#10;AAETn13HbqI5Ps92m3S/fmfnhQrQJk3LB8vne+7tyd1dXnWNInthXQ26oNlJSonQHMpabwv6/enm&#10;0zklzjNdMgVaFPQgHL1afPxw2ZpczKACVQpL0Il2eWsKWnlv8iRxvBINcydghEalBNswj6LdJqVl&#10;LXpvVDJL07OkBVsaC1w4h6/XvZIuon8pBfd3UjrhiSoo5ubjaeO5CWeyuGT51jJT1XxIg/1DFg2r&#10;NQadXF0zz8jO1m9cNTW34ED6Ew5NAlLWXMQasJosfVXNY8WMiLUgOc5MNLn/55bf7h/NvQ2pO7MG&#10;/sMhI0lrXD5pguAGTCdtE7CYOOkii4eJRdF5wvHx7PP5eZYi2Rx1s/ksvZgHmhOWj9bGOv9VQEPC&#10;paAW/1Ikj+3XzvfQERITA1WXN7VSUQidIVbKkj3Df8o4F9pnQwB3jFQ64DUEy95peIm19eXEwvxB&#10;iYBT+kFIUpdYwCwmE1vwbaCYQ8VK0cefp/iN0cfUYrHRYUBLjD/5zv7ku89ywAdTETt4Mk7/bjxZ&#10;xMig/WTc1Brsew7URJ/s8SNJPTWBJd9tOkwuXDdQHu4tsdCPkjP8psa/uGbO3zOLs4M/HveBv8ND&#10;KmgLCsONkgrsr/feAx5bGrWUtDiLBXU/d8wKStQ3jc1+kZ2ehuGNwun8ywwFe6zZHGv0rlkBtkaG&#10;m8fweA14r8artNA849pYhqioYppj7IJyb0dh5fsdgYuHi+UywnBgDfNr/Wh4cB4IDl361D0za4ZW&#10;9jgEtzDOLctfdXSPDZbOLHceWzO2+wuvA/U47LGHhsUUtsmxHFEv63PxGwAA//8DAFBLAwQUAAYA&#10;CAAAACEAHQfrsNwAAAAFAQAADwAAAGRycy9kb3ducmV2LnhtbEyPO0/DQBCEeyT+w2kj0SBy5iEe&#10;xusoAqEoRQpMGrqLb2M7+PaM7xI7/54NDTQrjWY18002G12rDtSHxjPC9TQBRVx623CFsP54u3oE&#10;FaJha1rPhHCkALP8/CwzqfUDv9OhiJWSEA6pQahj7FKtQ1mTM2HqO2Lxtr53JorsK217M0i4a/VN&#10;ktxrZxqWhtp09FJT+VXsHcLcfRd2uFuumvVrGT4vd4vtsmDEi8k4fwYVaYx/z3DCF3TIhWnj92yD&#10;ahFkSPy9J0+aRG8Qbp8eQOeZ/k+f/wAAAP//AwBQSwECLQAUAAYACAAAACEAtoM4kv4AAADhAQAA&#10;EwAAAAAAAAAAAAAAAAAAAAAAW0NvbnRlbnRfVHlwZXNdLnhtbFBLAQItABQABgAIAAAAIQA4/SH/&#10;1gAAAJQBAAALAAAAAAAAAAAAAAAAAC8BAABfcmVscy8ucmVsc1BLAQItABQABgAIAAAAIQDUiLqc&#10;hAIAAIYFAAAOAAAAAAAAAAAAAAAAAC4CAABkcnMvZTJvRG9jLnhtbFBLAQItABQABgAIAAAAIQAd&#10;B+uw3AAAAAUBAAAPAAAAAAAAAAAAAAAAAN4EAABkcnMvZG93bnJldi54bWxQSwUGAAAAAAQABADz&#10;AAAA5wUAAAAA&#10;" o:allowoverlap="f" fillcolor="#4472c4 [3204]" stroked="f" strokeweight="1pt">
              <v:textbox style="mso-fit-shape-to-text:t">
                <w:txbxContent>
                  <w:sdt>
                    <w:sdtPr>
                      <w:rPr>
                        <w:rFonts w:ascii="Times New Roman" w:hAnsi="Times New Roman" w:cs="Times New Roman"/>
                        <w:caps/>
                        <w:color w:val="FFFFFF" w:themeColor="background1"/>
                      </w:rPr>
                      <w:alias w:val="Naslov"/>
                      <w:tag w:val=""/>
                      <w:id w:val="1189017394"/>
                      <w:dataBinding w:prefixMappings="xmlns:ns0='http://purl.org/dc/elements/1.1/' xmlns:ns1='http://schemas.openxmlformats.org/package/2006/metadata/core-properties' " w:xpath="/ns1:coreProperties[1]/ns0:title[1]" w:storeItemID="{6C3C8BC8-F283-45AE-878A-BAB7291924A1}"/>
                      <w:text/>
                    </w:sdtPr>
                    <w:sdtContent>
                      <w:p w14:paraId="401EB612" w14:textId="5C78D64E" w:rsidR="00DD120C" w:rsidRPr="00DD120C" w:rsidRDefault="00DD120C" w:rsidP="00DD120C">
                        <w:pPr>
                          <w:pStyle w:val="Zaglavlje"/>
                          <w:tabs>
                            <w:tab w:val="clear" w:pos="4703"/>
                          </w:tabs>
                          <w:jc w:val="both"/>
                          <w:rPr>
                            <w:rFonts w:ascii="Times New Roman" w:hAnsi="Times New Roman" w:cs="Times New Roman"/>
                            <w:caps/>
                            <w:color w:val="FFFFFF" w:themeColor="background1"/>
                          </w:rPr>
                        </w:pPr>
                        <w:r w:rsidRPr="00DD120C">
                          <w:rPr>
                            <w:rFonts w:ascii="Times New Roman" w:hAnsi="Times New Roman" w:cs="Times New Roman"/>
                            <w:caps/>
                            <w:color w:val="FFFFFF" w:themeColor="background1"/>
                          </w:rPr>
                          <w:t xml:space="preserve">BROJ 2                           </w:t>
                        </w:r>
                        <w:r>
                          <w:rPr>
                            <w:rFonts w:ascii="Times New Roman" w:hAnsi="Times New Roman" w:cs="Times New Roman"/>
                            <w:caps/>
                            <w:color w:val="FFFFFF" w:themeColor="background1"/>
                          </w:rPr>
                          <w:t xml:space="preserve">         </w:t>
                        </w:r>
                        <w:r w:rsidRPr="00DD120C">
                          <w:rPr>
                            <w:rFonts w:ascii="Times New Roman" w:hAnsi="Times New Roman" w:cs="Times New Roman"/>
                            <w:caps/>
                            <w:color w:val="FFFFFF" w:themeColor="background1"/>
                          </w:rPr>
                          <w:t xml:space="preserve"> SLUŽBENI GLASNIK OPĆINE ŠODOLOVCI        </w:t>
                        </w:r>
                        <w:r>
                          <w:rPr>
                            <w:rFonts w:ascii="Times New Roman" w:hAnsi="Times New Roman" w:cs="Times New Roman"/>
                            <w:caps/>
                            <w:color w:val="FFFFFF" w:themeColor="background1"/>
                          </w:rPr>
                          <w:t xml:space="preserve">      </w:t>
                        </w:r>
                        <w:r w:rsidRPr="00DD120C">
                          <w:rPr>
                            <w:rFonts w:ascii="Times New Roman" w:hAnsi="Times New Roman" w:cs="Times New Roman"/>
                            <w:caps/>
                            <w:color w:val="FFFFFF" w:themeColor="background1"/>
                          </w:rPr>
                          <w:t xml:space="preserve">         2025. GODINA</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6E27F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743334398" o:spid="_x0000_i1025" type="#_x0000_t75" style="width:11.25pt;height:11.25pt;visibility:visible;mso-wrap-style:square">
            <v:imagedata r:id="rId1" o:title=""/>
          </v:shape>
        </w:pict>
      </mc:Choice>
      <mc:Fallback>
        <w:drawing>
          <wp:inline distT="0" distB="0" distL="0" distR="0" wp14:anchorId="610D3A53" wp14:editId="538366A1">
            <wp:extent cx="142875" cy="142875"/>
            <wp:effectExtent l="0" t="0" r="0" b="0"/>
            <wp:docPr id="743334398" name="Slika 74333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C63DD1"/>
    <w:multiLevelType w:val="hybridMultilevel"/>
    <w:tmpl w:val="EF845C2C"/>
    <w:lvl w:ilvl="0" w:tplc="D97AC3E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2B7093"/>
    <w:multiLevelType w:val="multilevel"/>
    <w:tmpl w:val="182A63D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0552562A"/>
    <w:multiLevelType w:val="hybridMultilevel"/>
    <w:tmpl w:val="A394E42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9121842"/>
    <w:multiLevelType w:val="hybridMultilevel"/>
    <w:tmpl w:val="08C6E7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ADA7361"/>
    <w:multiLevelType w:val="hybridMultilevel"/>
    <w:tmpl w:val="2C923F40"/>
    <w:lvl w:ilvl="0" w:tplc="AE90675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C9B4DA5"/>
    <w:multiLevelType w:val="hybridMultilevel"/>
    <w:tmpl w:val="D5801CD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DC57FD4"/>
    <w:multiLevelType w:val="hybridMultilevel"/>
    <w:tmpl w:val="86D4EEA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3281A9C"/>
    <w:multiLevelType w:val="multilevel"/>
    <w:tmpl w:val="095A4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FF0BE1"/>
    <w:multiLevelType w:val="hybridMultilevel"/>
    <w:tmpl w:val="D4A07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A5420"/>
    <w:multiLevelType w:val="hybridMultilevel"/>
    <w:tmpl w:val="349247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EAD0098"/>
    <w:multiLevelType w:val="multilevel"/>
    <w:tmpl w:val="03E6C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436EA1"/>
    <w:multiLevelType w:val="hybridMultilevel"/>
    <w:tmpl w:val="DC9E194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6F45DA9"/>
    <w:multiLevelType w:val="hybridMultilevel"/>
    <w:tmpl w:val="DF90306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A8D045E"/>
    <w:multiLevelType w:val="hybridMultilevel"/>
    <w:tmpl w:val="870C66D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C57106B"/>
    <w:multiLevelType w:val="hybridMultilevel"/>
    <w:tmpl w:val="2B0860E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23243DA"/>
    <w:multiLevelType w:val="multilevel"/>
    <w:tmpl w:val="8FEE0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9B5601"/>
    <w:multiLevelType w:val="hybridMultilevel"/>
    <w:tmpl w:val="7ACA2C7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485711F"/>
    <w:multiLevelType w:val="multilevel"/>
    <w:tmpl w:val="F1C26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CE31A2"/>
    <w:multiLevelType w:val="hybridMultilevel"/>
    <w:tmpl w:val="A4ECA5E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FD97220"/>
    <w:multiLevelType w:val="hybridMultilevel"/>
    <w:tmpl w:val="29E82E6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0116C72"/>
    <w:multiLevelType w:val="hybridMultilevel"/>
    <w:tmpl w:val="2436A1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7331A12"/>
    <w:multiLevelType w:val="hybridMultilevel"/>
    <w:tmpl w:val="AEAEE6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27" w15:restartNumberingAfterBreak="0">
    <w:nsid w:val="5C9E6349"/>
    <w:multiLevelType w:val="hybridMultilevel"/>
    <w:tmpl w:val="94367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D4151A2"/>
    <w:multiLevelType w:val="hybridMultilevel"/>
    <w:tmpl w:val="7BD642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6867181"/>
    <w:multiLevelType w:val="hybridMultilevel"/>
    <w:tmpl w:val="2E0E140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8414677"/>
    <w:multiLevelType w:val="multilevel"/>
    <w:tmpl w:val="164CD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07781A"/>
    <w:multiLevelType w:val="hybridMultilevel"/>
    <w:tmpl w:val="E3D85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41E49"/>
    <w:multiLevelType w:val="hybridMultilevel"/>
    <w:tmpl w:val="0DC2411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C182FE4"/>
    <w:multiLevelType w:val="hybridMultilevel"/>
    <w:tmpl w:val="A16C58A4"/>
    <w:lvl w:ilvl="0" w:tplc="8F763B2E">
      <w:start w:val="1"/>
      <w:numFmt w:val="decimal"/>
      <w:lvlText w:val="%1."/>
      <w:lvlJc w:val="left"/>
      <w:pPr>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EDE79E0"/>
    <w:multiLevelType w:val="hybridMultilevel"/>
    <w:tmpl w:val="8864F01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31C52BD"/>
    <w:multiLevelType w:val="hybridMultilevel"/>
    <w:tmpl w:val="D74AE0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483101D"/>
    <w:multiLevelType w:val="hybridMultilevel"/>
    <w:tmpl w:val="48403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D20418"/>
    <w:multiLevelType w:val="multilevel"/>
    <w:tmpl w:val="58BED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4A5D35"/>
    <w:multiLevelType w:val="hybridMultilevel"/>
    <w:tmpl w:val="E6D03E1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FA36164"/>
    <w:multiLevelType w:val="hybridMultilevel"/>
    <w:tmpl w:val="FCDAF01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80684118">
    <w:abstractNumId w:val="36"/>
  </w:num>
  <w:num w:numId="2" w16cid:durableId="1890916215">
    <w:abstractNumId w:val="0"/>
  </w:num>
  <w:num w:numId="3" w16cid:durableId="667556077">
    <w:abstractNumId w:val="6"/>
  </w:num>
  <w:num w:numId="4" w16cid:durableId="1088772621">
    <w:abstractNumId w:val="26"/>
  </w:num>
  <w:num w:numId="5" w16cid:durableId="1908226243">
    <w:abstractNumId w:val="2"/>
  </w:num>
  <w:num w:numId="6" w16cid:durableId="771820087">
    <w:abstractNumId w:val="32"/>
  </w:num>
  <w:num w:numId="7" w16cid:durableId="228006471">
    <w:abstractNumId w:val="10"/>
  </w:num>
  <w:num w:numId="8" w16cid:durableId="1129323625">
    <w:abstractNumId w:val="5"/>
  </w:num>
  <w:num w:numId="9" w16cid:durableId="664020297">
    <w:abstractNumId w:val="22"/>
  </w:num>
  <w:num w:numId="10" w16cid:durableId="671185678">
    <w:abstractNumId w:val="1"/>
  </w:num>
  <w:num w:numId="11" w16cid:durableId="333382644">
    <w:abstractNumId w:val="27"/>
  </w:num>
  <w:num w:numId="12" w16cid:durableId="1322007589">
    <w:abstractNumId w:val="34"/>
  </w:num>
  <w:num w:numId="13" w16cid:durableId="782041966">
    <w:abstractNumId w:val="29"/>
  </w:num>
  <w:num w:numId="14" w16cid:durableId="839005398">
    <w:abstractNumId w:val="38"/>
  </w:num>
  <w:num w:numId="15" w16cid:durableId="662896863">
    <w:abstractNumId w:val="25"/>
  </w:num>
  <w:num w:numId="16" w16cid:durableId="158933961">
    <w:abstractNumId w:val="9"/>
  </w:num>
  <w:num w:numId="17" w16cid:durableId="424765493">
    <w:abstractNumId w:val="23"/>
  </w:num>
  <w:num w:numId="18" w16cid:durableId="272708122">
    <w:abstractNumId w:val="16"/>
  </w:num>
  <w:num w:numId="19" w16cid:durableId="970863376">
    <w:abstractNumId w:val="17"/>
  </w:num>
  <w:num w:numId="20" w16cid:durableId="424880986">
    <w:abstractNumId w:val="18"/>
  </w:num>
  <w:num w:numId="21" w16cid:durableId="1344624452">
    <w:abstractNumId w:val="15"/>
  </w:num>
  <w:num w:numId="22" w16cid:durableId="359474754">
    <w:abstractNumId w:val="28"/>
  </w:num>
  <w:num w:numId="23" w16cid:durableId="1770806180">
    <w:abstractNumId w:val="20"/>
  </w:num>
  <w:num w:numId="24" w16cid:durableId="2094737829">
    <w:abstractNumId w:val="24"/>
  </w:num>
  <w:num w:numId="25" w16cid:durableId="1742872023">
    <w:abstractNumId w:val="35"/>
  </w:num>
  <w:num w:numId="26" w16cid:durableId="1883592009">
    <w:abstractNumId w:val="7"/>
  </w:num>
  <w:num w:numId="27" w16cid:durableId="1877887099">
    <w:abstractNumId w:val="8"/>
  </w:num>
  <w:num w:numId="28" w16cid:durableId="391582070">
    <w:abstractNumId w:val="13"/>
  </w:num>
  <w:num w:numId="29" w16cid:durableId="614948843">
    <w:abstractNumId w:val="39"/>
  </w:num>
  <w:num w:numId="30" w16cid:durableId="846556066">
    <w:abstractNumId w:val="31"/>
  </w:num>
  <w:num w:numId="31" w16cid:durableId="779102696">
    <w:abstractNumId w:val="12"/>
  </w:num>
  <w:num w:numId="32" w16cid:durableId="236794434">
    <w:abstractNumId w:val="33"/>
  </w:num>
  <w:num w:numId="33" w16cid:durableId="1041132034">
    <w:abstractNumId w:val="4"/>
  </w:num>
  <w:num w:numId="34" w16cid:durableId="884178129">
    <w:abstractNumId w:val="11"/>
  </w:num>
  <w:num w:numId="35" w16cid:durableId="1419404806">
    <w:abstractNumId w:val="21"/>
  </w:num>
  <w:num w:numId="36" w16cid:durableId="865632168">
    <w:abstractNumId w:val="19"/>
  </w:num>
  <w:num w:numId="37" w16cid:durableId="898319043">
    <w:abstractNumId w:val="14"/>
  </w:num>
  <w:num w:numId="38" w16cid:durableId="1442993871">
    <w:abstractNumId w:val="30"/>
  </w:num>
  <w:num w:numId="39" w16cid:durableId="1042369193">
    <w:abstractNumId w:val="37"/>
  </w:num>
  <w:num w:numId="40" w16cid:durableId="947085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40"/>
    <w:rsid w:val="000B626E"/>
    <w:rsid w:val="001C2694"/>
    <w:rsid w:val="002069F7"/>
    <w:rsid w:val="0023360C"/>
    <w:rsid w:val="00254FB5"/>
    <w:rsid w:val="002C5346"/>
    <w:rsid w:val="0041224A"/>
    <w:rsid w:val="00477930"/>
    <w:rsid w:val="004A03D1"/>
    <w:rsid w:val="004C077E"/>
    <w:rsid w:val="004F37F4"/>
    <w:rsid w:val="00566897"/>
    <w:rsid w:val="006A61C2"/>
    <w:rsid w:val="00701450"/>
    <w:rsid w:val="00743E52"/>
    <w:rsid w:val="007D3398"/>
    <w:rsid w:val="008D39FE"/>
    <w:rsid w:val="008F4129"/>
    <w:rsid w:val="00914762"/>
    <w:rsid w:val="009A3485"/>
    <w:rsid w:val="00AB46C1"/>
    <w:rsid w:val="00B30C13"/>
    <w:rsid w:val="00B3668F"/>
    <w:rsid w:val="00BD4C40"/>
    <w:rsid w:val="00BF4239"/>
    <w:rsid w:val="00CA3801"/>
    <w:rsid w:val="00CC7932"/>
    <w:rsid w:val="00CD4617"/>
    <w:rsid w:val="00D14F34"/>
    <w:rsid w:val="00D43061"/>
    <w:rsid w:val="00D95468"/>
    <w:rsid w:val="00DD120C"/>
    <w:rsid w:val="00E23958"/>
    <w:rsid w:val="00E31DA9"/>
    <w:rsid w:val="00EA4613"/>
    <w:rsid w:val="00EB2827"/>
    <w:rsid w:val="00FA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85998"/>
  <w15:chartTrackingRefBased/>
  <w15:docId w15:val="{5028C8C5-77D7-4C53-B140-61F2180E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40"/>
    <w:pPr>
      <w:spacing w:line="256" w:lineRule="auto"/>
    </w:pPr>
    <w:rPr>
      <w:lang w:val="hr-HR"/>
    </w:rPr>
  </w:style>
  <w:style w:type="paragraph" w:styleId="Naslov1">
    <w:name w:val="heading 1"/>
    <w:basedOn w:val="Normal"/>
    <w:next w:val="Normal"/>
    <w:link w:val="Naslov1Char"/>
    <w:uiPriority w:val="9"/>
    <w:qFormat/>
    <w:rsid w:val="00BD4C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BD4C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BD4C4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BD4C4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BD4C40"/>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BD4C4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D4C4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D4C4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D4C4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D4C40"/>
    <w:rPr>
      <w:rFonts w:asciiTheme="majorHAnsi" w:eastAsiaTheme="majorEastAsia" w:hAnsiTheme="majorHAnsi" w:cstheme="majorBidi"/>
      <w:color w:val="2F5496" w:themeColor="accent1" w:themeShade="BF"/>
      <w:sz w:val="40"/>
      <w:szCs w:val="40"/>
      <w:lang w:val="hr-HR"/>
    </w:rPr>
  </w:style>
  <w:style w:type="character" w:customStyle="1" w:styleId="Naslov2Char">
    <w:name w:val="Naslov 2 Char"/>
    <w:basedOn w:val="Zadanifontodlomka"/>
    <w:link w:val="Naslov2"/>
    <w:uiPriority w:val="9"/>
    <w:semiHidden/>
    <w:rsid w:val="00BD4C40"/>
    <w:rPr>
      <w:rFonts w:asciiTheme="majorHAnsi" w:eastAsiaTheme="majorEastAsia" w:hAnsiTheme="majorHAnsi" w:cstheme="majorBidi"/>
      <w:color w:val="2F5496" w:themeColor="accent1" w:themeShade="BF"/>
      <w:sz w:val="32"/>
      <w:szCs w:val="32"/>
      <w:lang w:val="hr-HR"/>
    </w:rPr>
  </w:style>
  <w:style w:type="character" w:customStyle="1" w:styleId="Naslov3Char">
    <w:name w:val="Naslov 3 Char"/>
    <w:basedOn w:val="Zadanifontodlomka"/>
    <w:link w:val="Naslov3"/>
    <w:uiPriority w:val="9"/>
    <w:semiHidden/>
    <w:rsid w:val="00BD4C40"/>
    <w:rPr>
      <w:rFonts w:eastAsiaTheme="majorEastAsia" w:cstheme="majorBidi"/>
      <w:color w:val="2F5496" w:themeColor="accent1" w:themeShade="BF"/>
      <w:sz w:val="28"/>
      <w:szCs w:val="28"/>
      <w:lang w:val="hr-HR"/>
    </w:rPr>
  </w:style>
  <w:style w:type="character" w:customStyle="1" w:styleId="Naslov4Char">
    <w:name w:val="Naslov 4 Char"/>
    <w:basedOn w:val="Zadanifontodlomka"/>
    <w:link w:val="Naslov4"/>
    <w:uiPriority w:val="9"/>
    <w:semiHidden/>
    <w:rsid w:val="00BD4C40"/>
    <w:rPr>
      <w:rFonts w:eastAsiaTheme="majorEastAsia" w:cstheme="majorBidi"/>
      <w:i/>
      <w:iCs/>
      <w:color w:val="2F5496" w:themeColor="accent1" w:themeShade="BF"/>
      <w:lang w:val="hr-HR"/>
    </w:rPr>
  </w:style>
  <w:style w:type="character" w:customStyle="1" w:styleId="Naslov5Char">
    <w:name w:val="Naslov 5 Char"/>
    <w:basedOn w:val="Zadanifontodlomka"/>
    <w:link w:val="Naslov5"/>
    <w:uiPriority w:val="9"/>
    <w:semiHidden/>
    <w:rsid w:val="00BD4C40"/>
    <w:rPr>
      <w:rFonts w:eastAsiaTheme="majorEastAsia" w:cstheme="majorBidi"/>
      <w:color w:val="2F5496" w:themeColor="accent1" w:themeShade="BF"/>
      <w:lang w:val="hr-HR"/>
    </w:rPr>
  </w:style>
  <w:style w:type="character" w:customStyle="1" w:styleId="Naslov6Char">
    <w:name w:val="Naslov 6 Char"/>
    <w:basedOn w:val="Zadanifontodlomka"/>
    <w:link w:val="Naslov6"/>
    <w:uiPriority w:val="9"/>
    <w:semiHidden/>
    <w:rsid w:val="00BD4C40"/>
    <w:rPr>
      <w:rFonts w:eastAsiaTheme="majorEastAsia" w:cstheme="majorBidi"/>
      <w:i/>
      <w:iCs/>
      <w:color w:val="595959" w:themeColor="text1" w:themeTint="A6"/>
      <w:lang w:val="hr-HR"/>
    </w:rPr>
  </w:style>
  <w:style w:type="character" w:customStyle="1" w:styleId="Naslov7Char">
    <w:name w:val="Naslov 7 Char"/>
    <w:basedOn w:val="Zadanifontodlomka"/>
    <w:link w:val="Naslov7"/>
    <w:uiPriority w:val="9"/>
    <w:semiHidden/>
    <w:rsid w:val="00BD4C40"/>
    <w:rPr>
      <w:rFonts w:eastAsiaTheme="majorEastAsia" w:cstheme="majorBidi"/>
      <w:color w:val="595959" w:themeColor="text1" w:themeTint="A6"/>
      <w:lang w:val="hr-HR"/>
    </w:rPr>
  </w:style>
  <w:style w:type="character" w:customStyle="1" w:styleId="Naslov8Char">
    <w:name w:val="Naslov 8 Char"/>
    <w:basedOn w:val="Zadanifontodlomka"/>
    <w:link w:val="Naslov8"/>
    <w:uiPriority w:val="9"/>
    <w:semiHidden/>
    <w:rsid w:val="00BD4C40"/>
    <w:rPr>
      <w:rFonts w:eastAsiaTheme="majorEastAsia" w:cstheme="majorBidi"/>
      <w:i/>
      <w:iCs/>
      <w:color w:val="272727" w:themeColor="text1" w:themeTint="D8"/>
      <w:lang w:val="hr-HR"/>
    </w:rPr>
  </w:style>
  <w:style w:type="character" w:customStyle="1" w:styleId="Naslov9Char">
    <w:name w:val="Naslov 9 Char"/>
    <w:basedOn w:val="Zadanifontodlomka"/>
    <w:link w:val="Naslov9"/>
    <w:uiPriority w:val="9"/>
    <w:semiHidden/>
    <w:rsid w:val="00BD4C40"/>
    <w:rPr>
      <w:rFonts w:eastAsiaTheme="majorEastAsia" w:cstheme="majorBidi"/>
      <w:color w:val="272727" w:themeColor="text1" w:themeTint="D8"/>
      <w:lang w:val="hr-HR"/>
    </w:rPr>
  </w:style>
  <w:style w:type="paragraph" w:styleId="Naslov">
    <w:name w:val="Title"/>
    <w:basedOn w:val="Normal"/>
    <w:next w:val="Normal"/>
    <w:link w:val="NaslovChar"/>
    <w:uiPriority w:val="10"/>
    <w:qFormat/>
    <w:rsid w:val="00BD4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D4C40"/>
    <w:rPr>
      <w:rFonts w:asciiTheme="majorHAnsi" w:eastAsiaTheme="majorEastAsia" w:hAnsiTheme="majorHAnsi" w:cstheme="majorBidi"/>
      <w:spacing w:val="-10"/>
      <w:kern w:val="28"/>
      <w:sz w:val="56"/>
      <w:szCs w:val="56"/>
      <w:lang w:val="hr-HR"/>
    </w:rPr>
  </w:style>
  <w:style w:type="paragraph" w:styleId="Podnaslov">
    <w:name w:val="Subtitle"/>
    <w:basedOn w:val="Normal"/>
    <w:next w:val="Normal"/>
    <w:link w:val="PodnaslovChar"/>
    <w:uiPriority w:val="11"/>
    <w:qFormat/>
    <w:rsid w:val="00BD4C4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D4C40"/>
    <w:rPr>
      <w:rFonts w:eastAsiaTheme="majorEastAsia" w:cstheme="majorBidi"/>
      <w:color w:val="595959" w:themeColor="text1" w:themeTint="A6"/>
      <w:spacing w:val="15"/>
      <w:sz w:val="28"/>
      <w:szCs w:val="28"/>
      <w:lang w:val="hr-HR"/>
    </w:rPr>
  </w:style>
  <w:style w:type="paragraph" w:styleId="Citat">
    <w:name w:val="Quote"/>
    <w:basedOn w:val="Normal"/>
    <w:next w:val="Normal"/>
    <w:link w:val="CitatChar"/>
    <w:uiPriority w:val="29"/>
    <w:qFormat/>
    <w:rsid w:val="00BD4C40"/>
    <w:pPr>
      <w:spacing w:before="160"/>
      <w:jc w:val="center"/>
    </w:pPr>
    <w:rPr>
      <w:i/>
      <w:iCs/>
      <w:color w:val="404040" w:themeColor="text1" w:themeTint="BF"/>
    </w:rPr>
  </w:style>
  <w:style w:type="character" w:customStyle="1" w:styleId="CitatChar">
    <w:name w:val="Citat Char"/>
    <w:basedOn w:val="Zadanifontodlomka"/>
    <w:link w:val="Citat"/>
    <w:uiPriority w:val="29"/>
    <w:rsid w:val="00BD4C40"/>
    <w:rPr>
      <w:i/>
      <w:iCs/>
      <w:color w:val="404040" w:themeColor="text1" w:themeTint="BF"/>
      <w:lang w:val="hr-HR"/>
    </w:rPr>
  </w:style>
  <w:style w:type="paragraph" w:styleId="Odlomakpopisa">
    <w:name w:val="List Paragraph"/>
    <w:basedOn w:val="Normal"/>
    <w:uiPriority w:val="34"/>
    <w:qFormat/>
    <w:rsid w:val="00BD4C40"/>
    <w:pPr>
      <w:ind w:left="720"/>
      <w:contextualSpacing/>
    </w:pPr>
  </w:style>
  <w:style w:type="character" w:styleId="Jakoisticanje">
    <w:name w:val="Intense Emphasis"/>
    <w:basedOn w:val="Zadanifontodlomka"/>
    <w:uiPriority w:val="21"/>
    <w:qFormat/>
    <w:rsid w:val="00BD4C40"/>
    <w:rPr>
      <w:i/>
      <w:iCs/>
      <w:color w:val="2F5496" w:themeColor="accent1" w:themeShade="BF"/>
    </w:rPr>
  </w:style>
  <w:style w:type="paragraph" w:styleId="Naglaencitat">
    <w:name w:val="Intense Quote"/>
    <w:basedOn w:val="Normal"/>
    <w:next w:val="Normal"/>
    <w:link w:val="NaglaencitatChar"/>
    <w:uiPriority w:val="30"/>
    <w:qFormat/>
    <w:rsid w:val="00BD4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BD4C40"/>
    <w:rPr>
      <w:i/>
      <w:iCs/>
      <w:color w:val="2F5496" w:themeColor="accent1" w:themeShade="BF"/>
      <w:lang w:val="hr-HR"/>
    </w:rPr>
  </w:style>
  <w:style w:type="character" w:styleId="Istaknutareferenca">
    <w:name w:val="Intense Reference"/>
    <w:basedOn w:val="Zadanifontodlomka"/>
    <w:uiPriority w:val="32"/>
    <w:qFormat/>
    <w:rsid w:val="00BD4C40"/>
    <w:rPr>
      <w:b/>
      <w:bCs/>
      <w:smallCaps/>
      <w:color w:val="2F5496" w:themeColor="accent1" w:themeShade="BF"/>
      <w:spacing w:val="5"/>
    </w:rPr>
  </w:style>
  <w:style w:type="paragraph" w:customStyle="1" w:styleId="Standard">
    <w:name w:val="Standard"/>
    <w:rsid w:val="00EB2827"/>
    <w:pPr>
      <w:suppressAutoHyphens/>
      <w:autoSpaceDN w:val="0"/>
      <w:spacing w:after="200" w:line="276" w:lineRule="auto"/>
    </w:pPr>
    <w:rPr>
      <w:rFonts w:ascii="Calibri" w:eastAsia="SimSun" w:hAnsi="Calibri" w:cs="Calibri"/>
      <w:kern w:val="3"/>
      <w:lang w:val="hr-HR"/>
    </w:rPr>
  </w:style>
  <w:style w:type="character" w:styleId="Hiperveza">
    <w:name w:val="Hyperlink"/>
    <w:basedOn w:val="Zadanifontodlomka"/>
    <w:uiPriority w:val="99"/>
    <w:unhideWhenUsed/>
    <w:rsid w:val="00EB2827"/>
    <w:rPr>
      <w:color w:val="0563C1" w:themeColor="hyperlink"/>
      <w:u w:val="single"/>
    </w:rPr>
  </w:style>
  <w:style w:type="paragraph" w:styleId="Tekstbalonia">
    <w:name w:val="Balloon Text"/>
    <w:basedOn w:val="Normal"/>
    <w:link w:val="TekstbaloniaChar"/>
    <w:uiPriority w:val="99"/>
    <w:semiHidden/>
    <w:unhideWhenUsed/>
    <w:rsid w:val="00EB2827"/>
    <w:pPr>
      <w:spacing w:after="0" w:line="240" w:lineRule="auto"/>
    </w:pPr>
    <w:rPr>
      <w:rFonts w:ascii="Segoe UI" w:hAnsi="Segoe UI" w:cs="Segoe UI"/>
      <w:kern w:val="0"/>
      <w:sz w:val="18"/>
      <w:szCs w:val="18"/>
    </w:rPr>
  </w:style>
  <w:style w:type="character" w:customStyle="1" w:styleId="TekstbaloniaChar">
    <w:name w:val="Tekst balončića Char"/>
    <w:basedOn w:val="Zadanifontodlomka"/>
    <w:link w:val="Tekstbalonia"/>
    <w:uiPriority w:val="99"/>
    <w:semiHidden/>
    <w:rsid w:val="00EB2827"/>
    <w:rPr>
      <w:rFonts w:ascii="Segoe UI" w:hAnsi="Segoe UI" w:cs="Segoe UI"/>
      <w:kern w:val="0"/>
      <w:sz w:val="18"/>
      <w:szCs w:val="18"/>
      <w:lang w:val="hr-HR"/>
    </w:rPr>
  </w:style>
  <w:style w:type="numbering" w:customStyle="1" w:styleId="Bezpopisa1">
    <w:name w:val="Bez popisa1"/>
    <w:next w:val="Bezpopisa"/>
    <w:uiPriority w:val="99"/>
    <w:semiHidden/>
    <w:unhideWhenUsed/>
    <w:rsid w:val="00EB2827"/>
  </w:style>
  <w:style w:type="paragraph" w:customStyle="1" w:styleId="EmptyCellLayoutStyle">
    <w:name w:val="EmptyCellLayoutStyle"/>
    <w:rsid w:val="00EB2827"/>
    <w:rPr>
      <w:rFonts w:ascii="Times New Roman" w:eastAsia="Times New Roman" w:hAnsi="Times New Roman" w:cs="Times New Roman"/>
      <w:kern w:val="0"/>
      <w:sz w:val="2"/>
      <w:szCs w:val="20"/>
      <w:lang w:val="hr-HR" w:eastAsia="hr-HR"/>
    </w:rPr>
  </w:style>
  <w:style w:type="numbering" w:customStyle="1" w:styleId="Bezpopisa2">
    <w:name w:val="Bez popisa2"/>
    <w:next w:val="Bezpopisa"/>
    <w:uiPriority w:val="99"/>
    <w:semiHidden/>
    <w:unhideWhenUsed/>
    <w:rsid w:val="00EB2827"/>
  </w:style>
  <w:style w:type="paragraph" w:styleId="Zaglavlje">
    <w:name w:val="header"/>
    <w:basedOn w:val="Normal"/>
    <w:link w:val="ZaglavljeChar"/>
    <w:uiPriority w:val="99"/>
    <w:unhideWhenUsed/>
    <w:rsid w:val="00EB2827"/>
    <w:pPr>
      <w:tabs>
        <w:tab w:val="center" w:pos="4703"/>
        <w:tab w:val="right" w:pos="9406"/>
      </w:tabs>
      <w:spacing w:after="0" w:line="240" w:lineRule="auto"/>
    </w:pPr>
    <w:rPr>
      <w:kern w:val="0"/>
    </w:rPr>
  </w:style>
  <w:style w:type="character" w:customStyle="1" w:styleId="ZaglavljeChar">
    <w:name w:val="Zaglavlje Char"/>
    <w:basedOn w:val="Zadanifontodlomka"/>
    <w:link w:val="Zaglavlje"/>
    <w:uiPriority w:val="99"/>
    <w:rsid w:val="00EB2827"/>
    <w:rPr>
      <w:kern w:val="0"/>
      <w:lang w:val="hr-HR"/>
    </w:rPr>
  </w:style>
  <w:style w:type="paragraph" w:styleId="Podnoje">
    <w:name w:val="footer"/>
    <w:basedOn w:val="Normal"/>
    <w:link w:val="PodnojeChar"/>
    <w:uiPriority w:val="99"/>
    <w:unhideWhenUsed/>
    <w:rsid w:val="00EB2827"/>
    <w:pPr>
      <w:tabs>
        <w:tab w:val="center" w:pos="4703"/>
        <w:tab w:val="right" w:pos="9406"/>
      </w:tabs>
      <w:spacing w:after="0" w:line="240" w:lineRule="auto"/>
    </w:pPr>
    <w:rPr>
      <w:kern w:val="0"/>
    </w:rPr>
  </w:style>
  <w:style w:type="character" w:customStyle="1" w:styleId="PodnojeChar">
    <w:name w:val="Podnožje Char"/>
    <w:basedOn w:val="Zadanifontodlomka"/>
    <w:link w:val="Podnoje"/>
    <w:uiPriority w:val="99"/>
    <w:rsid w:val="00EB2827"/>
    <w:rPr>
      <w:kern w:val="0"/>
      <w:lang w:val="hr-HR"/>
    </w:rPr>
  </w:style>
  <w:style w:type="table" w:styleId="Reetkatablice">
    <w:name w:val="Table Grid"/>
    <w:basedOn w:val="Obinatablica"/>
    <w:uiPriority w:val="39"/>
    <w:rsid w:val="00EB2827"/>
    <w:pPr>
      <w:spacing w:after="0" w:line="240" w:lineRule="auto"/>
    </w:pPr>
    <w:rPr>
      <w:kern w:val="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BF4239"/>
    <w:pPr>
      <w:spacing w:after="0" w:line="240" w:lineRule="auto"/>
    </w:pPr>
    <w:rPr>
      <w:kern w:val="0"/>
      <w:lang w:val="hr-HR"/>
    </w:rPr>
  </w:style>
  <w:style w:type="table" w:customStyle="1" w:styleId="Reetkatablice1">
    <w:name w:val="Rešetka tablice1"/>
    <w:basedOn w:val="Obinatablica"/>
    <w:next w:val="Reetkatablice"/>
    <w:uiPriority w:val="39"/>
    <w:rsid w:val="00FA647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1186</TotalTime>
  <Pages>71</Pages>
  <Words>20341</Words>
  <Characters>115948</Characters>
  <Application>Microsoft Office Word</Application>
  <DocSecurity>0</DocSecurity>
  <Lines>966</Lines>
  <Paragraphs>272</Paragraphs>
  <ScaleCrop>false</ScaleCrop>
  <HeadingPairs>
    <vt:vector size="2" baseType="variant">
      <vt:variant>
        <vt:lpstr>Naslov</vt:lpstr>
      </vt:variant>
      <vt:variant>
        <vt:i4>1</vt:i4>
      </vt:variant>
    </vt:vector>
  </HeadingPairs>
  <TitlesOfParts>
    <vt:vector size="1" baseType="lpstr">
      <vt:lpstr>BROJ 2                                     SLUŽBENI GLASNIK OPĆINE ŠODOLOVCI                       2025. GODINA</vt:lpstr>
    </vt:vector>
  </TitlesOfParts>
  <Company/>
  <LinksUpToDate>false</LinksUpToDate>
  <CharactersWithSpaces>136017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2                                     SLUŽBENI GLASNIK OPĆINE ŠODOLOVCI                       2025. GODINA</dc:title>
  <dc:subject/>
  <dc:creator>Općina Šodolovci</dc:creator>
  <cp:keywords/>
  <dc:description/>
  <cp:lastModifiedBy>Općina Šodolovci</cp:lastModifiedBy>
  <cp:revision>7</cp:revision>
  <cp:lastPrinted>2025-03-12T07:42:00Z</cp:lastPrinted>
  <dcterms:created xsi:type="dcterms:W3CDTF">2025-03-05T08:49:00Z</dcterms:created>
  <dcterms:modified xsi:type="dcterms:W3CDTF">2025-03-12T12:41:00Z</dcterms:modified>
</cp:coreProperties>
</file>