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AA" w:rsidRPr="00F575C3" w:rsidRDefault="00373BAA" w:rsidP="00373BAA">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373BAA" w:rsidRPr="00F575C3" w:rsidRDefault="00373BAA" w:rsidP="00373BAA">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373BAA" w:rsidRDefault="00373BAA" w:rsidP="00373BAA">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                                             _____________          _Šodolovci, 24. prosinca 2018</w:t>
      </w:r>
      <w:r w:rsidRPr="00F575C3">
        <w:rPr>
          <w:rFonts w:ascii="Times New Roman" w:hAnsi="Times New Roman" w:cs="Times New Roman"/>
          <w:u w:val="single"/>
        </w:rPr>
        <w:t xml:space="preserve">. </w:t>
      </w:r>
      <w:r>
        <w:rPr>
          <w:rFonts w:ascii="Times New Roman" w:hAnsi="Times New Roman" w:cs="Times New Roman"/>
          <w:u w:val="single"/>
        </w:rPr>
        <w:t xml:space="preserve">                                                                                           Broj 10_</w:t>
      </w:r>
    </w:p>
    <w:p w:rsidR="00373BAA" w:rsidRPr="00F575C3" w:rsidRDefault="00373BAA" w:rsidP="00373BAA">
      <w:pPr>
        <w:jc w:val="both"/>
        <w:rPr>
          <w:rFonts w:ascii="Times New Roman" w:hAnsi="Times New Roman" w:cs="Times New Roman"/>
          <w:u w:val="single"/>
        </w:rPr>
      </w:pPr>
    </w:p>
    <w:p w:rsidR="00373BAA" w:rsidRPr="001A5F5C" w:rsidRDefault="00373BAA" w:rsidP="00373BAA">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373BAA" w:rsidRDefault="00373BAA" w:rsidP="00373BAA">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373BAA" w:rsidRPr="00514AC9" w:rsidRDefault="00373BAA" w:rsidP="00373BAA">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13. sjednice Općinskog vijeća Općine Šodolovci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 Odluka o I. izmjenama i dopunama Proračuna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3. I. izmjene i dopune Programa gradnje objekata i uređaja komunalne infrastrukture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4. I. izmjene i dopune Programa održavanja komunalne infrastrukture za djelatnosti iz članka 22. stavak 1. Zakona o komunalnom gospodarstvu u 2018. godini,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5. I. izmjene i dopune Programa socijalne skrbi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6. I. izmjene i dopune Programa javnih potreba u kulturi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7. I. izmjene i dopune Programa javnih potreba u sportu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8. I. izmjene i dopune Programa utroška sredstava naknade za zadržavanje nezakonito izgrađenih zgrada u prostoru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9. I. izmjene i dopune Programa utroška sredstava šumskog doprinosa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10. I. izmjene i dopune Programa utroška sredstava ostvarenih raspolaganjem poljoprivrednim zemljištem u vlasništvu Republike Hrvatske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11. Analiza stanja sustava civilne zaštite na području Općine Šodolovci u 2018. godini,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lastRenderedPageBreak/>
        <w:t>12. Proračun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13. Odluka o izvršenju Proračuna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14. Program socijalne skrbi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15. Program javnih potreba u kulturi</w:t>
      </w:r>
      <w:r w:rsidR="005014BF">
        <w:rPr>
          <w:rFonts w:ascii="Times New Roman" w:hAnsi="Times New Roman" w:cs="Times New Roman"/>
          <w:b/>
          <w:sz w:val="24"/>
          <w:szCs w:val="24"/>
        </w:rPr>
        <w:t xml:space="preserve"> i religiji</w:t>
      </w:r>
      <w:r>
        <w:rPr>
          <w:rFonts w:ascii="Times New Roman" w:hAnsi="Times New Roman" w:cs="Times New Roman"/>
          <w:b/>
          <w:sz w:val="24"/>
          <w:szCs w:val="24"/>
        </w:rPr>
        <w:t xml:space="preserv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16. Program javnih potreba u sportu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17. Program javnih potreba u predškolskom odgoju i obrazovanju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18. Program održavanja objekata i uređaja komunalne infrastrukture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19. Program gradnje objekata i uređaja komunalne infrastrukture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20. Program utroška sredstava naknade za zadržavanje nezakonito izgrađenih zgrada u prostoru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21. Program utroška sredstva šumskog doprinosa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22. Program utroška sredstava ostvarenih raspolaganjem poljoprivrednim zemljištem u vlasništvu Republike Hrvatske na području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23. Plan razvoja sustava civilne zaštite Općine Šodolovci s financijskim učincima za razdoblje 2019. – 2021. godina,</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24. Odluka o financiranju političkih stranaka i nezavisnih vijećnika sa kandidacijske liste grupe građana Općinskog vijeća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25. Odluka o vrijednosti boda za izračun komunalne naknade Općine Šodolovci za 2019. godinu</w:t>
      </w:r>
      <w:r w:rsidR="0048177C">
        <w:rPr>
          <w:rFonts w:ascii="Times New Roman" w:hAnsi="Times New Roman" w:cs="Times New Roman"/>
          <w:b/>
          <w:sz w:val="24"/>
          <w:szCs w:val="24"/>
        </w:rPr>
        <w:t>,</w:t>
      </w:r>
    </w:p>
    <w:p w:rsidR="0048177C" w:rsidRDefault="0048177C" w:rsidP="00373BAA">
      <w:pPr>
        <w:jc w:val="both"/>
        <w:rPr>
          <w:rFonts w:ascii="Times New Roman" w:hAnsi="Times New Roman" w:cs="Times New Roman"/>
          <w:b/>
          <w:sz w:val="24"/>
          <w:szCs w:val="24"/>
        </w:rPr>
      </w:pPr>
      <w:r>
        <w:rPr>
          <w:rFonts w:ascii="Times New Roman" w:hAnsi="Times New Roman" w:cs="Times New Roman"/>
          <w:b/>
          <w:sz w:val="24"/>
          <w:szCs w:val="24"/>
        </w:rPr>
        <w:t>26. Odluka o izmjenama i dopunama Odluke o pravima iz socijalne skrbi.</w:t>
      </w:r>
    </w:p>
    <w:p w:rsidR="00827CA4" w:rsidRPr="00827CA4" w:rsidRDefault="00373BAA" w:rsidP="00373BAA">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373BAA" w:rsidRDefault="0048177C" w:rsidP="0048177C">
      <w:pPr>
        <w:jc w:val="both"/>
        <w:rPr>
          <w:rFonts w:ascii="Times New Roman" w:hAnsi="Times New Roman"/>
          <w:b/>
          <w:sz w:val="24"/>
          <w:szCs w:val="24"/>
        </w:rPr>
      </w:pPr>
      <w:r w:rsidRPr="0048177C">
        <w:rPr>
          <w:rFonts w:ascii="Times New Roman" w:hAnsi="Times New Roman"/>
          <w:b/>
          <w:sz w:val="24"/>
          <w:szCs w:val="24"/>
        </w:rPr>
        <w:t>1.</w:t>
      </w:r>
      <w:r>
        <w:rPr>
          <w:rFonts w:ascii="Times New Roman" w:hAnsi="Times New Roman"/>
          <w:b/>
          <w:sz w:val="24"/>
          <w:szCs w:val="24"/>
        </w:rPr>
        <w:t xml:space="preserve"> </w:t>
      </w:r>
      <w:r w:rsidR="00373BAA" w:rsidRPr="0048177C">
        <w:rPr>
          <w:rFonts w:ascii="Times New Roman" w:hAnsi="Times New Roman"/>
          <w:b/>
          <w:sz w:val="24"/>
          <w:szCs w:val="24"/>
        </w:rPr>
        <w:t>Odluka o osnivanju i imenovanju Povjerenstva za popis imovine, obveza i potraživanja Općine Šodolovci</w:t>
      </w:r>
      <w:r w:rsidRPr="0048177C">
        <w:rPr>
          <w:rFonts w:ascii="Times New Roman" w:hAnsi="Times New Roman"/>
          <w:b/>
          <w:sz w:val="24"/>
          <w:szCs w:val="24"/>
        </w:rPr>
        <w:t>,</w:t>
      </w:r>
    </w:p>
    <w:p w:rsidR="00827CA4" w:rsidRPr="0048177C" w:rsidRDefault="00827CA4" w:rsidP="0048177C">
      <w:pPr>
        <w:jc w:val="both"/>
        <w:rPr>
          <w:rFonts w:ascii="Times New Roman" w:hAnsi="Times New Roman"/>
          <w:b/>
          <w:sz w:val="24"/>
          <w:szCs w:val="24"/>
        </w:rPr>
      </w:pPr>
      <w:r>
        <w:rPr>
          <w:rFonts w:ascii="Times New Roman" w:hAnsi="Times New Roman"/>
          <w:b/>
          <w:sz w:val="24"/>
          <w:szCs w:val="24"/>
        </w:rPr>
        <w:t>2. Pravilnik o jednostavnoj nabavi</w:t>
      </w:r>
    </w:p>
    <w:p w:rsidR="0048177C" w:rsidRPr="0048177C" w:rsidRDefault="00827CA4" w:rsidP="0048177C">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48177C" w:rsidRPr="0048177C">
        <w:rPr>
          <w:rFonts w:ascii="Times New Roman" w:hAnsi="Times New Roman" w:cs="Times New Roman"/>
          <w:b/>
          <w:sz w:val="24"/>
          <w:szCs w:val="24"/>
        </w:rPr>
        <w:t>. Plan prijma u službu za 2019. godinu</w:t>
      </w:r>
    </w:p>
    <w:p w:rsidR="00373BAA" w:rsidRDefault="00827CA4" w:rsidP="00373BAA">
      <w:pPr>
        <w:jc w:val="both"/>
        <w:rPr>
          <w:rFonts w:ascii="Times New Roman" w:hAnsi="Times New Roman"/>
          <w:b/>
          <w:sz w:val="24"/>
          <w:szCs w:val="24"/>
        </w:rPr>
      </w:pPr>
      <w:r>
        <w:rPr>
          <w:rFonts w:ascii="Times New Roman" w:hAnsi="Times New Roman"/>
          <w:b/>
          <w:sz w:val="24"/>
          <w:szCs w:val="24"/>
        </w:rPr>
        <w:t>4</w:t>
      </w:r>
      <w:r w:rsidR="00373BAA">
        <w:rPr>
          <w:rFonts w:ascii="Times New Roman" w:hAnsi="Times New Roman"/>
          <w:b/>
          <w:sz w:val="24"/>
          <w:szCs w:val="24"/>
        </w:rPr>
        <w:t xml:space="preserve">. </w:t>
      </w:r>
      <w:r w:rsidR="0048177C">
        <w:rPr>
          <w:rFonts w:ascii="Times New Roman" w:hAnsi="Times New Roman"/>
          <w:b/>
          <w:sz w:val="24"/>
          <w:szCs w:val="24"/>
        </w:rPr>
        <w:t>Suglasnost na cjenik javne usluge prikupljanja miješanog i biorazgradivog komunalnog otpada na području Općine Šodolovci</w:t>
      </w:r>
    </w:p>
    <w:p w:rsidR="00827CA4" w:rsidRDefault="00827CA4" w:rsidP="006E004E">
      <w:pPr>
        <w:jc w:val="both"/>
        <w:rPr>
          <w:rFonts w:ascii="Times New Roman" w:eastAsia="Calibri" w:hAnsi="Times New Roman" w:cs="Times New Roman"/>
          <w:sz w:val="24"/>
          <w:szCs w:val="24"/>
        </w:rPr>
      </w:pPr>
      <w:bookmarkStart w:id="0" w:name="_Hlk505755903"/>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827CA4" w:rsidRDefault="00827CA4" w:rsidP="006E004E">
      <w:pPr>
        <w:jc w:val="both"/>
        <w:rPr>
          <w:rFonts w:ascii="Times New Roman" w:eastAsia="Calibri" w:hAnsi="Times New Roman" w:cs="Times New Roman"/>
          <w:sz w:val="24"/>
          <w:szCs w:val="24"/>
        </w:rPr>
      </w:pP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14. sjednici održanoj dana 21. prosinca 2018. godine donosi</w:t>
      </w:r>
    </w:p>
    <w:p w:rsidR="006E004E" w:rsidRPr="006E004E" w:rsidRDefault="006E004E" w:rsidP="006E004E">
      <w:pPr>
        <w:jc w:val="both"/>
        <w:rPr>
          <w:rFonts w:ascii="Times New Roman" w:eastAsia="Calibri" w:hAnsi="Times New Roman" w:cs="Times New Roman"/>
          <w:sz w:val="24"/>
          <w:szCs w:val="24"/>
        </w:rPr>
      </w:pP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ZAKLJUČAK</w:t>
      </w: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o usvajanju zapisnika s 13. sjednice Općinskog vijeća</w:t>
      </w: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Općine Šodolovci</w:t>
      </w:r>
    </w:p>
    <w:p w:rsidR="003E187E" w:rsidRDefault="003E187E" w:rsidP="006E004E">
      <w:pPr>
        <w:jc w:val="center"/>
        <w:rPr>
          <w:rFonts w:ascii="Times New Roman" w:eastAsia="Calibri" w:hAnsi="Times New Roman" w:cs="Times New Roman"/>
          <w:b/>
          <w:sz w:val="24"/>
          <w:szCs w:val="24"/>
        </w:rPr>
      </w:pPr>
    </w:p>
    <w:p w:rsidR="003E187E" w:rsidRPr="006E004E" w:rsidRDefault="003E187E" w:rsidP="006E004E">
      <w:pPr>
        <w:jc w:val="center"/>
        <w:rPr>
          <w:rFonts w:ascii="Times New Roman" w:eastAsia="Calibri" w:hAnsi="Times New Roman" w:cs="Times New Roman"/>
          <w:b/>
          <w:sz w:val="24"/>
          <w:szCs w:val="24"/>
        </w:rPr>
      </w:pPr>
    </w:p>
    <w:p w:rsidR="006E004E" w:rsidRPr="006E004E" w:rsidRDefault="006E004E" w:rsidP="006E004E">
      <w:pPr>
        <w:jc w:val="center"/>
        <w:rPr>
          <w:rFonts w:ascii="Times New Roman" w:eastAsia="Calibri" w:hAnsi="Times New Roman" w:cs="Times New Roman"/>
          <w:sz w:val="24"/>
          <w:szCs w:val="24"/>
        </w:rPr>
      </w:pPr>
      <w:r w:rsidRPr="006E004E">
        <w:rPr>
          <w:rFonts w:ascii="Times New Roman" w:eastAsia="Calibri" w:hAnsi="Times New Roman" w:cs="Times New Roman"/>
          <w:sz w:val="24"/>
          <w:szCs w:val="24"/>
        </w:rPr>
        <w:t>Članak 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Usvaja se Zapisnik s 13. sjednice vijeća Općine Šodolovci, održane 15. studenoga 2018. godine.</w:t>
      </w:r>
    </w:p>
    <w:p w:rsidR="006E004E" w:rsidRDefault="006E004E" w:rsidP="006E004E">
      <w:pPr>
        <w:jc w:val="both"/>
        <w:rPr>
          <w:rFonts w:ascii="Times New Roman" w:eastAsia="Calibri" w:hAnsi="Times New Roman" w:cs="Times New Roman"/>
          <w:sz w:val="24"/>
          <w:szCs w:val="24"/>
        </w:rPr>
      </w:pPr>
    </w:p>
    <w:p w:rsidR="003E187E" w:rsidRPr="006E004E" w:rsidRDefault="003E187E" w:rsidP="006E004E">
      <w:pPr>
        <w:jc w:val="both"/>
        <w:rPr>
          <w:rFonts w:ascii="Times New Roman" w:eastAsia="Calibri" w:hAnsi="Times New Roman" w:cs="Times New Roman"/>
          <w:sz w:val="24"/>
          <w:szCs w:val="24"/>
        </w:rPr>
      </w:pPr>
    </w:p>
    <w:p w:rsidR="006E004E" w:rsidRPr="006E004E" w:rsidRDefault="006E004E" w:rsidP="006E004E">
      <w:pPr>
        <w:jc w:val="center"/>
        <w:rPr>
          <w:rFonts w:ascii="Times New Roman" w:eastAsia="Calibri" w:hAnsi="Times New Roman" w:cs="Times New Roman"/>
          <w:sz w:val="24"/>
          <w:szCs w:val="24"/>
        </w:rPr>
      </w:pPr>
      <w:r w:rsidRPr="006E004E">
        <w:rPr>
          <w:rFonts w:ascii="Times New Roman" w:eastAsia="Calibri" w:hAnsi="Times New Roman" w:cs="Times New Roman"/>
          <w:sz w:val="24"/>
          <w:szCs w:val="24"/>
        </w:rPr>
        <w:t>Članak 2.</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Ovaj Zaključak objavit će se u „Službenom glasniku Općine Šodolovci“.</w:t>
      </w:r>
    </w:p>
    <w:p w:rsidR="006E004E" w:rsidRDefault="006E004E" w:rsidP="006E004E">
      <w:pPr>
        <w:jc w:val="both"/>
        <w:rPr>
          <w:rFonts w:ascii="Times New Roman" w:eastAsia="Calibri" w:hAnsi="Times New Roman" w:cs="Times New Roman"/>
          <w:sz w:val="24"/>
          <w:szCs w:val="24"/>
        </w:rPr>
      </w:pPr>
    </w:p>
    <w:p w:rsidR="003E187E" w:rsidRPr="006E004E" w:rsidRDefault="003E187E" w:rsidP="006E004E">
      <w:pPr>
        <w:jc w:val="both"/>
        <w:rPr>
          <w:rFonts w:ascii="Times New Roman" w:eastAsia="Calibri" w:hAnsi="Times New Roman" w:cs="Times New Roman"/>
          <w:sz w:val="24"/>
          <w:szCs w:val="24"/>
        </w:rPr>
      </w:pP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KLASA: 021-05/18-01/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URBROJ: 2121/11-18-1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Šodolovci, 21. prosinca 2018.                                       PREDSJEDNIK OPĆINSKOG VIJEĆA:</w:t>
      </w:r>
    </w:p>
    <w:p w:rsid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E004E">
        <w:rPr>
          <w:rFonts w:ascii="Times New Roman" w:eastAsia="Calibri" w:hAnsi="Times New Roman" w:cs="Times New Roman"/>
          <w:sz w:val="24"/>
          <w:szCs w:val="24"/>
        </w:rPr>
        <w:t>Tomislav Starčević</w:t>
      </w:r>
    </w:p>
    <w:p w:rsidR="006E004E" w:rsidRDefault="006E004E">
      <w:r>
        <w:rPr>
          <w:rFonts w:ascii="Times New Roman" w:eastAsia="Calibri" w:hAnsi="Times New Roman" w:cs="Times New Roman"/>
          <w:sz w:val="24"/>
          <w:szCs w:val="24"/>
        </w:rPr>
        <w:lastRenderedPageBreak/>
        <w:t>____________________________________________________________________________________________________________________</w:t>
      </w:r>
      <w:r w:rsidR="003E187E">
        <w:rPr>
          <w:rFonts w:ascii="Times New Roman" w:eastAsia="Calibri" w:hAnsi="Times New Roman" w:cs="Times New Roman"/>
          <w:sz w:val="24"/>
          <w:szCs w:val="24"/>
        </w:rPr>
        <w:t>____________</w:t>
      </w:r>
    </w:p>
    <w:p w:rsidR="003E187E" w:rsidRPr="003E187E" w:rsidRDefault="003E187E" w:rsidP="003E187E">
      <w:pPr>
        <w:widowControl w:val="0"/>
        <w:tabs>
          <w:tab w:val="left" w:pos="90"/>
        </w:tabs>
        <w:autoSpaceDE w:val="0"/>
        <w:autoSpaceDN w:val="0"/>
        <w:adjustRightInd w:val="0"/>
        <w:spacing w:before="48"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Na temelju članka 37. Zakona o Proračunu (NN  br. 87/08, 136/12, 15/15)  i članka 31. Statuta Općine Šodolovci  (Službeni glasnik Općine Šodolovci br. 3/09, 2/13 i 7/16)  Općinsko vijeće Općine Šodolovci na 14. sjednici vijeća održanoj 21. prosinca 2018. godine donosi:</w:t>
      </w:r>
    </w:p>
    <w:p w:rsidR="003E187E" w:rsidRPr="003E187E" w:rsidRDefault="003E187E" w:rsidP="003E187E">
      <w:pPr>
        <w:widowControl w:val="0"/>
        <w:tabs>
          <w:tab w:val="center" w:pos="5187"/>
        </w:tabs>
        <w:autoSpaceDE w:val="0"/>
        <w:autoSpaceDN w:val="0"/>
        <w:adjustRightInd w:val="0"/>
        <w:spacing w:before="60" w:after="0" w:line="240" w:lineRule="auto"/>
        <w:jc w:val="center"/>
        <w:rPr>
          <w:rFonts w:ascii="Tahoma" w:eastAsia="Times New Roman" w:hAnsi="Tahoma" w:cs="Tahoma"/>
          <w:b/>
          <w:bCs/>
          <w:color w:val="000000"/>
          <w:sz w:val="46"/>
          <w:szCs w:val="46"/>
          <w:lang w:eastAsia="hr-HR"/>
        </w:rPr>
      </w:pPr>
      <w:r w:rsidRPr="003E187E">
        <w:rPr>
          <w:rFonts w:ascii="Tahoma" w:eastAsia="Times New Roman" w:hAnsi="Tahoma" w:cs="Tahoma"/>
          <w:b/>
          <w:bCs/>
          <w:color w:val="000000"/>
          <w:sz w:val="36"/>
          <w:szCs w:val="36"/>
          <w:lang w:eastAsia="hr-HR"/>
        </w:rPr>
        <w:t>I. IZMJENE I DOPUNE PRORAČUNA OPĆINE ŠODOLOVCI</w:t>
      </w:r>
    </w:p>
    <w:p w:rsidR="003E187E" w:rsidRPr="003E187E" w:rsidRDefault="003E187E" w:rsidP="003E187E">
      <w:pPr>
        <w:widowControl w:val="0"/>
        <w:tabs>
          <w:tab w:val="center" w:pos="5187"/>
        </w:tabs>
        <w:autoSpaceDE w:val="0"/>
        <w:autoSpaceDN w:val="0"/>
        <w:adjustRightInd w:val="0"/>
        <w:spacing w:after="0" w:line="240" w:lineRule="auto"/>
        <w:jc w:val="center"/>
        <w:rPr>
          <w:rFonts w:ascii="Tahoma" w:eastAsia="Times New Roman" w:hAnsi="Tahoma" w:cs="Tahoma"/>
          <w:b/>
          <w:bCs/>
          <w:color w:val="000000"/>
          <w:sz w:val="43"/>
          <w:szCs w:val="43"/>
          <w:lang w:eastAsia="hr-HR"/>
        </w:rPr>
      </w:pPr>
      <w:r w:rsidRPr="003E187E">
        <w:rPr>
          <w:rFonts w:ascii="Tahoma" w:eastAsia="Times New Roman" w:hAnsi="Tahoma" w:cs="Tahoma"/>
          <w:b/>
          <w:bCs/>
          <w:color w:val="000000"/>
          <w:sz w:val="36"/>
          <w:szCs w:val="36"/>
          <w:lang w:eastAsia="hr-HR"/>
        </w:rPr>
        <w:t>ZA 2018.G.</w:t>
      </w:r>
    </w:p>
    <w:p w:rsidR="003E187E" w:rsidRPr="003E187E" w:rsidRDefault="003E187E" w:rsidP="003E187E">
      <w:pPr>
        <w:widowControl w:val="0"/>
        <w:tabs>
          <w:tab w:val="center" w:pos="5247"/>
        </w:tabs>
        <w:autoSpaceDE w:val="0"/>
        <w:autoSpaceDN w:val="0"/>
        <w:adjustRightInd w:val="0"/>
        <w:spacing w:before="224" w:after="0" w:line="240" w:lineRule="auto"/>
        <w:jc w:val="center"/>
        <w:rPr>
          <w:rFonts w:ascii="Tahoma" w:eastAsia="Times New Roman" w:hAnsi="Tahoma" w:cs="Tahoma"/>
          <w:b/>
          <w:bCs/>
          <w:color w:val="000000"/>
          <w:sz w:val="36"/>
          <w:szCs w:val="36"/>
          <w:lang w:eastAsia="hr-HR"/>
        </w:rPr>
      </w:pPr>
      <w:r w:rsidRPr="003E187E">
        <w:rPr>
          <w:rFonts w:ascii="Tahoma" w:eastAsia="Times New Roman" w:hAnsi="Tahoma" w:cs="Tahoma"/>
          <w:b/>
          <w:bCs/>
          <w:color w:val="000000"/>
          <w:sz w:val="28"/>
          <w:szCs w:val="28"/>
          <w:lang w:eastAsia="hr-HR"/>
        </w:rPr>
        <w:t>I. OPĆI DIO</w:t>
      </w:r>
    </w:p>
    <w:p w:rsidR="003E187E" w:rsidRPr="003E187E" w:rsidRDefault="003E187E" w:rsidP="003E187E">
      <w:pPr>
        <w:widowControl w:val="0"/>
        <w:tabs>
          <w:tab w:val="center" w:pos="5215"/>
        </w:tabs>
        <w:autoSpaceDE w:val="0"/>
        <w:autoSpaceDN w:val="0"/>
        <w:adjustRightInd w:val="0"/>
        <w:spacing w:before="32" w:after="0" w:line="240" w:lineRule="auto"/>
        <w:jc w:val="center"/>
        <w:rPr>
          <w:rFonts w:ascii="Tahoma" w:eastAsia="Times New Roman" w:hAnsi="Tahoma" w:cs="Tahoma"/>
          <w:b/>
          <w:bCs/>
          <w:color w:val="000000"/>
          <w:sz w:val="29"/>
          <w:szCs w:val="29"/>
          <w:lang w:eastAsia="hr-HR"/>
        </w:rPr>
      </w:pPr>
      <w:r w:rsidRPr="003E187E">
        <w:rPr>
          <w:rFonts w:ascii="Tahoma" w:eastAsia="Times New Roman" w:hAnsi="Tahoma" w:cs="Tahoma"/>
          <w:b/>
          <w:bCs/>
          <w:color w:val="000000"/>
          <w:lang w:eastAsia="hr-HR"/>
        </w:rPr>
        <w:t>Članak 1.</w:t>
      </w:r>
    </w:p>
    <w:p w:rsidR="003E187E" w:rsidRPr="003E187E" w:rsidRDefault="003E187E" w:rsidP="003E187E">
      <w:pPr>
        <w:widowControl w:val="0"/>
        <w:tabs>
          <w:tab w:val="left" w:pos="90"/>
        </w:tabs>
        <w:autoSpaceDE w:val="0"/>
        <w:autoSpaceDN w:val="0"/>
        <w:adjustRightInd w:val="0"/>
        <w:spacing w:before="14"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U Planu Proračuna Općine Šodolovci za 2018. godinu članak 1. mijenja se i glasi: "Proračun Općine Šodolovci za 2018.</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4"/>
          <w:szCs w:val="24"/>
          <w:lang w:eastAsia="hr-HR"/>
        </w:rPr>
      </w:pPr>
      <w:r w:rsidRPr="003E187E">
        <w:rPr>
          <w:rFonts w:ascii="Tahoma" w:eastAsia="Times New Roman" w:hAnsi="Tahoma" w:cs="Tahoma"/>
          <w:color w:val="000000"/>
          <w:sz w:val="20"/>
          <w:szCs w:val="20"/>
          <w:lang w:eastAsia="hr-HR"/>
        </w:rPr>
        <w:t xml:space="preserve"> godinu (u daljnjem tekstu: Proračun) sastoji se od:</w:t>
      </w:r>
    </w:p>
    <w:p w:rsidR="003E187E" w:rsidRPr="003E187E" w:rsidRDefault="003E187E" w:rsidP="003E187E">
      <w:pPr>
        <w:widowControl w:val="0"/>
        <w:tabs>
          <w:tab w:val="center" w:pos="5895"/>
          <w:tab w:val="center" w:pos="7710"/>
          <w:tab w:val="center" w:pos="9495"/>
        </w:tabs>
        <w:autoSpaceDE w:val="0"/>
        <w:autoSpaceDN w:val="0"/>
        <w:adjustRightInd w:val="0"/>
        <w:spacing w:before="475" w:after="0" w:line="240" w:lineRule="auto"/>
        <w:jc w:val="both"/>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Plan proračuna 2018.</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Povećanje /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Plan proračuna 2018</w:t>
      </w:r>
    </w:p>
    <w:p w:rsidR="003E187E" w:rsidRPr="003E187E" w:rsidRDefault="003E187E" w:rsidP="003E187E">
      <w:pPr>
        <w:widowControl w:val="0"/>
        <w:tabs>
          <w:tab w:val="center" w:pos="7710"/>
          <w:tab w:val="center" w:pos="9495"/>
        </w:tabs>
        <w:autoSpaceDE w:val="0"/>
        <w:autoSpaceDN w:val="0"/>
        <w:adjustRightInd w:val="0"/>
        <w:spacing w:after="0" w:line="240" w:lineRule="auto"/>
        <w:jc w:val="both"/>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 - I. Rebalans</w:t>
      </w:r>
    </w:p>
    <w:p w:rsidR="003E187E" w:rsidRPr="003E187E" w:rsidRDefault="003E187E" w:rsidP="003E187E">
      <w:pPr>
        <w:widowControl w:val="0"/>
        <w:tabs>
          <w:tab w:val="left" w:pos="90"/>
          <w:tab w:val="center" w:pos="7710"/>
        </w:tabs>
        <w:autoSpaceDE w:val="0"/>
        <w:autoSpaceDN w:val="0"/>
        <w:adjustRightInd w:val="0"/>
        <w:spacing w:after="0" w:line="240" w:lineRule="auto"/>
        <w:jc w:val="both"/>
        <w:rPr>
          <w:rFonts w:ascii="Tahoma" w:eastAsia="Times New Roman" w:hAnsi="Tahoma" w:cs="Tahoma"/>
          <w:color w:val="000000"/>
          <w:sz w:val="32"/>
          <w:szCs w:val="32"/>
          <w:lang w:eastAsia="hr-HR"/>
        </w:rPr>
      </w:pPr>
      <w:r w:rsidRPr="003E187E">
        <w:rPr>
          <w:rFonts w:ascii="Tahoma" w:eastAsia="Times New Roman" w:hAnsi="Tahoma" w:cs="Tahoma"/>
          <w:b/>
          <w:bCs/>
          <w:color w:val="000000"/>
          <w:sz w:val="24"/>
          <w:szCs w:val="24"/>
          <w:lang w:eastAsia="hr-HR"/>
        </w:rPr>
        <w:t>RAČUN PRIHODA I RASHODA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smanjenje</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58"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Prihodi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5.676.695,00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409.316,92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6.086.011,92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6"/>
          <w:szCs w:val="26"/>
          <w:lang w:eastAsia="hr-HR"/>
        </w:rPr>
      </w:pPr>
      <w:r w:rsidRPr="003E187E">
        <w:rPr>
          <w:rFonts w:ascii="Tahoma" w:eastAsia="Times New Roman" w:hAnsi="Tahoma" w:cs="Tahoma"/>
          <w:color w:val="000000"/>
          <w:sz w:val="20"/>
          <w:szCs w:val="20"/>
          <w:lang w:eastAsia="hr-HR"/>
        </w:rPr>
        <w:t>Prihodi od prodaje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500.000,00 kn</w:t>
      </w:r>
    </w:p>
    <w:p w:rsidR="003E187E" w:rsidRPr="003E187E" w:rsidRDefault="003E187E" w:rsidP="003E187E">
      <w:pPr>
        <w:widowControl w:val="0"/>
        <w:tabs>
          <w:tab w:val="right" w:pos="4988"/>
          <w:tab w:val="right" w:pos="6810"/>
          <w:tab w:val="right" w:pos="8624"/>
          <w:tab w:val="right" w:pos="10381"/>
        </w:tabs>
        <w:autoSpaceDE w:val="0"/>
        <w:autoSpaceDN w:val="0"/>
        <w:adjustRightInd w:val="0"/>
        <w:spacing w:before="174" w:after="0" w:line="240" w:lineRule="auto"/>
        <w:jc w:val="both"/>
        <w:rPr>
          <w:rFonts w:ascii="Tahoma" w:eastAsia="Times New Roman" w:hAnsi="Tahoma" w:cs="Tahoma"/>
          <w:b/>
          <w:bCs/>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UKUPNO PRIHODA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6.216.695,00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369.316,92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6.586.011,92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99"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3.225.445,00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653.168,48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3.878.613,48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Rashodi za nabavu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3.263.000,00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-565.601,56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2.697.398,44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75" w:after="0" w:line="240" w:lineRule="auto"/>
        <w:jc w:val="both"/>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UKUPNO RASHODA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6.488.445,00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87.566,92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6.576.011,92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99" w:after="0" w:line="240" w:lineRule="auto"/>
        <w:jc w:val="both"/>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RAZLIKA VIŠAK/MANJAK</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281.750,00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p>
    <w:p w:rsidR="003E187E" w:rsidRPr="003E187E" w:rsidRDefault="003E187E" w:rsidP="003E187E">
      <w:pPr>
        <w:widowControl w:val="0"/>
        <w:tabs>
          <w:tab w:val="left" w:pos="90"/>
        </w:tabs>
        <w:autoSpaceDE w:val="0"/>
        <w:autoSpaceDN w:val="0"/>
        <w:adjustRightInd w:val="0"/>
        <w:spacing w:before="413" w:after="0" w:line="240" w:lineRule="auto"/>
        <w:jc w:val="both"/>
        <w:rPr>
          <w:rFonts w:ascii="Tahoma" w:eastAsia="Times New Roman" w:hAnsi="Tahoma" w:cs="Tahoma"/>
          <w:b/>
          <w:bCs/>
          <w:color w:val="000000"/>
          <w:sz w:val="32"/>
          <w:szCs w:val="32"/>
          <w:lang w:eastAsia="hr-HR"/>
        </w:rPr>
      </w:pPr>
      <w:r w:rsidRPr="003E187E">
        <w:rPr>
          <w:rFonts w:ascii="Tahoma" w:eastAsia="Times New Roman" w:hAnsi="Tahoma" w:cs="Tahoma"/>
          <w:b/>
          <w:bCs/>
          <w:color w:val="000000"/>
          <w:sz w:val="24"/>
          <w:szCs w:val="24"/>
          <w:lang w:eastAsia="hr-HR"/>
        </w:rPr>
        <w:t>RASPOLOŽIVA SREDSTAVA IZ PRETHODNIH GODINA</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after="0" w:line="240" w:lineRule="auto"/>
        <w:jc w:val="both"/>
        <w:rPr>
          <w:rFonts w:ascii="Tahoma" w:eastAsia="Times New Roman" w:hAnsi="Tahoma" w:cs="Tahoma"/>
          <w:b/>
          <w:bCs/>
          <w:color w:val="000000"/>
          <w:sz w:val="27"/>
          <w:szCs w:val="27"/>
          <w:lang w:eastAsia="hr-HR"/>
        </w:rPr>
      </w:pPr>
      <w:r w:rsidRPr="003E187E">
        <w:rPr>
          <w:rFonts w:ascii="Tahoma" w:eastAsia="Times New Roman" w:hAnsi="Tahoma" w:cs="Tahoma"/>
          <w:color w:val="000000"/>
          <w:sz w:val="20"/>
          <w:szCs w:val="20"/>
          <w:lang w:eastAsia="hr-HR"/>
        </w:rPr>
        <w:t>Ukupan donos viška/manjka iz prethodnih godina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933.158,21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920,81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934.079,02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Dio koji će se rasporediti/pokriti u razdoblju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p>
    <w:p w:rsidR="003E187E" w:rsidRPr="003E187E" w:rsidRDefault="003E187E" w:rsidP="003E187E">
      <w:pPr>
        <w:widowControl w:val="0"/>
        <w:tabs>
          <w:tab w:val="left" w:pos="90"/>
        </w:tabs>
        <w:autoSpaceDE w:val="0"/>
        <w:autoSpaceDN w:val="0"/>
        <w:adjustRightInd w:val="0"/>
        <w:spacing w:before="389" w:after="0" w:line="240" w:lineRule="auto"/>
        <w:jc w:val="both"/>
        <w:rPr>
          <w:rFonts w:ascii="Tahoma" w:eastAsia="Times New Roman" w:hAnsi="Tahoma" w:cs="Tahoma"/>
          <w:b/>
          <w:bCs/>
          <w:color w:val="000000"/>
          <w:sz w:val="32"/>
          <w:szCs w:val="32"/>
          <w:lang w:eastAsia="hr-HR"/>
        </w:rPr>
      </w:pPr>
      <w:r w:rsidRPr="003E187E">
        <w:rPr>
          <w:rFonts w:ascii="Tahoma" w:eastAsia="Times New Roman" w:hAnsi="Tahoma" w:cs="Tahoma"/>
          <w:b/>
          <w:bCs/>
          <w:color w:val="000000"/>
          <w:sz w:val="24"/>
          <w:szCs w:val="24"/>
          <w:lang w:eastAsia="hr-HR"/>
        </w:rPr>
        <w:t>RAČUN FINANCIRANJA</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Primici od financijske imovine i zaduživanja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Izdaci za financijsku imovinu i otplate zajmova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75" w:after="0" w:line="240" w:lineRule="auto"/>
        <w:jc w:val="both"/>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20"/>
          <w:szCs w:val="20"/>
          <w:lang w:eastAsia="hr-HR"/>
        </w:rPr>
        <w:t>NETO FINANCIRANJE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497" w:after="0" w:line="240" w:lineRule="auto"/>
        <w:jc w:val="both"/>
        <w:rPr>
          <w:rFonts w:ascii="Tahoma" w:eastAsia="Times New Roman" w:hAnsi="Tahoma" w:cs="Tahoma"/>
          <w:b/>
          <w:bCs/>
          <w:color w:val="000000"/>
          <w:sz w:val="24"/>
          <w:szCs w:val="24"/>
          <w:lang w:eastAsia="hr-HR"/>
        </w:rPr>
      </w:pPr>
      <w:r w:rsidRPr="003E187E">
        <w:rPr>
          <w:rFonts w:ascii="Tahoma" w:eastAsia="Times New Roman" w:hAnsi="Tahoma" w:cs="Tahoma"/>
          <w:b/>
          <w:bCs/>
          <w:color w:val="000000"/>
          <w:sz w:val="18"/>
          <w:szCs w:val="18"/>
          <w:lang w:eastAsia="hr-HR"/>
        </w:rPr>
        <w:t xml:space="preserve">VIŠAK/MANJAK + NETO FINANCIRANJE +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b/>
          <w:bCs/>
          <w:color w:val="000000"/>
          <w:sz w:val="21"/>
          <w:szCs w:val="21"/>
          <w:lang w:eastAsia="hr-HR"/>
        </w:rPr>
      </w:pPr>
      <w:r w:rsidRPr="003E187E">
        <w:rPr>
          <w:rFonts w:ascii="Tahoma" w:eastAsia="Times New Roman" w:hAnsi="Tahoma" w:cs="Tahoma"/>
          <w:b/>
          <w:bCs/>
          <w:color w:val="000000"/>
          <w:sz w:val="18"/>
          <w:szCs w:val="18"/>
          <w:lang w:eastAsia="hr-HR"/>
        </w:rPr>
        <w:t xml:space="preserve">RASPOLOŽIVA SREDSTVA IZ PRETHODNIH GODINA </w:t>
      </w:r>
    </w:p>
    <w:p w:rsidR="003E187E" w:rsidRPr="003E187E" w:rsidRDefault="003E187E" w:rsidP="003E187E">
      <w:pPr>
        <w:widowControl w:val="0"/>
        <w:tabs>
          <w:tab w:val="center" w:pos="5102"/>
        </w:tabs>
        <w:autoSpaceDE w:val="0"/>
        <w:autoSpaceDN w:val="0"/>
        <w:adjustRightInd w:val="0"/>
        <w:spacing w:before="452" w:after="0" w:line="240" w:lineRule="auto"/>
        <w:jc w:val="both"/>
        <w:rPr>
          <w:rFonts w:ascii="Tahoma" w:eastAsia="Times New Roman" w:hAnsi="Tahoma" w:cs="Tahoma"/>
          <w:b/>
          <w:bCs/>
          <w:color w:val="000000"/>
          <w:sz w:val="29"/>
          <w:szCs w:val="2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lang w:eastAsia="hr-HR"/>
        </w:rPr>
        <w:t>Članak 2.</w:t>
      </w:r>
    </w:p>
    <w:p w:rsidR="003E187E" w:rsidRPr="003E187E" w:rsidRDefault="003E187E" w:rsidP="003E187E">
      <w:pPr>
        <w:widowControl w:val="0"/>
        <w:tabs>
          <w:tab w:val="left" w:pos="90"/>
        </w:tabs>
        <w:autoSpaceDE w:val="0"/>
        <w:autoSpaceDN w:val="0"/>
        <w:adjustRightInd w:val="0"/>
        <w:spacing w:before="14"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 xml:space="preserve">Prihodi i rashodi po ekonomskoj klasifikaciji utvrđeni u Računu prihoda i rashoda za 2018. godinu mijenjaju se  kako </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0"/>
          <w:szCs w:val="20"/>
          <w:lang w:eastAsia="hr-HR"/>
        </w:rPr>
      </w:pPr>
      <w:r w:rsidRPr="003E187E">
        <w:rPr>
          <w:rFonts w:ascii="Tahoma" w:eastAsia="Times New Roman" w:hAnsi="Tahoma" w:cs="Tahoma"/>
          <w:color w:val="000000"/>
          <w:sz w:val="20"/>
          <w:szCs w:val="20"/>
          <w:lang w:eastAsia="hr-HR"/>
        </w:rPr>
        <w:t>slijedi:</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0"/>
          <w:szCs w:val="20"/>
          <w:lang w:eastAsia="hr-HR"/>
        </w:rPr>
      </w:pP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A.</w:t>
      </w:r>
      <w:r>
        <w:rPr>
          <w:rFonts w:ascii="Times New Roman" w:eastAsia="Times New Roman" w:hAnsi="Times New Roman" w:cs="Times New Roman"/>
          <w:color w:val="000000"/>
          <w:lang w:eastAsia="hr-HR"/>
        </w:rPr>
        <w:t xml:space="preserve"> </w:t>
      </w:r>
      <w:r w:rsidRPr="003E187E">
        <w:rPr>
          <w:rFonts w:ascii="Times New Roman" w:eastAsia="Times New Roman" w:hAnsi="Times New Roman" w:cs="Times New Roman"/>
          <w:color w:val="000000"/>
          <w:lang w:eastAsia="hr-HR"/>
        </w:rPr>
        <w:t>RAČUN PRIHODA I RASHODA (PRIHODI)</w:t>
      </w:r>
    </w:p>
    <w:p w:rsidR="003E187E" w:rsidRPr="003E187E" w:rsidRDefault="003E187E" w:rsidP="003E187E">
      <w:pPr>
        <w:rPr>
          <w:sz w:val="28"/>
          <w:szCs w:val="28"/>
          <w:lang w:eastAsia="hr-HR"/>
        </w:rPr>
      </w:pP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88"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9673"/>
          <w:tab w:val="center" w:pos="11509"/>
          <w:tab w:val="center" w:pos="13323"/>
          <w:tab w:val="center" w:pos="14773"/>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51"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Prihodi poslovanja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5.676.695,00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409.316,92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6.086.011,92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Prihodi od poreza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2.853.003,35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3.438.003,35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 i prirez na dohodak</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2.810.000,00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Porezi na imovinu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Porezi na robu i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3.003,35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8.003,35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Pomoći iz inozemstva (darovnice) i od subjekata unutar općeg proračuna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4.125.395,00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-2.278.808,87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1.846.586,13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0,45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633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iz proračuna iz drugih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3.297.895,00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-2.134.514,97</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1.163.380,03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0,35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od izvanproračunskih korisnika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-144.293,90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683.206,10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Prihodi od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-91.681,85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493.318,15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0,84</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642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-93.148,48</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491.851,52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0,84</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643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kamata na dane zajmove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1.466,63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1.466,63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Prihodi od upravnih i administrativnih pristojbi, pristojbi po posebnim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331.300,00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-33.195,71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298.104,29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0,90</w:t>
      </w:r>
    </w:p>
    <w:p w:rsidR="003E187E" w:rsidRPr="003E187E" w:rsidRDefault="003E187E" w:rsidP="003E187E">
      <w:pPr>
        <w:widowControl w:val="0"/>
        <w:tabs>
          <w:tab w:val="left" w:pos="1581"/>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propisima i naknada</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4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Upravne i administrativne pristojbe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48.700,00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-95,71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48.604,29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po posebnim propisima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112.600,00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-30.100,00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0,73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Komunalni doprinosi i naknade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167.000,00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0,98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Kazne, upravne mjere i ostali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683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prihodi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465"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Prihodi od prodaje nefinancijske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0,93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71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Prihodi od prodaje </w:t>
      </w:r>
      <w:proofErr w:type="spellStart"/>
      <w:r w:rsidRPr="003E187E">
        <w:rPr>
          <w:rFonts w:ascii="Tahoma" w:eastAsia="Times New Roman" w:hAnsi="Tahoma" w:cs="Tahoma"/>
          <w:b/>
          <w:bCs/>
          <w:color w:val="000000"/>
          <w:sz w:val="18"/>
          <w:szCs w:val="18"/>
          <w:lang w:eastAsia="hr-HR"/>
        </w:rPr>
        <w:t>neproizvedene</w:t>
      </w:r>
      <w:proofErr w:type="spellEnd"/>
      <w:r w:rsidRPr="003E187E">
        <w:rPr>
          <w:rFonts w:ascii="Tahoma" w:eastAsia="Times New Roman" w:hAnsi="Tahoma" w:cs="Tahoma"/>
          <w:b/>
          <w:bCs/>
          <w:color w:val="000000"/>
          <w:sz w:val="18"/>
          <w:szCs w:val="18"/>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18"/>
          <w:szCs w:val="18"/>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711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prodaje materijalne imovine - prirodnih bogatstava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540.000,00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-40.000,00                500.000,00</w:t>
      </w:r>
      <w:r w:rsidRPr="003E187E">
        <w:rPr>
          <w:rFonts w:ascii="Arial" w:eastAsia="Times New Roman" w:hAnsi="Arial" w:cs="Arial"/>
          <w:sz w:val="24"/>
          <w:szCs w:val="24"/>
          <w:lang w:eastAsia="hr-HR"/>
        </w:rPr>
        <w:tab/>
        <w:t xml:space="preserve">            </w:t>
      </w:r>
      <w:r w:rsidRPr="003E187E">
        <w:rPr>
          <w:rFonts w:ascii="Tahoma" w:eastAsia="Times New Roman" w:hAnsi="Tahoma" w:cs="Tahoma"/>
          <w:color w:val="000000"/>
          <w:sz w:val="16"/>
          <w:szCs w:val="16"/>
          <w:lang w:eastAsia="hr-HR"/>
        </w:rPr>
        <w:t>0,93</w:t>
      </w:r>
    </w:p>
    <w:p w:rsidR="003E187E" w:rsidRPr="003E187E" w:rsidRDefault="003E187E" w:rsidP="003E187E">
      <w:pPr>
        <w:widowControl w:val="0"/>
        <w:tabs>
          <w:tab w:val="left" w:pos="1259"/>
          <w:tab w:val="right" w:pos="10560"/>
          <w:tab w:val="right" w:pos="12360"/>
          <w:tab w:val="right" w:pos="14175"/>
          <w:tab w:val="right" w:pos="15300"/>
        </w:tabs>
        <w:autoSpaceDE w:val="0"/>
        <w:autoSpaceDN w:val="0"/>
        <w:adjustRightInd w:val="0"/>
        <w:spacing w:before="526"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lastRenderedPageBreak/>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6.216.695,00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369.316,92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6.586.011,92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1,06</w:t>
      </w: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A.</w:t>
      </w:r>
      <w:r>
        <w:rPr>
          <w:rFonts w:ascii="Times New Roman" w:eastAsia="Times New Roman" w:hAnsi="Times New Roman" w:cs="Times New Roman"/>
          <w:color w:val="000000"/>
          <w:lang w:eastAsia="hr-HR"/>
        </w:rPr>
        <w:t xml:space="preserve"> </w:t>
      </w:r>
      <w:r w:rsidRPr="003E187E">
        <w:rPr>
          <w:rFonts w:ascii="Times New Roman" w:eastAsia="Times New Roman" w:hAnsi="Times New Roman" w:cs="Times New Roman"/>
          <w:color w:val="000000"/>
          <w:lang w:eastAsia="hr-HR"/>
        </w:rPr>
        <w:t>RAČUN PRIHODA I RASHODA (RASHODI)</w:t>
      </w:r>
    </w:p>
    <w:p w:rsidR="003E187E" w:rsidRPr="003E187E" w:rsidRDefault="003E187E" w:rsidP="003E187E">
      <w:pPr>
        <w:rPr>
          <w:sz w:val="28"/>
          <w:szCs w:val="28"/>
          <w:lang w:eastAsia="hr-HR"/>
        </w:rPr>
      </w:pP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88"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9673"/>
          <w:tab w:val="center" w:pos="11509"/>
          <w:tab w:val="center" w:pos="13323"/>
          <w:tab w:val="center" w:pos="14773"/>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51"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Rashodi poslovanja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3.225.445,00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653.168,48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3.878.613,48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984.030,00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216.872,26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1.200.902,26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162.623,92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982.623,92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rashodi za zaposlene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141.030,00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30.444,00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171.474,00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1.656.815,00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254.696,39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1.911.511,39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1,15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62.045,00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-10.313,00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51.732,00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364.250,00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-69.079,44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295.170,56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1.079.520,00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297.957,13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1.377.477,13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Naknade troškova osobama izvan radnog odnosa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3.731,70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4.731,70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4,73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182.400,00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Financijski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1,31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343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financijski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Pomoći dane u inozemstvo i unutar opće države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40.449,83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91.649,83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1,79</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unutar općeg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4.649,83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proračunskim korisnicima drugih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35.800,00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Naknade građanima i kućanstvima na temelju osiguranja i druge naknade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277.000,00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51.650,00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328.650,00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1,19</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Ostale naknade građanima i kućanstvima iz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328.650,00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1,19</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248.400,00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335.400,00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1,35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218.400,00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305.400,00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***STARI KONTO*** Izvanredni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20"/>
          <w:szCs w:val="20"/>
          <w:lang w:eastAsia="hr-HR"/>
        </w:rPr>
        <w:t>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Rashodi za nabavu nefinancijske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3.263.000,00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-565.601,56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2.697.398,44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Rashodi za nabavu </w:t>
      </w:r>
      <w:proofErr w:type="spellStart"/>
      <w:r w:rsidRPr="003E187E">
        <w:rPr>
          <w:rFonts w:ascii="Tahoma" w:eastAsia="Times New Roman" w:hAnsi="Tahoma" w:cs="Tahoma"/>
          <w:b/>
          <w:bCs/>
          <w:color w:val="000000"/>
          <w:sz w:val="18"/>
          <w:szCs w:val="18"/>
          <w:lang w:eastAsia="hr-HR"/>
        </w:rPr>
        <w:t>neproizvedene</w:t>
      </w:r>
      <w:proofErr w:type="spellEnd"/>
      <w:r w:rsidRPr="003E187E">
        <w:rPr>
          <w:rFonts w:ascii="Tahoma" w:eastAsia="Times New Roman" w:hAnsi="Tahoma" w:cs="Tahoma"/>
          <w:b/>
          <w:bCs/>
          <w:color w:val="000000"/>
          <w:sz w:val="18"/>
          <w:szCs w:val="18"/>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75.625,00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3,52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Materijalna imovina - prirodna bogatstva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412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Nematerijalna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105.625,00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nabavu proizvedene dugotrajne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2.613.000,00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-608.265,96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2.004.734,04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0,77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-1.287.350,00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1.052.650,00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0,45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317.209,04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440.209,04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3,58</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372.500,00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89.375,00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0,74</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dodatna ulaganja na nefinancijskoj imovini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-32.960,60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587.039,40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-111.728,34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438.271,66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na postrojenjima i opremi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za ostalu nefinancijsku imovinu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3,99</w:t>
      </w:r>
    </w:p>
    <w:p w:rsidR="003E187E" w:rsidRPr="003E187E" w:rsidRDefault="003E187E" w:rsidP="003E187E">
      <w:pPr>
        <w:widowControl w:val="0"/>
        <w:tabs>
          <w:tab w:val="left" w:pos="1259"/>
          <w:tab w:val="right" w:pos="10560"/>
          <w:tab w:val="right" w:pos="12360"/>
          <w:tab w:val="right" w:pos="14175"/>
          <w:tab w:val="right" w:pos="15300"/>
        </w:tabs>
        <w:autoSpaceDE w:val="0"/>
        <w:autoSpaceDN w:val="0"/>
        <w:adjustRightInd w:val="0"/>
        <w:spacing w:before="521" w:after="0" w:line="240" w:lineRule="auto"/>
        <w:rPr>
          <w:rFonts w:ascii="Times New Roman" w:eastAsia="Times New Roman" w:hAnsi="Times New Roman" w:cs="Times New Roman"/>
          <w:b/>
          <w:bCs/>
          <w:color w:val="000000"/>
          <w:sz w:val="30"/>
          <w:szCs w:val="30"/>
          <w:lang w:eastAsia="hr-HR"/>
        </w:rPr>
      </w:pPr>
      <w:r w:rsidRPr="003E187E">
        <w:rPr>
          <w:rFonts w:ascii="Arial" w:eastAsia="Times New Roman" w:hAnsi="Arial" w:cs="Arial"/>
          <w:sz w:val="24"/>
          <w:szCs w:val="24"/>
          <w:lang w:eastAsia="hr-HR"/>
        </w:rPr>
        <w:lastRenderedPageBreak/>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6.488.445,00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87.566,92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6.576.011,92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1,01</w:t>
      </w: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B. RAČUN FINANCIRANJA/ZADUŽIVANJA</w:t>
      </w: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sz w:val="28"/>
          <w:szCs w:val="28"/>
          <w:lang w:eastAsia="hr-HR"/>
        </w:rPr>
      </w:pPr>
    </w:p>
    <w:p w:rsidR="003E187E" w:rsidRPr="003E187E" w:rsidRDefault="003E187E" w:rsidP="003E187E">
      <w:pPr>
        <w:widowControl w:val="0"/>
        <w:tabs>
          <w:tab w:val="center" w:pos="706"/>
          <w:tab w:val="center" w:pos="2495"/>
          <w:tab w:val="center" w:pos="4485"/>
          <w:tab w:val="center" w:pos="6300"/>
          <w:tab w:val="center" w:pos="8139"/>
          <w:tab w:val="center" w:pos="9628"/>
        </w:tabs>
        <w:autoSpaceDE w:val="0"/>
        <w:autoSpaceDN w:val="0"/>
        <w:adjustRightInd w:val="0"/>
        <w:spacing w:before="89"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4485"/>
          <w:tab w:val="center" w:pos="6300"/>
          <w:tab w:val="center" w:pos="8139"/>
          <w:tab w:val="center" w:pos="9628"/>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06"/>
          <w:tab w:val="center" w:pos="2495"/>
          <w:tab w:val="center" w:pos="4485"/>
          <w:tab w:val="center" w:pos="6300"/>
          <w:tab w:val="center" w:pos="8139"/>
          <w:tab w:val="center" w:pos="9628"/>
        </w:tabs>
        <w:autoSpaceDE w:val="0"/>
        <w:autoSpaceDN w:val="0"/>
        <w:adjustRightInd w:val="0"/>
        <w:spacing w:before="56"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Izdaci za financijsku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imovinu i otplate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zajmova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Izdaci za dane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Izdaci za dane zajmove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trgovačkim društvima u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javnom sektoru</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495"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Primici od financijske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imovine i zaduživanja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266"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Primljene otplate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(povrati) glavnice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danih zajmova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4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Primici (povrati) glavnice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zajmova danih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trgovačkim društvima u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javnom sektoru</w:t>
      </w:r>
    </w:p>
    <w:p w:rsidR="003E187E" w:rsidRPr="003E187E" w:rsidRDefault="003E187E" w:rsidP="003E187E">
      <w:pPr>
        <w:widowControl w:val="0"/>
        <w:tabs>
          <w:tab w:val="left" w:pos="1259"/>
          <w:tab w:val="right" w:pos="5340"/>
          <w:tab w:val="right" w:pos="7155"/>
          <w:tab w:val="right" w:pos="8926"/>
        </w:tabs>
        <w:autoSpaceDE w:val="0"/>
        <w:autoSpaceDN w:val="0"/>
        <w:adjustRightInd w:val="0"/>
        <w:spacing w:before="555"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0,00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90.000,00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90.000,00</w:t>
      </w: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POSEBNI DIO - PROGRAMSKA KLASIFIKACIJA</w:t>
      </w: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sz w:val="28"/>
          <w:szCs w:val="28"/>
          <w:lang w:eastAsia="hr-HR"/>
        </w:rPr>
      </w:pPr>
    </w:p>
    <w:p w:rsidR="003E187E" w:rsidRPr="003E187E" w:rsidRDefault="003E187E" w:rsidP="003E187E">
      <w:pPr>
        <w:widowControl w:val="0"/>
        <w:tabs>
          <w:tab w:val="center" w:pos="620"/>
          <w:tab w:val="center" w:pos="2886"/>
          <w:tab w:val="center" w:pos="5335"/>
          <w:tab w:val="center" w:pos="7102"/>
          <w:tab w:val="center" w:pos="8862"/>
          <w:tab w:val="center" w:pos="10305"/>
        </w:tabs>
        <w:autoSpaceDE w:val="0"/>
        <w:autoSpaceDN w:val="0"/>
        <w:adjustRightInd w:val="0"/>
        <w:spacing w:before="87" w:after="0" w:line="240" w:lineRule="auto"/>
        <w:rPr>
          <w:rFonts w:ascii="Tahoma" w:eastAsia="Times New Roman" w:hAnsi="Tahoma" w:cs="Tahoma"/>
          <w:color w:val="000000"/>
          <w:sz w:val="28"/>
          <w:szCs w:val="28"/>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620"/>
          <w:tab w:val="center" w:pos="5335"/>
          <w:tab w:val="center" w:pos="7102"/>
          <w:tab w:val="center" w:pos="8862"/>
          <w:tab w:val="center" w:pos="10305"/>
        </w:tabs>
        <w:autoSpaceDE w:val="0"/>
        <w:autoSpaceDN w:val="0"/>
        <w:adjustRightInd w:val="0"/>
        <w:spacing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620"/>
          <w:tab w:val="center" w:pos="2886"/>
          <w:tab w:val="center" w:pos="5335"/>
          <w:tab w:val="center" w:pos="7102"/>
          <w:tab w:val="center" w:pos="8862"/>
          <w:tab w:val="center" w:pos="10305"/>
        </w:tabs>
        <w:autoSpaceDE w:val="0"/>
        <w:autoSpaceDN w:val="0"/>
        <w:adjustRightInd w:val="0"/>
        <w:spacing w:before="41" w:after="0" w:line="240" w:lineRule="auto"/>
        <w:rPr>
          <w:rFonts w:ascii="Tahoma" w:eastAsia="Times New Roman" w:hAnsi="Tahoma" w:cs="Tahoma"/>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RAZDJEL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PREDSTAVNIČKA I IZVRŠNA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TIJELA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3"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GLAVA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PREDSTAVNIČKA I IZVRŠNA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00101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TIJELA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lastRenderedPageBreak/>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JAVNA UPRAVA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A010001Akt.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POSLOVANJE OPĆINSKOG VIJEĆA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REDOVNE AKTIVNOSTI VIJEĆA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REDOVNE AKTIVNOSTI NAČELNIKA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297.050,00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292.666,00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98,52%</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297.050,00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292.666,00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98,52%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269.550,00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272.800,00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101,21%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100,87%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39.550,00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103,16%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-7.634,00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19.866,00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72,24%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-7.134,00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18.866,00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72,56%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PRORAČUNSKA PRIČUVA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***STARI KONTO*** Izvanredni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REDOVNE AKTIVNOSTI POLITIČKIH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STRANAKA</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RAZDJEL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JEDINSTVENI UPRAVNI ODJEL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6.078.995,00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142.950,92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6.221.945,92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102,35%</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002</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GLAVA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JEDINSTVENI UPRAVNI ODJEL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6.078.995,00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142.950,92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6.221.945,92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102,35%</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00201</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47"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JAVNA ADMINISTRACIJA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1.037.795,00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607.431,13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1.645.226,13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158,53%</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A200101Akt.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STRUČNO ADMINISTRATIVNO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745.480,00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204.122,26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949.602,26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127,38%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TEHNIČKO OSOBLJE</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95.280,00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3.624,34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98.904,34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103,80%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64.280,00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13.124,34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77.404,34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120,42%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rashodi za zaposlene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203,50%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41.280,00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-10.680,00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30.600,00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74,13%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69,35%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69,35%</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71,14%</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410.200,00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269.760,40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679.960,40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165,76%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269.760,40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679.960,40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165,76%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229.886,40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579.886,40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165,68%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39.874,00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166,24%</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PRIPREMA AKATA IZ DJELOKRUGA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268.315,00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309.962,00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578.277,00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215,52%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JUO</w:t>
      </w:r>
    </w:p>
    <w:p w:rsidR="003E187E" w:rsidRPr="003E187E" w:rsidRDefault="003E187E" w:rsidP="003E187E">
      <w:pPr>
        <w:widowControl w:val="0"/>
        <w:tabs>
          <w:tab w:val="left" w:pos="90"/>
          <w:tab w:val="center" w:pos="341"/>
          <w:tab w:val="center" w:pos="680"/>
          <w:tab w:val="center" w:pos="906"/>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241.295,00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231.357,00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472.652,00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195,88%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218.295,00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163.857,00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382.152,00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6.321,00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11.366,00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225,29%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19.250,00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267,53%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207.400,00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147,62%</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1.486,00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53.500,00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56.900,00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110.400,00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206,36%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Financijski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343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financijski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Izdaci za dane zajmove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514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Izdaci za dane zajmove trgovačkim društvima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 u javnom sektoru</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528,13%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w:t>
      </w:r>
      <w:proofErr w:type="spellStart"/>
      <w:r w:rsidRPr="003E187E">
        <w:rPr>
          <w:rFonts w:ascii="Tahoma" w:eastAsia="Times New Roman" w:hAnsi="Tahoma" w:cs="Tahoma"/>
          <w:b/>
          <w:bCs/>
          <w:color w:val="000000"/>
          <w:sz w:val="16"/>
          <w:szCs w:val="16"/>
          <w:lang w:eastAsia="hr-HR"/>
        </w:rPr>
        <w:t>neproizvedene</w:t>
      </w:r>
      <w:proofErr w:type="spellEnd"/>
      <w:r w:rsidRPr="003E187E">
        <w:rPr>
          <w:rFonts w:ascii="Tahoma" w:eastAsia="Times New Roman" w:hAnsi="Tahoma" w:cs="Tahoma"/>
          <w:b/>
          <w:bCs/>
          <w:color w:val="000000"/>
          <w:sz w:val="16"/>
          <w:szCs w:val="16"/>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105.625,00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7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105.625,00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STRUČNO OSPOSOBLJAVANJE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p>
    <w:p w:rsidR="003E187E" w:rsidRPr="003E187E" w:rsidRDefault="003E187E" w:rsidP="003E187E">
      <w:pPr>
        <w:widowControl w:val="0"/>
        <w:tabs>
          <w:tab w:val="left" w:pos="9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3.245,70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3.245,70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ODRŽAVANJE OPREME U JUO</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521,84%</w:t>
      </w:r>
    </w:p>
    <w:p w:rsidR="003E187E" w:rsidRPr="003E187E" w:rsidRDefault="003E187E" w:rsidP="003E187E">
      <w:pPr>
        <w:widowControl w:val="0"/>
        <w:tabs>
          <w:tab w:val="left" w:pos="90"/>
          <w:tab w:val="center" w:pos="341"/>
          <w:tab w:val="center" w:pos="906"/>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1043,69%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873,75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873,75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873,75</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JUO</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466,14%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0133 Ostale opće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466,14%</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451,14%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70.227,42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75.227,42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1504,55%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ODRŽAVANJE KOMUNALNE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837.862,31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2.057.862,31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168,68%</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INFRASTRUKTURE</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JAVNA RASVJETA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69,62%</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71,97%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71,97%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71,97%</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I UREĐENJE JAVNIH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335.755,24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763.755,24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178,45%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ZELENIH POVRŠINA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252.250,26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510.250,26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197,77%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172.495,02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430.495,02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166,86%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172.495,02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430.495,02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166,86%</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79.755,24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Dodatna ulaganja za ostalu nefinancijsku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79.755,24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imovinu</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149,12%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149,12%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149,12%</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KOMUNALNE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178,82%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INFRASTRUKTURE I OBJEKATA</w:t>
      </w:r>
    </w:p>
    <w:p w:rsidR="003E187E" w:rsidRPr="003E187E" w:rsidRDefault="003E187E" w:rsidP="003E187E">
      <w:pPr>
        <w:widowControl w:val="0"/>
        <w:tabs>
          <w:tab w:val="left" w:pos="90"/>
          <w:tab w:val="center" w:pos="341"/>
          <w:tab w:val="center" w:pos="567"/>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78.453,13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182,58%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78.453,13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81.453,13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111.453,13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371,51%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Vlastiti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lastRenderedPageBreak/>
        <w:t>A200205Akt.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KOMUNALNE DJELATNOSTI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-79.880,00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74.120,00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48,13%</w:t>
      </w:r>
    </w:p>
    <w:p w:rsidR="003E187E" w:rsidRPr="003E187E" w:rsidRDefault="003E187E" w:rsidP="003E187E">
      <w:pPr>
        <w:widowControl w:val="0"/>
        <w:tabs>
          <w:tab w:val="left" w:pos="90"/>
          <w:tab w:val="center" w:pos="341"/>
          <w:tab w:val="center" w:pos="680"/>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75,00%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168,75%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w:t>
      </w:r>
      <w:proofErr w:type="spellStart"/>
      <w:r w:rsidRPr="003E187E">
        <w:rPr>
          <w:rFonts w:ascii="Tahoma" w:eastAsia="Times New Roman" w:hAnsi="Tahoma" w:cs="Tahoma"/>
          <w:b/>
          <w:bCs/>
          <w:color w:val="000000"/>
          <w:sz w:val="16"/>
          <w:szCs w:val="16"/>
          <w:lang w:eastAsia="hr-HR"/>
        </w:rPr>
        <w:t>neproizvedene</w:t>
      </w:r>
      <w:proofErr w:type="spellEnd"/>
      <w:r w:rsidRPr="003E187E">
        <w:rPr>
          <w:rFonts w:ascii="Tahoma" w:eastAsia="Times New Roman" w:hAnsi="Tahoma" w:cs="Tahoma"/>
          <w:b/>
          <w:bCs/>
          <w:color w:val="000000"/>
          <w:sz w:val="16"/>
          <w:szCs w:val="16"/>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7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Materijalna imovina - prirodna bogatstva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67,24%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67,24%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67,24%</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LEGALIZACIJA NEZAKONITO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262,50%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IZGRAĐENIH ZGRADA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CESTOVNE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152,63%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INFRASTRUKTURE</w:t>
      </w:r>
    </w:p>
    <w:p w:rsidR="003E187E" w:rsidRPr="003E187E" w:rsidRDefault="003E187E" w:rsidP="003E187E">
      <w:pPr>
        <w:widowControl w:val="0"/>
        <w:tabs>
          <w:tab w:val="left" w:pos="90"/>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0133 Ostale opće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152,63%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152,63%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152,63%</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A200208Akt.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ODVODNJA ATMOSFERSKIH VODA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-24.496,00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2,02%</w:t>
      </w:r>
    </w:p>
    <w:p w:rsidR="003E187E" w:rsidRPr="003E187E" w:rsidRDefault="003E187E" w:rsidP="003E187E">
      <w:pPr>
        <w:widowControl w:val="0"/>
        <w:tabs>
          <w:tab w:val="left" w:pos="90"/>
          <w:tab w:val="center" w:pos="341"/>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0520 Gospodarenje otpadnim vodama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504,00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K200201Akt.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KOMUNALNOM OPREMOM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570.359,38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570.359,38</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0510 Gospodarenje otpadom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176.859,38</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176.859,38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176.859,38</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74.500,00</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319.000,00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319.000,00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K200202Akt.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OZELENJAVANJE JAVNIH POVRŠINA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166,67%</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108,33%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108,33%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108,33%</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K290003Akt.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UREĐENEJE ZELENIH OTOKA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0560 Poslovi i usluge zaštite okoliša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IZGRADNJA OBJEKATA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2.840.000,00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-1.565.065,84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1.274.934,16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44,89%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UREĐAJA KOMUNALNE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INFRASTRUKTURE</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-247.728,34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29,22%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GRAĐEVINSKIM OBJEKTIMA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0560 Poslovi i usluge zaštite okoliša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32,47%</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CESTOVNA INFRASTRUKTURA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-1.426.100,00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22,91%</w:t>
      </w:r>
    </w:p>
    <w:p w:rsidR="003E187E" w:rsidRPr="003E187E" w:rsidRDefault="003E187E" w:rsidP="003E187E">
      <w:pPr>
        <w:widowControl w:val="0"/>
        <w:tabs>
          <w:tab w:val="left" w:pos="90"/>
          <w:tab w:val="center" w:pos="341"/>
          <w:tab w:val="center" w:pos="793"/>
          <w:tab w:val="center" w:pos="906"/>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0451 Cestovni promet</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311,14%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83.900,00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435,60%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1.575.000,00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-1.575.000,00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JAVNA RASVJETA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125.012,50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405.012,50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144,65%</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0640 Ulična rasvjeta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color w:val="000000"/>
          <w:lang w:eastAsia="hr-HR"/>
        </w:rPr>
      </w:pP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187,79%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187,79%</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postrojenjima i opremi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138,03%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141,25%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141,25%</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SUSTAVA VODOOPSKRBE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178,57%</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0411 Opći ekonomski i trgovački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208,33%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208,33%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208,33%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KANALIZACIJE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K200308Akt.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OSTALIH OBJEKATA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133,93%</w:t>
      </w:r>
    </w:p>
    <w:p w:rsidR="003E187E" w:rsidRPr="003E187E" w:rsidRDefault="003E187E" w:rsidP="003E187E">
      <w:pPr>
        <w:widowControl w:val="0"/>
        <w:tabs>
          <w:tab w:val="left" w:pos="90"/>
          <w:tab w:val="center" w:pos="341"/>
          <w:tab w:val="center" w:pos="680"/>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112,50%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112,50%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112,50%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lastRenderedPageBreak/>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ORGANIZIRANJE I PROVOĐENJE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73.000,00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171.605,03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235,08%</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ZAŠTITE I SPAŠAVANJA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70"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REDOVNA DJELATNOST JVP I DVD</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197,14%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197,14%</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185,71%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185,71%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REDOVNA DJELATNOST CIVILNE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116,45%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ZAŠTITE</w:t>
      </w:r>
    </w:p>
    <w:p w:rsidR="003E187E" w:rsidRPr="003E187E" w:rsidRDefault="003E187E" w:rsidP="003E187E">
      <w:pPr>
        <w:widowControl w:val="0"/>
        <w:tabs>
          <w:tab w:val="left" w:pos="90"/>
          <w:tab w:val="center" w:pos="341"/>
          <w:tab w:val="center" w:pos="793"/>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117,50%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 xml:space="preserve"> </w:t>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t xml:space="preserve">          </w:t>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187,50%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107,67%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107,67%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107,67%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DJELATNOST PROVOĐENJA ZAŠTITE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 POŽARA</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0320 Usluge protupožarne zaštite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POTICANJE RAZVOJA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18,37%</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GOSPODARSTVA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A200501Akt.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POTICANJE POLJOPRIVREDNE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14,29%</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PROIZVODNJE</w:t>
      </w:r>
    </w:p>
    <w:p w:rsidR="003E187E" w:rsidRPr="003E187E" w:rsidRDefault="003E187E" w:rsidP="003E187E">
      <w:pPr>
        <w:widowControl w:val="0"/>
        <w:tabs>
          <w:tab w:val="left" w:pos="90"/>
          <w:tab w:val="center" w:pos="680"/>
          <w:tab w:val="center" w:pos="906"/>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0421 Poljoprivreda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33,33%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A200503Akt.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RAZVOJ GOSPODARSTVA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44,44%</w:t>
      </w:r>
    </w:p>
    <w:p w:rsidR="003E187E" w:rsidRPr="003E187E" w:rsidRDefault="003E187E" w:rsidP="003E187E">
      <w:pPr>
        <w:widowControl w:val="0"/>
        <w:tabs>
          <w:tab w:val="left" w:pos="90"/>
          <w:tab w:val="center" w:pos="341"/>
          <w:tab w:val="center" w:pos="906"/>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6"/>
          <w:szCs w:val="16"/>
          <w:lang w:eastAsia="hr-HR"/>
        </w:rPr>
        <w:t>A200504Akt.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RAZVOJ TURIZMA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567"/>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Vlastiti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SOCIJALNA SKRB</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206.000,00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-15.200,17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190.799,83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92,62%</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2006</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JEDNOKRATNE 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-5.350,17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93,31%</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-5.350,17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93,31%</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4.649,83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Pomoći unutar općeg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4.649,83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TROŠKOVI STANOVANJA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82,00%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1090 Aktivnosti socijalne zaštite koje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nisu drugdje svrstane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sz w:val="19"/>
          <w:szCs w:val="19"/>
          <w:lang w:eastAsia="hr-HR"/>
        </w:rPr>
      </w:pP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82,00%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82,00%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82,00%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OGRJEV</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87,88%</w:t>
      </w:r>
    </w:p>
    <w:p w:rsidR="003E187E" w:rsidRPr="003E187E" w:rsidRDefault="003E187E" w:rsidP="003E187E">
      <w:pPr>
        <w:widowControl w:val="0"/>
        <w:tabs>
          <w:tab w:val="left" w:pos="9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87,88%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87,88%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87,88%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POKLON PAKETIĆI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112,50%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112,50%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NOVOROĐENA DJECA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115,38%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1040 Obitelj i djeca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115,38%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115,38%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115,38%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POMOĆ ZA PREHRANU</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1090 Aktivnosti socijalne zaštite koje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nisu drugdje svrstane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NAKNADE U NARAVI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119.200,00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103.300,00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186,66%</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PREDŠKOLSKO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53.200,00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145,68%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53.200,00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145,68%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96,15%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96,15%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29.800,00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218,25%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218,25%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A200702Akt.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OSNOVNOŠKOLSKO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w:t>
      </w:r>
    </w:p>
    <w:p w:rsidR="003E187E" w:rsidRPr="003E187E" w:rsidRDefault="003E187E" w:rsidP="003E187E">
      <w:pPr>
        <w:widowControl w:val="0"/>
        <w:tabs>
          <w:tab w:val="left" w:pos="90"/>
          <w:tab w:val="center" w:pos="341"/>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0912 Osnovno obrazovanje</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SREDNJOŠKOLSKO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266,67%</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0920 Srednjoškolsko obrazovanje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VISOKOŠKOLSKO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76,92%</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lastRenderedPageBreak/>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76,92%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76,92%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76,92%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SPORT I REKREACIJA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100,00%</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2008</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A200801Akt.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POTICANJE SPORTSKIH AKTIVNOSTI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0810 Službe rekreacije i sporta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K200801Akt.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UREĐENJE OBJEKATA ZA SPORT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REKREACIJU</w:t>
      </w:r>
    </w:p>
    <w:p w:rsidR="003E187E" w:rsidRPr="003E187E" w:rsidRDefault="003E187E" w:rsidP="003E187E">
      <w:pPr>
        <w:widowControl w:val="0"/>
        <w:tabs>
          <w:tab w:val="left" w:pos="90"/>
          <w:tab w:val="center" w:pos="341"/>
          <w:tab w:val="center" w:pos="793"/>
          <w:tab w:val="center" w:pos="1019"/>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0810 Službe rekreacije i sporta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85.000,00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80,30%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80,30%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80,30%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Dodatna ulaganja za ostalu nefinancijsku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imovinu</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KULTURA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177.018,46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188,32%</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2009</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A200901Akt.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POTICANJE KULTURNIH AKTIVNOSTI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137,04%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0820 Službe kulture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137,04%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137,04%</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K200901Akt.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DOMOVA KULTURE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257,55%</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0860 Rashodi za rekreaciju, kulturu i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religiju 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257,55%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257,55%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257,55%</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ZDRAVSTVENA ZAŠTITA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137,50%</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2010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A201001Akt.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RAD ZDRAVSTVENE AMBULANTE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ŠODOLOVCI</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0721 Opće medicinske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137,50%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RAZVOJ CIVILNOG DRUŠTVA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145,76%</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2011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HUMANITARNO- SOCIJALNE UDRUGE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VJERSKE ZAJEDNICE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148,78%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0840 Religijske i druge službe zajednice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148,78%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148,78%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148,78%</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NACIONALNE MANJINE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UDRUGE CIVILNOG SEKTORA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0860 Rashodi za rekreaciju, kulturu i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religiju 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240,00%</w:t>
      </w:r>
    </w:p>
    <w:p w:rsidR="003E187E" w:rsidRDefault="003E187E" w:rsidP="003E187E">
      <w:pPr>
        <w:widowControl w:val="0"/>
        <w:tabs>
          <w:tab w:val="left" w:pos="1200"/>
          <w:tab w:val="right" w:pos="6190"/>
          <w:tab w:val="right" w:pos="7965"/>
          <w:tab w:val="right" w:pos="9725"/>
          <w:tab w:val="right" w:pos="10838"/>
        </w:tabs>
        <w:autoSpaceDE w:val="0"/>
        <w:autoSpaceDN w:val="0"/>
        <w:adjustRightInd w:val="0"/>
        <w:spacing w:before="96"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6.488.445,00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137.566,92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6.626.011,92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102,12%</w:t>
      </w:r>
    </w:p>
    <w:p w:rsidR="003E187E" w:rsidRDefault="003E187E">
      <w:r>
        <w:rPr>
          <w:rFonts w:ascii="Times New Roman" w:eastAsia="Times New Roman" w:hAnsi="Times New Roman" w:cs="Times New Roman"/>
          <w:b/>
          <w:bCs/>
          <w:color w:val="000000"/>
          <w:sz w:val="30"/>
          <w:szCs w:val="30"/>
          <w:lang w:eastAsia="hr-HR"/>
        </w:rPr>
        <w:t>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67. Zakona o komunalnom gospodarstvu („Narodne novine“ broj 68/18 i 110/18) i članka 31. Statuta Općine Šodolovci („Službeni glasnik Općine Šodolovci“ broj 3/09, 2/13, 7/16 i 4/18) Općinsko vijeće Općine Šodolovci na 14. sjednici održanoj 21. prosinca 2018. godine donijelo je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GRADNJE OBJEKATA I UREĐAJA KOMUNALNE</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INFRASTRUKTURE ZA 2018. GODINU.</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Ovim Programom određuje se gradnja objekata i uređaja komunalne infrastrukture na području Općine Šodolovci u 2018. godini i to za:</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Javnu rasvjetu,</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Izgradnja magistralnog vodovoda, </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Nerazvrstane ceste,</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Groblja,</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površine</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ab/>
        <w:t>Financiranje gradnje objekata i uređaja iz ovog Programa vršit će se iz:</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Komunalnog doprinosa koji je prihod Općine Šodolovci i namijenjen je financiranju gradnje objekata i uređaja komunalne infrastrukture,</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Ostalih proračunskih prihoda predviđenih za tekuću godinu (porezi, prirezi i sl.),</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Naknada za koncesije za obavljanje komunalnih djelatnosti,</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Naknada za priključenje na komunalnu infrastrukturu određena posebnom Odlukom,</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Drugih izvora financiranja utvrđenih posebnim zakonima (državni proračun, županijski proračun, prodaja nekretnina, zajmovi).</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Naredbodavac za izvršenje Programa je načelnik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Ukoliko se tijekom kalendarske godine pojavi potreba za određenim aktivnostima koje nisu predviđene ovim Programom, o njihovoj realizaciji posebnu Odluku donijet će Općinski načelnik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Tabličnim prikazom u članku 4. ovog Programa, koji čini sastavni dio ovog Programa, određuje se opis poslova kroz projekte s procjenom troškova za gradnju objekata i uređaja iz članka 1. ovog Programa, te iskaz financijskih sredstava potrebnih za njegovo ostvarivanje s naznakom izvora financiranja djelatnosti.</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4.</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IZGRADNJA MAGISTRALNOG VODOVODA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Ukupna vrijednost (udio Općine)                                                                       </w:t>
      </w:r>
      <w:r w:rsidRPr="007D063B">
        <w:rPr>
          <w:rFonts w:ascii="Times New Roman" w:eastAsia="Calibri" w:hAnsi="Times New Roman" w:cs="Times New Roman"/>
          <w:b/>
          <w:sz w:val="24"/>
          <w:szCs w:val="24"/>
        </w:rPr>
        <w:t>250.000,00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(opći prihodi i primici)                                                                                       250.000,00 kuna                             </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II. REKONSTRUKCIJA JAVNE RASVJETE U NASELJIMA PETROVA SLATINA I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336.000,00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Općine Šodolovci                                                                          110.000,00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(prihodi od raspolaganja poljoprivrednim zemljištem u vlasništvu RH)           100.000,00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10.000,00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MRRFEU                                                                                   226.000,00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III. IZGRADNJA JAVNE RASVJETE NA SPORTSKIM IGRALIŠTIMA U NASELJU PALAČA I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69.012,50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Općine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 od raspolaganja poljoprivrednim zemljištem u vlasništvu RH)            69.012,50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IV. IZGRADNJA OTRESNICA U NASELJIMA PALAČA, PAULIN DVOR I SILAŠ                                 </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60.000,00 </w:t>
      </w:r>
      <w:r w:rsidRPr="007D063B">
        <w:rPr>
          <w:rFonts w:ascii="Times New Roman" w:eastAsia="Calibri" w:hAnsi="Times New Roman" w:cs="Times New Roman"/>
          <w:sz w:val="24"/>
          <w:szCs w:val="24"/>
        </w:rPr>
        <w:t>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(prihod od raspolaganja poljoprivrednim zemljištem u vlasništvu RH)             60.000,00 kuna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 IZGRADNJA LJETNIKOVCA U NASELJU PAULIN DVOR</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33.750,00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(prihodi od poreza)                                                                                               30.000,00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 IZGRADNJA NOGOSTUPA U DIJELU NASELJA ŠODOLOVCI  (ulica Ive Andrića)</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300.000,00</w:t>
      </w:r>
      <w:r w:rsidRPr="007D063B">
        <w:rPr>
          <w:rFonts w:ascii="Times New Roman" w:eastAsia="Calibri" w:hAnsi="Times New Roman" w:cs="Times New Roman"/>
          <w:sz w:val="24"/>
          <w:szCs w:val="24"/>
        </w:rPr>
        <w:t xml:space="preserve">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50.000,00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MRRFEU                                                                                   100.000,00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SDUOSZ                                                                                    150.000,00 kuna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VII. ENERGETSKA OBNOVA DRUŠTVENOG DOMA U NASELJU ADA (izrada projekta i prijava)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36.115,41</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36.115,41 kuna</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VIII. SANACIJA I REKONSTRUKCIJA NOGOSTUPA U NASELJU SILAŠ (izrada projekta i prijava)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58.900,00</w:t>
      </w:r>
      <w:r w:rsidRPr="007D063B">
        <w:rPr>
          <w:rFonts w:ascii="Times New Roman" w:eastAsia="Calibri" w:hAnsi="Times New Roman" w:cs="Times New Roman"/>
          <w:sz w:val="24"/>
          <w:szCs w:val="24"/>
        </w:rPr>
        <w:t xml:space="preserve">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58.900,00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IX. REKONSTRUKCIJA DIJELA KROVIŠTA NA ZGRADI KOMUNALNOG ŠODOLOVCI D.O.O. </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66.156,25 </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66.156,25 kuna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X. IZGRADNJA NERAZVRSTANE CESTE U PETROVOJ SLATINI- KOZARAČKA ULICA (izrada projektne dokumentacije)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65.000,00 </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OSJEČKO-BARANJSKA ŽUPANIJA (pomoći)                                                65.000,00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5.</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Utvrđuje se ukupan iznos sredstava potrebnih za izvršenje ovog Programa u visini od 1.274.934,16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6.</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Ove I. Izmjene i dopune Programa gradnje objekata i uređaja komunalne infrastrukture za 2018. godinu objavit će se u „Službenom glasniku Općine Šodolovci“, a primjenjuje se od 01. siječnja 2018. godine.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363-05/17-01/8</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Na temelju članka 72. Zakona o komunalnom gospodarstvu („Narodne novine“ broj 68/18 i 110/18) i članka 31. Statuta Općine Šodolovci („službeni glasnik Općine Šodolovci“ broj 3/09, 2/13, 7/16 i 4/18) Općinsko vijeće Općine Šodolovci na 14. sjednici održanoj 21. prosinca 2018. godine donijelo je</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lastRenderedPageBreak/>
        <w:t>ODRŽAVANJA KOMUNALNE INFRASTRUKTURE OPĆINE ŠODOLOVCI</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ZA 2018. GODINI</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Ovim Programom određuje se održavanje komunalne infrastrukture u 2018. godini na području Općine Šodolovci za komunalne djelatnosti:</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odvodnja atmosferskih voda,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čistoće u dijelu koji se odnosi na čišćenje javnih površina,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javnih površina,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nerazvrstanih cesta,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groblja,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javna rasvjeta,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divljih deponija,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ozelenjivanje javnih površina.</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iz stavka 1. ovog članka utvrđuje se opis i opseg poslova po djelatnostima, s procjenom pojedinih troškova, kao i izvora financiranja.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 2018. godini održavanje komunalne infrastrukture iz članka 1. ovog Programa u Općini Šodolovci obuhvaća:</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Odvodnja atmosferskih voda</w:t>
      </w:r>
    </w:p>
    <w:p w:rsidR="007D063B" w:rsidRPr="007D063B" w:rsidRDefault="007D063B" w:rsidP="007D063B">
      <w:pPr>
        <w:spacing w:after="0" w:line="240" w:lineRule="auto"/>
        <w:ind w:left="720"/>
        <w:contextualSpacing/>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b/>
          <w:sz w:val="24"/>
          <w:szCs w:val="24"/>
        </w:rPr>
        <w:t xml:space="preserve">- </w:t>
      </w:r>
      <w:r w:rsidRPr="007D063B">
        <w:rPr>
          <w:rFonts w:ascii="Times New Roman" w:eastAsia="Calibri" w:hAnsi="Times New Roman" w:cs="Times New Roman"/>
          <w:sz w:val="24"/>
          <w:szCs w:val="24"/>
        </w:rPr>
        <w:t>redovito čišćenje otvorenih odvodnih kanala i propusta za odvodnju atmosferskih voda na području Općine Šodolovci u svim naseljima dvaput godišnje (svibanj- studeni).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uređenje kanalske mreže </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čišćenja ne predviđaju se iz razloga što će radove izvesti vlasnici obiteljskih kuća ispred kojih prolazi kanal.</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uređenja kanalske mreže ne predviđaju se u Proračuna Općine Šodolovci za 2018. godinu.</w:t>
      </w:r>
    </w:p>
    <w:p w:rsidR="007D063B" w:rsidRPr="007D063B" w:rsidRDefault="007D063B" w:rsidP="007D063B">
      <w:pPr>
        <w:spacing w:after="0" w:line="240" w:lineRule="auto"/>
        <w:ind w:left="720"/>
        <w:contextualSpacing/>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II- Održavanje čistoće u dijelu koji se odnosi na čišćenje javnih površina</w:t>
      </w:r>
    </w:p>
    <w:p w:rsidR="007D063B" w:rsidRPr="007D063B" w:rsidRDefault="007D063B" w:rsidP="007D063B">
      <w:pPr>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čišćenja javnih površina podrazumijeva slijedeće poslove:</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redovito čišćenje javnih površina (trgova, dječjih igrališta, javnih prometnih površina, te javnih cesta koje prolaze kroz naselja) što podrazumijeva mehaničko čišćenje dva puta tjedno u tijeku cijele godine,</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redovito čišćenje zelenih površina: obrezivanje stabala u parku u Šodolovcima, redovna košnja trave u svim naseljima, mehaničkom kosilicom u svibnju, lipnju, srpnju, kolovozu i listopadu, uklanjanje suhih stabala u studenom.</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b/>
          <w:sz w:val="24"/>
          <w:szCs w:val="24"/>
        </w:rPr>
        <w:t>-</w:t>
      </w:r>
      <w:r w:rsidRPr="007D063B">
        <w:rPr>
          <w:rFonts w:ascii="Times New Roman" w:eastAsia="Calibri" w:hAnsi="Times New Roman" w:cs="Times New Roman"/>
          <w:sz w:val="24"/>
          <w:szCs w:val="24"/>
        </w:rPr>
        <w:t xml:space="preserve"> košenje trave i održavanje javnih površina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redovno košenje javnih površina ispred napuštenih kuća</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predviđaju se u ukupnom iznosu od 355.000,00 kuna, a financirat će se iz vlastitih sredstava proračuna općine Šodolovci za 2018. godinu- sredstva komunalne naknade (137.000,00 kn) i iz sredstava općih prihoda i primitaka (228.000,00 kn).</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Ukupna površina javnih površina iznosi 18 ha, cijena košenja iznosi 0,17 kuna/m2, što znači da jedno košenje ukupno košta 30.600,00 kuna, a tijekom proračunske godine obavi se minimalno 8 do 9 košenja.</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0"/>
        </w:tabs>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III- Obavljanje poslova zimske službe</w:t>
      </w:r>
    </w:p>
    <w:p w:rsidR="007D063B" w:rsidRPr="007D063B" w:rsidRDefault="007D063B" w:rsidP="007D063B">
      <w:pPr>
        <w:tabs>
          <w:tab w:val="left" w:pos="0"/>
        </w:tabs>
        <w:spacing w:after="0" w:line="240" w:lineRule="auto"/>
        <w:jc w:val="center"/>
        <w:rPr>
          <w:rFonts w:ascii="Times New Roman" w:eastAsia="Calibri" w:hAnsi="Times New Roman" w:cs="Times New Roman"/>
          <w:b/>
          <w:sz w:val="24"/>
          <w:szCs w:val="24"/>
        </w:rPr>
      </w:pP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Obavljanje poslova zimske službe podrazumijeva čišćenje snijega ralicom, uklanjanje snijega i održavanje prohodnosti i dostupnosti  škola, ambulante i drugih zgrada od javnog interesa.</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25.000,00 kuna, a financirat će se iz sredstava Proračuna Općine Šodolovci i to od prihoda od raspolaganja poljoprivrednim zemljištem u vlasništvu RH.</w:t>
      </w:r>
    </w:p>
    <w:p w:rsidR="007D063B" w:rsidRPr="007D063B" w:rsidRDefault="007D063B" w:rsidP="007D063B">
      <w:pPr>
        <w:tabs>
          <w:tab w:val="left" w:pos="0"/>
        </w:tabs>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IV- Održavanje nerazvrstanih cesta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Održavanje nerazvrstanih cesta podrazumijeva poslove poput čišćenja, održavanja bankina, košenja trave uz ceste, </w:t>
      </w:r>
      <w:proofErr w:type="spellStart"/>
      <w:r w:rsidRPr="007D063B">
        <w:rPr>
          <w:rFonts w:ascii="Times New Roman" w:eastAsia="Calibri" w:hAnsi="Times New Roman" w:cs="Times New Roman"/>
          <w:sz w:val="24"/>
          <w:szCs w:val="24"/>
        </w:rPr>
        <w:t>izmuljivanje</w:t>
      </w:r>
      <w:proofErr w:type="spellEnd"/>
      <w:r w:rsidRPr="007D063B">
        <w:rPr>
          <w:rFonts w:ascii="Times New Roman" w:eastAsia="Calibri" w:hAnsi="Times New Roman" w:cs="Times New Roman"/>
          <w:sz w:val="24"/>
          <w:szCs w:val="24"/>
        </w:rPr>
        <w:t xml:space="preserve"> kanala radi održavanja sustava odvodnje oborinskih voda.</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120.000,00 kuna, a financirat će se iz sredstava proračuna općine Šodolovci za 2018. godinu- prihod od raspolaganja poljoprivrednim zemljištem u vlasništvu RH.</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 Održavanje groblja</w:t>
      </w:r>
    </w:p>
    <w:p w:rsidR="007D063B" w:rsidRPr="007D063B" w:rsidRDefault="007D063B" w:rsidP="007D063B">
      <w:pPr>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Ukupna površina groblja na području općine Šodolovci iznosi 5ha 49a 69m2.</w:t>
      </w: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Poslovi održavanja groblja podrazumijevaju:</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b/>
          <w:sz w:val="24"/>
          <w:szCs w:val="24"/>
        </w:rPr>
        <w:t>-</w:t>
      </w:r>
      <w:r w:rsidRPr="007D063B">
        <w:rPr>
          <w:rFonts w:ascii="Times New Roman" w:eastAsia="Calibri" w:hAnsi="Times New Roman" w:cs="Times New Roman"/>
          <w:sz w:val="24"/>
          <w:szCs w:val="24"/>
        </w:rPr>
        <w:t>košenje trave i održavanje groblja u svim naseljima Općine po potrebi.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256.000,00 kuna, a financirat će se iz sredstava proračuna općine Šodolovci za 2018. godinu- sredstva od komunalnog doprinosa (40.000,00 kn), prihodi od raspolaganja poljoprivrednim zemljištem u vlasništvu RH (36.504,98 kn) i iz sredstava općih prihoda i primitaka (179.495,02 kn).</w:t>
      </w:r>
    </w:p>
    <w:p w:rsidR="007D063B" w:rsidRPr="007D063B" w:rsidRDefault="007D063B" w:rsidP="007D063B">
      <w:pPr>
        <w:spacing w:after="0" w:line="240" w:lineRule="auto"/>
        <w:ind w:firstLine="360"/>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VI- Javna rasvjeta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redovno održavanje u funkcionalnom stanju javne rasvjete u naseljima Koprivna, Šodolovci, Ada, Paulin Dvor , Petrova Slatina i Silaš</w:t>
      </w: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 redovna zamjena rasvjetnih tijela u naseljima Palači.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Sredstva za izvršenje radova održavanja javne rasvjete navedenih u ovoj točki predviđaju se u ukupnom iznosu od 20.000,00 kuna, a financirat će se iz sredstava proračuna općine Šodolovci za 2018. godinu- prihod od raspolaganja poljoprivrednim zemljištem u vlasništvu RH. </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lastRenderedPageBreak/>
        <w:t>VII- Održavanje divljih deponija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Poslovi održavanja divljih deponija podrazumijevaju poslove sanacije i uređenja prostora divljih deponija u naseljima općine Šodolovci i sprečavanje daljnjeg onečišćenja i zagađenja prirode. Sredstva za izvršenje radova navedenih u ovoj točki predviđaju se u iznosu od 25.000,00 kuna, a financirat će se iz sredstava proračuna općine Šodolovci za 2018. godinu- prihod od raspolaganja poljoprivrednim zemljištem u vlasništvu RH.</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VIII- Ozelenjivanje javnih površina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Ozelenjivanje javnih površina podrazumijeva hortikulturno uređenje zelenih površina, te sadnju i održavanje drvoreda u naseljima na području općine. Sredstva za izvršenje radova iz ove točke predviđaju se u iznosu od 50.000,00 kuna, a osigurat će se iz sredstava proračuna općine Šodolovci- sredstva prihoda od šumskog doprinosa (30.000,00 kn), sredstva prihoda od vodnog doprinosa (2.500,00 kn) i sredstva općih prihoda i primitaka (17.500,00 kn).</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ind w:left="720"/>
        <w:contextualSpacing/>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ind w:left="720"/>
        <w:contextualSpacing/>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Ove I. Izmjene i dopune Programa održavanja komunalne infrastrukture Općine Šodolovci za 2018. godinu objavit će se u „Službenom glasniku Općine Šodolovci“, a primjenjivat će se od 01. siječnja 2018. godine.</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363-05/17-01/9</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117.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SOCIJALNE SKRBI ZA 2018. GODINU</w:t>
      </w: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Članak 1.</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Ovim Programom utvrđuju se oblici ostvarivanja socijalne skrbi na području Općine Šodolovci sukladno Odluci o pravima iz socijalne skrbi Općine Šodolovci („Službeni glasnik“ Općine Šodolovci broj 1/15 i 5/18).</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ostvarivanje prava po ovom Programu sredstva osigurava Općina Šodolovci u svom Proračunu za 2018. godinu temeljem obveze utvrđene Zakonom o socijalnoj skrbi.</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Pravo na socijalnu skrb ostvaruju građani Općine Šodolovci po postupku i pod uvjetima utvrđenim Odlukom iz članka 1. ovog Programa.</w:t>
      </w: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4.</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 obuhvaća sljedeće oblike socijalne skrbi: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pomoć za podmirenje troškova stanovanja                                                         20.500,00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troškovi za ogrjev                                                                                                35.150,00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jednokratne novčane pomoći                                                                              70.000,00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studentske stipendije                                                                                           20.000,00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prijevoz učenika srednjih škola                                                                           80.000,00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poklon paketići djeci                                                                                           20.000,00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naknada za novorođeno dijete                                                                             30.000,00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sufinanciranje troškova dječjeg vrtića                                                                 55.000,00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sufinanciranje troškova </w:t>
      </w:r>
      <w:proofErr w:type="spellStart"/>
      <w:r w:rsidRPr="007D063B">
        <w:rPr>
          <w:rFonts w:ascii="Times New Roman" w:eastAsia="Calibri" w:hAnsi="Times New Roman" w:cs="Times New Roman"/>
          <w:sz w:val="24"/>
          <w:szCs w:val="24"/>
        </w:rPr>
        <w:t>predškole</w:t>
      </w:r>
      <w:proofErr w:type="spellEnd"/>
      <w:r w:rsidRPr="007D063B">
        <w:rPr>
          <w:rFonts w:ascii="Times New Roman" w:eastAsia="Calibri" w:hAnsi="Times New Roman" w:cs="Times New Roman"/>
          <w:sz w:val="24"/>
          <w:szCs w:val="24"/>
        </w:rPr>
        <w:t xml:space="preserve">                                                                       22.500,00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pomoć za prehranu                                                                                               10.000,00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ostale naknade u naravi                                                                                          3.000,00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b/>
          <w:sz w:val="24"/>
          <w:szCs w:val="24"/>
        </w:rPr>
        <w:t xml:space="preserve">  UKUPNO</w:t>
      </w:r>
      <w:r w:rsidRPr="007D063B">
        <w:rPr>
          <w:rFonts w:ascii="Times New Roman" w:eastAsia="Calibri" w:hAnsi="Times New Roman" w:cs="Times New Roman"/>
          <w:sz w:val="24"/>
          <w:szCs w:val="24"/>
        </w:rPr>
        <w:t xml:space="preserve">                                                                                                           </w:t>
      </w:r>
      <w:r w:rsidRPr="007D063B">
        <w:rPr>
          <w:rFonts w:ascii="Times New Roman" w:eastAsia="Calibri" w:hAnsi="Times New Roman" w:cs="Times New Roman"/>
          <w:b/>
          <w:sz w:val="24"/>
          <w:szCs w:val="24"/>
        </w:rPr>
        <w:t>366.150,00 kn</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5.</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Kriteriji i načini ostvarivanja prava u okviru aktivnosti koje se odnose na Pomoć u novcu obiteljima, pomoć za troškove stanovanja, pomoć za novorođeno dijete, sufinanciranje troškova dječjeg vrtića, jednokratne pomoći studentima te poklon paketiće djeci propisani su Odlukom iz članka 1. ovog Programa.</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6.</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Općina Šodolovci sukladno zakonskoj obvezi organizira program obvezne </w:t>
      </w:r>
      <w:proofErr w:type="spellStart"/>
      <w:r w:rsidRPr="007D063B">
        <w:rPr>
          <w:rFonts w:ascii="Times New Roman" w:eastAsia="Calibri" w:hAnsi="Times New Roman" w:cs="Times New Roman"/>
          <w:sz w:val="24"/>
          <w:szCs w:val="24"/>
        </w:rPr>
        <w:t>predškole</w:t>
      </w:r>
      <w:proofErr w:type="spellEnd"/>
      <w:r w:rsidRPr="007D063B">
        <w:rPr>
          <w:rFonts w:ascii="Times New Roman" w:eastAsia="Calibri" w:hAnsi="Times New Roman" w:cs="Times New Roman"/>
          <w:sz w:val="24"/>
          <w:szCs w:val="24"/>
        </w:rPr>
        <w:t xml:space="preserve"> za djecu predškolske dobi sa područja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troškova prijevoza za učenike srednjih škola vrši se za sve srednjoškolce sa područja općine Šodolovci u skladu s Odlukom Vlade Republike Hrvatske o visini sufinanciranja te potpisanih ugovora o sufinanciranju između županije, općine Šodolovci i prijevoznika.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7.</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provođenje I. Izmjena i dopuna programa socijalne skrbi osiguravaju se u Proračunu Općine za 2018. godinu iz sredstava općih prihoda i primitaka.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14.</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Ove I. Izmjene i dopune Programa socijalne skrbi objavit će se u „Službenom glasniku Općine Šodolovci“, a primjenjuje se od 01. siječnja 2018. godine.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Klasa: 550-02/17-01/1</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1. i 9.a Zakona o financiranju javnih potreba u kulturi („Narodne novine“ broj 47/90, 27/93 i 38/09) te članka 31. Statuta Općine Šodolovci („Službeni glasnik općine Šodolovci“ broj 3/09, 2/13, 7/16 i 4/18) Općinsko vijeće Općine Šodolovci na 14. sjednici održanoj dana 21. prosinca 2018. godine donijelo je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 JAVNIH POTREBA U KULTURI</w:t>
      </w:r>
    </w:p>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NA PODRUČJU OPĆINE ŠODOLOVCI ZA 2018. GODINU</w:t>
      </w:r>
    </w:p>
    <w:p w:rsidR="007D063B" w:rsidRPr="007D063B" w:rsidRDefault="007D063B" w:rsidP="007D063B">
      <w:pPr>
        <w:spacing w:after="0" w:line="360" w:lineRule="auto"/>
        <w:jc w:val="center"/>
        <w:rPr>
          <w:rFonts w:ascii="Times New Roman" w:eastAsia="Calibri" w:hAnsi="Times New Roman" w:cs="Times New Roman"/>
          <w:b/>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javnih potreba u kulturi na području Općine Šodolovci u 2018. godini (u daljnjem tekstu: Program) utvrđuju se kulturne djelatnosti i poslovi, akcije i manifestacije u kulturi koje  su od interesa za općinu Šodolovci te koje će se financirati iz Proračuna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potrebe u kulturi na području Općine Šodolovci ostvarivati će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djelovanjem udruga u kulturi te pomaganjem i promicanjem kulturnog i umjetničkog</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stvaranja temeljem utvrđenih kriterija,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akcijama i manifestacijama u kulturi koje će pridonijeti razvitku i promicanju kulturnog</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života,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održavanjem i nabavom nove opreme za obavljanje stručnog rada u kulturi,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investicijskim održavanjem objekata od značaja za kulturne djelatnosti, adaptacijom</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objekata kulture.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području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 djeluju:</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Kulturno-umjetnička udruga „Zora“ Silaš,</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Udruga „Seoska idila“ Ada,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B) održavaju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kulturne manifestacije (Silašijada).</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javne potrebe iz točke II. ovog Programa osiguravaju se ukupna sredstva i to:</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300"/>
        <w:gridCol w:w="3585"/>
      </w:tblGrid>
      <w:tr w:rsidR="007D063B" w:rsidRPr="007D063B" w:rsidTr="007D1BA6">
        <w:trPr>
          <w:trHeight w:val="195"/>
        </w:trPr>
        <w:tc>
          <w:tcPr>
            <w:tcW w:w="82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proofErr w:type="spellStart"/>
            <w:r w:rsidRPr="007D063B">
              <w:rPr>
                <w:rFonts w:ascii="Times New Roman" w:eastAsia="Calibri" w:hAnsi="Times New Roman" w:cs="Times New Roman"/>
                <w:b/>
                <w:sz w:val="24"/>
                <w:szCs w:val="24"/>
              </w:rPr>
              <w:lastRenderedPageBreak/>
              <w:t>Rbr</w:t>
            </w:r>
            <w:proofErr w:type="spellEnd"/>
            <w:r w:rsidRPr="007D063B">
              <w:rPr>
                <w:rFonts w:ascii="Times New Roman" w:eastAsia="Calibri" w:hAnsi="Times New Roman" w:cs="Times New Roman"/>
                <w:b/>
                <w:sz w:val="24"/>
                <w:szCs w:val="24"/>
              </w:rPr>
              <w:t>.</w:t>
            </w:r>
          </w:p>
        </w:tc>
        <w:tc>
          <w:tcPr>
            <w:tcW w:w="3300"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AKTIVNOST</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IZNOS/KN</w:t>
            </w:r>
          </w:p>
        </w:tc>
      </w:tr>
      <w:tr w:rsidR="007D063B" w:rsidRPr="007D063B" w:rsidTr="007D1BA6">
        <w:trPr>
          <w:trHeight w:val="21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udruga s područja općine koje se bave kulturno-umjetničkom djelatnošću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52.000,00</w:t>
            </w:r>
          </w:p>
        </w:tc>
      </w:tr>
      <w:tr w:rsidR="007D063B" w:rsidRPr="007D063B" w:rsidTr="007D1BA6">
        <w:trPr>
          <w:trHeight w:val="66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kulturno umjetničkih manifestacija</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2.000,00</w:t>
            </w:r>
          </w:p>
        </w:tc>
      </w:tr>
      <w:tr w:rsidR="007D063B" w:rsidRPr="007D063B" w:rsidTr="007D1BA6">
        <w:trPr>
          <w:trHeight w:val="153"/>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3.</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Ostale donacije u kulturi</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20.000,00</w:t>
            </w:r>
          </w:p>
        </w:tc>
      </w:tr>
      <w:tr w:rsidR="007D063B" w:rsidRPr="007D063B" w:rsidTr="007D1BA6">
        <w:trPr>
          <w:trHeight w:val="255"/>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4.</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Opremanje domova kulture</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103.018,46</w:t>
            </w:r>
          </w:p>
        </w:tc>
      </w:tr>
      <w:tr w:rsidR="007D063B" w:rsidRPr="007D063B" w:rsidTr="007D1BA6">
        <w:trPr>
          <w:trHeight w:val="144"/>
        </w:trPr>
        <w:tc>
          <w:tcPr>
            <w:tcW w:w="4125" w:type="dxa"/>
            <w:gridSpan w:val="2"/>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UKUPNO</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177.018,46</w:t>
            </w:r>
          </w:p>
        </w:tc>
      </w:tr>
    </w:tbl>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Realizacija ovog Programa ovisi o financijskom ostvarenju prihoda Proračuna Općine Šodolovci.</w:t>
      </w: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Raspored sredstava za aktivnosti iz točke II. ovog Programa provest će se putem natječaja, a samo u iznimnim slučajevima izravno, sukladno važećim propisima, o čemu će se sa korisnicima financijskih sredstava sklopiti Ugovor.</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Ako se u Proračunu Općine Šodolovci neće ostvariti planirani prihodi, sredstva iz točke IV. ovog Programa uplaćivati će se prema mogućnostima iz Proračuna.</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Izmjene i dopune Programa javnih potreba u kulturi primjenjuju se od 01. siječnja 2018. godine, a objavit će se u „službenom glasniku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612-01/17-01/3</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Šodolovci, 21. prosinca 2018.                                     PREDSJEDNIK OPĆINSKOG VIJEĆA:</w:t>
      </w:r>
    </w:p>
    <w:p w:rsid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74. i 76. Zakona o sportu (Narodne novine br. 71/06, 150/08, 124/10,124/11,86/12, 94/13, 85/15 i 19/16) te članka 31. Statuta Općine Šodolovci („službeni glasnik općine Šodolovci“ broj 3/09, 2/13, 7/16 i 4/18) Općinsko vijeće Općine Šodolovci na 14. sjednici održanoj dana 21. prosinca 2018. godine donijelo je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 JAVNIH POTREBA U SPORTU</w:t>
      </w: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NA PODRUČJU OPĆINE ŠODOLOVCI ZA  2018. GODINU</w:t>
      </w:r>
    </w:p>
    <w:p w:rsidR="007D063B" w:rsidRPr="007D063B" w:rsidRDefault="007D063B" w:rsidP="007D063B">
      <w:pPr>
        <w:jc w:val="center"/>
        <w:rPr>
          <w:rFonts w:ascii="Times New Roman" w:eastAsia="Calibri" w:hAnsi="Times New Roman" w:cs="Times New Roman"/>
          <w:b/>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javnih potreba u sportu na području Općine Šodolovci u 2018. godini (u daljnjem</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tekstu: Program) utvrđuju se interes i smjernice za razvoj sporta na području Općine Šodolovci, te opseg i sadržaji koji će se financirati iz Proračuna Općine Šodolovci u 2018. godini.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 proizlazi iz procjene postojećeg stanja u sportu i pokazatelja i planova za 2018. godinu.</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potrebe u sportu na području Općine Šodolovci ostvariti će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djelovanjem registriranih sportskih udruga te pomaganjem i promicanjem sportskih</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aktivnosti,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provođenjem sportskih aktivnosti djece, mladeži i studenata,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sportskim takmičenjima i drugim aktivnostima kojima će se pridonijeti razvitku 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promicanju sporta,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sportskim-rekreacijskim aktivnostima građana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investicijskim održavanjem, adaptacijom i izgradnjom sportskih objekata,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nabavom nove opreme i stručnim radom u sportu.</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području Općine Šodolovci egzistiraju slijedeći sportovi: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nogomet.</w:t>
      </w: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Tijekom 2018. godine planiraju se u oblasti sporta slijedeći poslovi i aktivnosti: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nastaviti redovno financiranje postojećih sportskih udruga sukladno planiranim sredstvima 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utvrđenim kriterijima,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promicati sport naročito kod djece i mladih,</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brinuti o sportskim objektima,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stimulirati sportske udruge da odgajaju kvalitetan igrački i stručni (trenerski) kadar,</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razvijati sportsko-rekreacijske aktivnosti građana koje su u funkciji unapređenja i čuvanja zdravlja prema financijskim i drugim mogućnostima.</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javne potrebe iz točke IV. ovog Programa osiguravaju se ukupna sredstva i to:</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300"/>
        <w:gridCol w:w="3585"/>
      </w:tblGrid>
      <w:tr w:rsidR="007D063B" w:rsidRPr="007D063B" w:rsidTr="007D1BA6">
        <w:trPr>
          <w:trHeight w:val="195"/>
        </w:trPr>
        <w:tc>
          <w:tcPr>
            <w:tcW w:w="82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proofErr w:type="spellStart"/>
            <w:r w:rsidRPr="007D063B">
              <w:rPr>
                <w:rFonts w:ascii="Times New Roman" w:eastAsia="Calibri" w:hAnsi="Times New Roman" w:cs="Times New Roman"/>
                <w:b/>
                <w:sz w:val="24"/>
                <w:szCs w:val="24"/>
              </w:rPr>
              <w:t>Rbr</w:t>
            </w:r>
            <w:proofErr w:type="spellEnd"/>
            <w:r w:rsidRPr="007D063B">
              <w:rPr>
                <w:rFonts w:ascii="Times New Roman" w:eastAsia="Calibri" w:hAnsi="Times New Roman" w:cs="Times New Roman"/>
                <w:b/>
                <w:sz w:val="24"/>
                <w:szCs w:val="24"/>
              </w:rPr>
              <w:t>.</w:t>
            </w:r>
          </w:p>
        </w:tc>
        <w:tc>
          <w:tcPr>
            <w:tcW w:w="3300"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AKTIVNOST</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IZNOS/KN</w:t>
            </w:r>
          </w:p>
        </w:tc>
      </w:tr>
      <w:tr w:rsidR="007D063B" w:rsidRPr="007D063B" w:rsidTr="007D1BA6">
        <w:trPr>
          <w:trHeight w:val="21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udruga s područja općine koje se bave sportskom djelatnošću/aktivnošću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15.000,00</w:t>
            </w:r>
          </w:p>
        </w:tc>
      </w:tr>
      <w:tr w:rsidR="007D063B" w:rsidRPr="007D063B" w:rsidTr="007D1BA6">
        <w:trPr>
          <w:trHeight w:val="660"/>
        </w:trPr>
        <w:tc>
          <w:tcPr>
            <w:tcW w:w="825" w:type="dxa"/>
            <w:vMerge w:val="restart"/>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2.</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Uređenje objekata za sport i rekreaciju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350.000,00</w:t>
            </w:r>
          </w:p>
        </w:tc>
      </w:tr>
      <w:tr w:rsidR="007D063B" w:rsidRPr="007D063B" w:rsidTr="007D1BA6">
        <w:trPr>
          <w:trHeight w:val="174"/>
        </w:trPr>
        <w:tc>
          <w:tcPr>
            <w:tcW w:w="825" w:type="dxa"/>
            <w:vMerge/>
          </w:tcPr>
          <w:p w:rsidR="007D063B" w:rsidRPr="007D063B" w:rsidRDefault="007D063B" w:rsidP="007D063B">
            <w:pPr>
              <w:spacing w:after="0" w:line="360" w:lineRule="auto"/>
              <w:jc w:val="both"/>
              <w:rPr>
                <w:rFonts w:ascii="Times New Roman" w:eastAsia="Calibri" w:hAnsi="Times New Roman" w:cs="Times New Roman"/>
                <w:sz w:val="24"/>
                <w:szCs w:val="24"/>
              </w:rPr>
            </w:pP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0"/>
                <w:szCs w:val="20"/>
              </w:rPr>
              <w:t>Izgradnja košarkaškog igrališta u naselju Paulin Dvor</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0"/>
                <w:szCs w:val="20"/>
              </w:rPr>
            </w:pPr>
            <w:r w:rsidRPr="007D063B">
              <w:rPr>
                <w:rFonts w:ascii="Times New Roman" w:eastAsia="Calibri" w:hAnsi="Times New Roman" w:cs="Times New Roman"/>
                <w:sz w:val="20"/>
                <w:szCs w:val="20"/>
              </w:rPr>
              <w:t>310.000,00</w:t>
            </w:r>
          </w:p>
        </w:tc>
      </w:tr>
      <w:tr w:rsidR="007D063B" w:rsidRPr="007D063B" w:rsidTr="007D1BA6">
        <w:trPr>
          <w:trHeight w:val="159"/>
        </w:trPr>
        <w:tc>
          <w:tcPr>
            <w:tcW w:w="825" w:type="dxa"/>
            <w:vMerge/>
          </w:tcPr>
          <w:p w:rsidR="007D063B" w:rsidRPr="007D063B" w:rsidRDefault="007D063B" w:rsidP="007D063B">
            <w:pPr>
              <w:spacing w:after="0" w:line="360" w:lineRule="auto"/>
              <w:jc w:val="both"/>
              <w:rPr>
                <w:rFonts w:ascii="Times New Roman" w:eastAsia="Calibri" w:hAnsi="Times New Roman" w:cs="Times New Roman"/>
                <w:sz w:val="24"/>
                <w:szCs w:val="24"/>
              </w:rPr>
            </w:pP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0"/>
                <w:szCs w:val="20"/>
              </w:rPr>
              <w:t>Izgradnja košarkaškog i odbojkaškog igrališta u naselju Petrova Slatina</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0"/>
                <w:szCs w:val="20"/>
              </w:rPr>
            </w:pPr>
            <w:r w:rsidRPr="007D063B">
              <w:rPr>
                <w:rFonts w:ascii="Times New Roman" w:eastAsia="Calibri" w:hAnsi="Times New Roman" w:cs="Times New Roman"/>
                <w:sz w:val="20"/>
                <w:szCs w:val="20"/>
              </w:rPr>
              <w:t>40.000,00</w:t>
            </w:r>
          </w:p>
        </w:tc>
      </w:tr>
      <w:tr w:rsidR="007D063B" w:rsidRPr="007D063B" w:rsidTr="007D1BA6">
        <w:trPr>
          <w:trHeight w:val="144"/>
        </w:trPr>
        <w:tc>
          <w:tcPr>
            <w:tcW w:w="4125" w:type="dxa"/>
            <w:gridSpan w:val="2"/>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UKUPNO</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365.000,00</w:t>
            </w:r>
          </w:p>
        </w:tc>
      </w:tr>
    </w:tbl>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Realizacija ovog Programa ovisi o financijskom ostvarenju prihoda Proračuna Općine Šodolovci.</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Raspored sredstava za aktivnosti iz točke II. i IV. ovog Programa provest će se putem natječaja, a samo u iznimnim slučajevima izravno, sukladno važećim propisima, o čemu će se sa korisnicima financijskih sredstava sklopiti Ugovor.</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Ako se u Proračunu Općine Šodolovci neće ostvariti planirani prihod, sredstva iz točke V. uplaćivati će se prema mogućnostima Proračuna.</w:t>
      </w: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IX.</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Izmjene i dopune Programa javnih potreba u sportu objavit će se u „Službenom glasniku općine Šodolovci“, a primjenjuju se od 01. siječnja 2018. godine.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620-01/17-01/1</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Šodolovci, 21. prosinca 2018.                                          PREDSJEDNIK OPĆINSKOG VIJEĆA:</w:t>
      </w:r>
    </w:p>
    <w:p w:rsid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temelju članka 31. stavka 3. Zakona o postupanju s nezakonito izgrađenim zgradama („Narodne novine“ broj 86/12, 143/13 i 65/17) i članka 31. Statuta općine Šodolovci („službeni glasnik općine Šodolovci“ broj 3/09, 2/13, 7/16 i 4/18) općinsko Vijeće Općine Šodolovci na svojoj 14. sjednici održanoj dana 21. prosinca 2018. godine, donijelo je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 xml:space="preserve">I. IZMJENE I DOPUNE PROGRAMA </w:t>
      </w: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UTROŠKA SREDSTAVA NAKNADE ZA ZADRŽAVANJE NEZAKONITO IZGRAĐENIH ZGRADA U PROSTORU ZA 2018. GODINU</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Prihod Općine Šodolovci za 2018. godinu od naknada za zadržavanje nezakonito izgrađenih zgrada u prostoru, a kao 30 % ukupnog iznosa naknade, planiran je u iznosu od 17.500,00 kuna.</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Ostvareni prihodi od naknada za zadržavanje nezakonito izgrađenih zgrada u prostoru u cijelosti će se utrošiti za financiranje unapređenja komunalne infrastrukture na području općine Šodolovci sukladno Programu gradnje objekata i uređaja komunalne infrastrukture općine Šodolovci za 2018. godinu i to kako slijedi:</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Geodetsko- katastarske usluge  prilikom ozakonjenja nezakonito izgrađenih zgrada u prostoru u vlasništvu Općine Šodolovci…</w:t>
      </w:r>
      <w:r>
        <w:rPr>
          <w:rFonts w:ascii="Times New Roman" w:eastAsia="Calibri" w:hAnsi="Times New Roman" w:cs="Times New Roman"/>
          <w:sz w:val="24"/>
          <w:szCs w:val="24"/>
        </w:rPr>
        <w:t>………………………………………………………………………………………………………….</w:t>
      </w:r>
      <w:r w:rsidRPr="007D063B">
        <w:rPr>
          <w:rFonts w:ascii="Times New Roman" w:eastAsia="Calibri" w:hAnsi="Times New Roman" w:cs="Times New Roman"/>
          <w:sz w:val="24"/>
          <w:szCs w:val="24"/>
        </w:rPr>
        <w:t>……………………………….17.500,00 kuna.</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w:t>
      </w: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Ove I. Izmjene i dopune Programa objavit će se u „službenom glasniku općine Šodolovci“, a primjenjuju se od 01. siječnja 2018. godine.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361-08/17-01/2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1BA6"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Na temelju članka 69. stavak 4. Zakona o šumama („Narodne novine“ broj 68/18) i članka 31. Statuta Općine Šodolovci („Službeni glasnik Općine Šodolovci“ broj 3/09, 2/13, 7/16 i 4/18) Općinsko vijeće Općine Šodolovci na svojoj 14. sjednici održanoj dana 21. prosinca 2018. godine donosi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  IZMJENE I DOPUNE PROGRAMA</w:t>
      </w:r>
    </w:p>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UTROŠKA SREDSTAVA ŠUMSKOG DOPRINOSA ZA 2018. GODINU</w:t>
      </w:r>
    </w:p>
    <w:p w:rsidR="007D1BA6" w:rsidRPr="007D1BA6" w:rsidRDefault="007D1BA6" w:rsidP="007D1BA6">
      <w:pPr>
        <w:spacing w:after="0" w:line="240" w:lineRule="auto"/>
        <w:jc w:val="center"/>
        <w:rPr>
          <w:rFonts w:ascii="Times New Roman" w:eastAsia="Calibri" w:hAnsi="Times New Roman" w:cs="Times New Roman"/>
          <w:b/>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Općinsko vijeće Općine Šodolovci utvrđuje I. izmjene i dopune programa utroška sredstava šumskog doprinosa za 2018. godinu (u daljnjem tekstu: I. Izmjene i dopune Programa).</w:t>
      </w: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Temeljem ovog Programa prihodi i rashodi šumskog doprinosa su:</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numPr>
          <w:ilvl w:val="0"/>
          <w:numId w:val="7"/>
        </w:numPr>
        <w:spacing w:after="0" w:line="240" w:lineRule="auto"/>
        <w:contextualSpacing/>
        <w:jc w:val="center"/>
        <w:rPr>
          <w:rFonts w:ascii="Times New Roman" w:eastAsia="Calibri" w:hAnsi="Times New Roman" w:cs="Times New Roman"/>
          <w:b/>
          <w:sz w:val="24"/>
          <w:szCs w:val="24"/>
          <w:u w:val="single"/>
        </w:rPr>
      </w:pPr>
      <w:r w:rsidRPr="007D1BA6">
        <w:rPr>
          <w:rFonts w:ascii="Times New Roman" w:eastAsia="Calibri" w:hAnsi="Times New Roman" w:cs="Times New Roman"/>
          <w:b/>
          <w:sz w:val="24"/>
          <w:szCs w:val="24"/>
          <w:u w:val="single"/>
        </w:rPr>
        <w:t>PRIHODI</w:t>
      </w:r>
    </w:p>
    <w:p w:rsidR="007D1BA6" w:rsidRPr="007D1BA6" w:rsidRDefault="007D1BA6" w:rsidP="007D1BA6">
      <w:pPr>
        <w:spacing w:after="0" w:line="240" w:lineRule="auto"/>
        <w:ind w:left="720"/>
        <w:contextualSpacing/>
        <w:rPr>
          <w:rFonts w:ascii="Times New Roman" w:eastAsia="Calibri" w:hAnsi="Times New Roman" w:cs="Times New Roman"/>
          <w:sz w:val="24"/>
          <w:szCs w:val="24"/>
        </w:rPr>
      </w:pPr>
    </w:p>
    <w:tbl>
      <w:tblPr>
        <w:tblW w:w="949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5895"/>
        <w:gridCol w:w="2550"/>
      </w:tblGrid>
      <w:tr w:rsidR="007D1BA6" w:rsidRPr="007D1BA6" w:rsidTr="007D1BA6">
        <w:trPr>
          <w:trHeight w:val="585"/>
        </w:trPr>
        <w:tc>
          <w:tcPr>
            <w:tcW w:w="10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 BR.</w:t>
            </w:r>
          </w:p>
        </w:tc>
        <w:tc>
          <w:tcPr>
            <w:tcW w:w="589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OPIS</w:t>
            </w:r>
          </w:p>
        </w:tc>
        <w:tc>
          <w:tcPr>
            <w:tcW w:w="25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IZNOS U KN</w:t>
            </w:r>
          </w:p>
        </w:tc>
      </w:tr>
      <w:tr w:rsidR="007D1BA6" w:rsidRPr="007D1BA6" w:rsidTr="007D1BA6">
        <w:trPr>
          <w:trHeight w:val="690"/>
        </w:trPr>
        <w:tc>
          <w:tcPr>
            <w:tcW w:w="1050"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1.</w:t>
            </w:r>
          </w:p>
        </w:tc>
        <w:tc>
          <w:tcPr>
            <w:tcW w:w="5895"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Šumski doprinos</w:t>
            </w:r>
          </w:p>
        </w:tc>
        <w:tc>
          <w:tcPr>
            <w:tcW w:w="2550" w:type="dxa"/>
          </w:tcPr>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30.000,00</w:t>
            </w:r>
          </w:p>
        </w:tc>
      </w:tr>
      <w:tr w:rsidR="007D1BA6" w:rsidRPr="007D1BA6" w:rsidTr="007D1BA6">
        <w:trPr>
          <w:trHeight w:val="540"/>
        </w:trPr>
        <w:tc>
          <w:tcPr>
            <w:tcW w:w="1050" w:type="dxa"/>
          </w:tcPr>
          <w:p w:rsidR="007D1BA6" w:rsidRPr="007D1BA6" w:rsidRDefault="007D1BA6" w:rsidP="007D1BA6">
            <w:pPr>
              <w:spacing w:after="0" w:line="240" w:lineRule="auto"/>
              <w:rPr>
                <w:rFonts w:ascii="Times New Roman" w:eastAsia="Calibri" w:hAnsi="Times New Roman" w:cs="Times New Roman"/>
                <w:sz w:val="24"/>
                <w:szCs w:val="24"/>
              </w:rPr>
            </w:pPr>
          </w:p>
        </w:tc>
        <w:tc>
          <w:tcPr>
            <w:tcW w:w="5895" w:type="dxa"/>
          </w:tcPr>
          <w:p w:rsidR="007D1BA6" w:rsidRPr="007D1BA6" w:rsidRDefault="007D1BA6" w:rsidP="007D1BA6">
            <w:pPr>
              <w:spacing w:after="0" w:line="240" w:lineRule="auto"/>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w:t>
            </w:r>
          </w:p>
        </w:tc>
        <w:tc>
          <w:tcPr>
            <w:tcW w:w="25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30.000,00</w:t>
            </w:r>
          </w:p>
        </w:tc>
      </w:tr>
    </w:tbl>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numPr>
          <w:ilvl w:val="0"/>
          <w:numId w:val="7"/>
        </w:numPr>
        <w:spacing w:after="0" w:line="240" w:lineRule="auto"/>
        <w:contextualSpacing/>
        <w:jc w:val="center"/>
        <w:rPr>
          <w:rFonts w:ascii="Times New Roman" w:eastAsia="Calibri" w:hAnsi="Times New Roman" w:cs="Times New Roman"/>
          <w:b/>
          <w:sz w:val="24"/>
          <w:szCs w:val="24"/>
          <w:u w:val="single"/>
        </w:rPr>
      </w:pPr>
      <w:r w:rsidRPr="007D1BA6">
        <w:rPr>
          <w:rFonts w:ascii="Times New Roman" w:eastAsia="Calibri" w:hAnsi="Times New Roman" w:cs="Times New Roman"/>
          <w:b/>
          <w:sz w:val="24"/>
          <w:szCs w:val="24"/>
          <w:u w:val="single"/>
        </w:rPr>
        <w:t>RASHODI</w:t>
      </w:r>
    </w:p>
    <w:p w:rsidR="007D1BA6" w:rsidRPr="007D1BA6" w:rsidRDefault="007D1BA6" w:rsidP="007D1BA6">
      <w:pPr>
        <w:spacing w:after="0" w:line="240" w:lineRule="auto"/>
        <w:ind w:left="720"/>
        <w:contextualSpacing/>
        <w:rPr>
          <w:rFonts w:ascii="Times New Roman" w:eastAsia="Calibri" w:hAnsi="Times New Roman" w:cs="Times New Roman"/>
          <w:b/>
          <w:sz w:val="24"/>
          <w:szCs w:val="24"/>
        </w:rPr>
      </w:pPr>
    </w:p>
    <w:tbl>
      <w:tblPr>
        <w:tblW w:w="951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865"/>
        <w:gridCol w:w="2565"/>
      </w:tblGrid>
      <w:tr w:rsidR="007D1BA6" w:rsidRPr="007D1BA6" w:rsidTr="007D1BA6">
        <w:trPr>
          <w:trHeight w:val="600"/>
        </w:trPr>
        <w:tc>
          <w:tcPr>
            <w:tcW w:w="108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 BR.</w:t>
            </w:r>
          </w:p>
        </w:tc>
        <w:tc>
          <w:tcPr>
            <w:tcW w:w="58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OPIS</w:t>
            </w:r>
          </w:p>
        </w:tc>
        <w:tc>
          <w:tcPr>
            <w:tcW w:w="25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IZNOS U KN</w:t>
            </w:r>
          </w:p>
        </w:tc>
      </w:tr>
      <w:tr w:rsidR="007D1BA6" w:rsidRPr="007D1BA6" w:rsidTr="007D1BA6">
        <w:trPr>
          <w:trHeight w:val="210"/>
        </w:trPr>
        <w:tc>
          <w:tcPr>
            <w:tcW w:w="1080"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1.</w:t>
            </w:r>
          </w:p>
        </w:tc>
        <w:tc>
          <w:tcPr>
            <w:tcW w:w="5865"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Ozelenjivanje </w:t>
            </w:r>
          </w:p>
        </w:tc>
        <w:tc>
          <w:tcPr>
            <w:tcW w:w="2565" w:type="dxa"/>
          </w:tcPr>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30.000,00</w:t>
            </w:r>
          </w:p>
        </w:tc>
      </w:tr>
      <w:tr w:rsidR="007D1BA6" w:rsidRPr="007D1BA6" w:rsidTr="007D1BA6">
        <w:trPr>
          <w:trHeight w:val="645"/>
        </w:trPr>
        <w:tc>
          <w:tcPr>
            <w:tcW w:w="1080" w:type="dxa"/>
          </w:tcPr>
          <w:p w:rsidR="007D1BA6" w:rsidRPr="007D1BA6" w:rsidRDefault="007D1BA6" w:rsidP="007D1BA6">
            <w:pPr>
              <w:spacing w:after="0" w:line="240" w:lineRule="auto"/>
              <w:rPr>
                <w:rFonts w:ascii="Times New Roman" w:eastAsia="Calibri" w:hAnsi="Times New Roman" w:cs="Times New Roman"/>
                <w:sz w:val="24"/>
                <w:szCs w:val="24"/>
              </w:rPr>
            </w:pPr>
          </w:p>
        </w:tc>
        <w:tc>
          <w:tcPr>
            <w:tcW w:w="5865" w:type="dxa"/>
          </w:tcPr>
          <w:p w:rsidR="007D1BA6" w:rsidRPr="007D1BA6" w:rsidRDefault="007D1BA6" w:rsidP="007D1BA6">
            <w:pPr>
              <w:spacing w:after="0" w:line="240" w:lineRule="auto"/>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w:t>
            </w:r>
          </w:p>
        </w:tc>
        <w:tc>
          <w:tcPr>
            <w:tcW w:w="25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30.000,00</w:t>
            </w:r>
          </w:p>
        </w:tc>
      </w:tr>
    </w:tbl>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III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Ove I. Izmjene i dopune programa objavit će se u „Službenom glasniku Općine Šodolovci“,  a primjenjuje se od 01. siječnja 2018.</w:t>
      </w: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Klasa: 411-08/17-01/1</w:t>
      </w: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Urbroj: 2121/11-18-2</w:t>
      </w: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Šodolovci, 21. prosinca 2018.                                    PREDSJEDNIK OPĆINSKOG VIJEĆA:   </w:t>
      </w:r>
    </w:p>
    <w:p w:rsid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                                                                                                  Tomislav Starčević                 </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Temeljem članka 49. stavak 4. Zakona o poljoprivrednom zemljištu („Narodne novine“ broj 20/18) te članka 31. Statuta Općine Šodolovci („službeni glasnik općine Šodolovci“ broj 3/09, 2/13, 7/16 i 4/18) Općinsko vijeće Općine Šodolovci na svojoj 14. sjednici, održanoj dana 21. prosinca 2018. godine donosi</w:t>
      </w:r>
    </w:p>
    <w:p w:rsidR="007D1BA6" w:rsidRPr="007D1BA6" w:rsidRDefault="007D1BA6" w:rsidP="007D1BA6">
      <w:pPr>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 IZMJENE I DOPUNE PROGRAMA</w:t>
      </w:r>
    </w:p>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UTROŠKA SREDSTAVA OSTVARENIH RASPOLAGANJEM POLJOPRIVREDNIM ZEMLJIŠTEM U VLASNIŠTVU REPUBLIKE HRVATSKE NA PODRUČJU OPĆINE ŠODOLOVCI ZA 2018. GODINU</w:t>
      </w:r>
    </w:p>
    <w:p w:rsidR="007D1BA6" w:rsidRPr="007D1BA6" w:rsidRDefault="007D1BA6" w:rsidP="007D1BA6">
      <w:pPr>
        <w:jc w:val="center"/>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lastRenderedPageBreak/>
        <w:t>Članak 1.</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Općinsko vijeće Općine Šodolovci donosi I. Izmjene i dopune Programa utroška sredstava ostvarenih raspolaganjem poljoprivrednim zemljištem u vlasništvu Republike Hrvatske na području Općine Šodolovci za 2018. godinu (u daljnjem tekstu: I. Izmjene i dopune Programa).</w:t>
      </w: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2.</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360"/>
      </w:tblGrid>
      <w:tr w:rsidR="007D1BA6" w:rsidRPr="007D1BA6" w:rsidTr="007D1BA6">
        <w:trPr>
          <w:trHeight w:val="405"/>
        </w:trPr>
        <w:tc>
          <w:tcPr>
            <w:tcW w:w="5745"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PRIHODI</w:t>
            </w:r>
          </w:p>
        </w:tc>
        <w:tc>
          <w:tcPr>
            <w:tcW w:w="3360"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PLAN</w:t>
            </w:r>
          </w:p>
        </w:tc>
      </w:tr>
      <w:tr w:rsidR="007D1BA6" w:rsidRPr="007D1BA6" w:rsidTr="007D1BA6">
        <w:trPr>
          <w:trHeight w:val="55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Naknada za koncesiju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336.000,00</w:t>
            </w:r>
          </w:p>
        </w:tc>
      </w:tr>
      <w:tr w:rsidR="007D1BA6" w:rsidRPr="007D1BA6" w:rsidTr="007D1BA6">
        <w:trPr>
          <w:trHeight w:val="61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Prihod od zakupa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34.000,00</w:t>
            </w:r>
          </w:p>
        </w:tc>
      </w:tr>
      <w:tr w:rsidR="007D1BA6" w:rsidRPr="007D1BA6" w:rsidTr="007D1BA6">
        <w:trPr>
          <w:trHeight w:val="34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Prihod od prodaje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500.000,00</w:t>
            </w:r>
          </w:p>
        </w:tc>
      </w:tr>
      <w:tr w:rsidR="007D1BA6" w:rsidRPr="007D1BA6" w:rsidTr="007D1BA6">
        <w:trPr>
          <w:trHeight w:val="300"/>
        </w:trPr>
        <w:tc>
          <w:tcPr>
            <w:tcW w:w="5745"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 PRIHODI</w:t>
            </w:r>
          </w:p>
        </w:tc>
        <w:tc>
          <w:tcPr>
            <w:tcW w:w="3360"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870.000,00</w:t>
            </w:r>
          </w:p>
        </w:tc>
      </w:tr>
    </w:tbl>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2"/>
        <w:gridCol w:w="3294"/>
      </w:tblGrid>
      <w:tr w:rsidR="007D1BA6" w:rsidRPr="007D1BA6" w:rsidTr="007D1BA6">
        <w:trPr>
          <w:trHeight w:val="315"/>
        </w:trPr>
        <w:tc>
          <w:tcPr>
            <w:tcW w:w="5622"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RASHODI</w:t>
            </w:r>
          </w:p>
        </w:tc>
        <w:tc>
          <w:tcPr>
            <w:tcW w:w="3294"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PLAN</w:t>
            </w:r>
          </w:p>
        </w:tc>
      </w:tr>
      <w:tr w:rsidR="007D1BA6" w:rsidRPr="007D1BA6" w:rsidTr="007D1BA6">
        <w:trPr>
          <w:trHeight w:val="20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Geodetsko-katastarske usluge</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5.000,00</w:t>
            </w:r>
          </w:p>
        </w:tc>
      </w:tr>
      <w:tr w:rsidR="007D1BA6" w:rsidRPr="007D1BA6" w:rsidTr="007D1BA6">
        <w:trPr>
          <w:trHeight w:val="21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Deratizacija i dezinsekcija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33.620,00</w:t>
            </w:r>
          </w:p>
        </w:tc>
      </w:tr>
      <w:tr w:rsidR="007D1BA6" w:rsidRPr="007D1BA6" w:rsidTr="007D1BA6">
        <w:trPr>
          <w:trHeight w:val="315"/>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Najam mobilnog reciklažnog dvorišta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15.000,00</w:t>
            </w:r>
          </w:p>
        </w:tc>
      </w:tr>
      <w:tr w:rsidR="007D1BA6" w:rsidRPr="007D1BA6" w:rsidTr="007D1BA6">
        <w:trPr>
          <w:trHeight w:val="247"/>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nerazvrstanih cesta u zimskom periodu (zimska služba)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25.000,00</w:t>
            </w:r>
          </w:p>
        </w:tc>
      </w:tr>
      <w:tr w:rsidR="007D1BA6" w:rsidRPr="007D1BA6" w:rsidTr="007D1BA6">
        <w:trPr>
          <w:trHeight w:val="27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nerazvrstanih cesta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120.000,00</w:t>
            </w:r>
          </w:p>
        </w:tc>
      </w:tr>
      <w:tr w:rsidR="007D1BA6" w:rsidRPr="007D1BA6" w:rsidTr="007D1BA6">
        <w:trPr>
          <w:trHeight w:val="27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lastRenderedPageBreak/>
              <w:t>Održavanje javne rasvjete</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20.000,00</w:t>
            </w:r>
          </w:p>
        </w:tc>
      </w:tr>
      <w:tr w:rsidR="007D1BA6" w:rsidRPr="007D1BA6" w:rsidTr="007D1BA6">
        <w:trPr>
          <w:trHeight w:val="23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groblja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36.504,98</w:t>
            </w:r>
          </w:p>
        </w:tc>
      </w:tr>
      <w:tr w:rsidR="007D1BA6" w:rsidRPr="007D1BA6" w:rsidTr="007D1BA6">
        <w:trPr>
          <w:trHeight w:val="51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Uređenje/saniranje divljih deponija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35.000,00</w:t>
            </w:r>
          </w:p>
        </w:tc>
      </w:tr>
      <w:tr w:rsidR="007D1BA6" w:rsidRPr="007D1BA6" w:rsidTr="007D1BA6">
        <w:trPr>
          <w:trHeight w:val="17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Rekonstrukcija javne rasvjete u naseljima Petrova Slatina i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100.000,00</w:t>
            </w:r>
          </w:p>
        </w:tc>
      </w:tr>
      <w:tr w:rsidR="007D1BA6" w:rsidRPr="007D1BA6" w:rsidTr="007D1BA6">
        <w:trPr>
          <w:trHeight w:val="217"/>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Izgradnja javne rasvjete na igralištima u naselju Palača i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69.012,50</w:t>
            </w:r>
          </w:p>
        </w:tc>
      </w:tr>
      <w:tr w:rsidR="007D1BA6" w:rsidRPr="007D1BA6" w:rsidTr="007D1BA6">
        <w:trPr>
          <w:trHeight w:val="30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Izgradnja otresnica u naseljima Palača, Paulin Dvor i Silaš</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60.000,00</w:t>
            </w:r>
          </w:p>
        </w:tc>
      </w:tr>
      <w:tr w:rsidR="007D1BA6" w:rsidRPr="007D1BA6" w:rsidTr="007D1BA6">
        <w:trPr>
          <w:trHeight w:val="23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Izrada baze prostornih podataka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105.625,00</w:t>
            </w:r>
          </w:p>
        </w:tc>
      </w:tr>
      <w:tr w:rsidR="007D1BA6" w:rsidRPr="007D1BA6" w:rsidTr="007D1BA6">
        <w:trPr>
          <w:trHeight w:val="675"/>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Dio plaće službenika koji vodi evidenciju o zakupu, prodaji i koncesiji poljoprivrednog zemljišta te dio plaće službenika koji vrši kontrolu naplate prihoda od zakupa, prodaje i koncesije poljoprivrednog zemljišta u vlasništvu RH te inicira pokretanje postupaka prisilne naplate prema općinskom državnom odvjetništvu</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170.737,52</w:t>
            </w:r>
          </w:p>
        </w:tc>
      </w:tr>
      <w:tr w:rsidR="007D1BA6" w:rsidRPr="007D1BA6" w:rsidTr="007D1BA6">
        <w:trPr>
          <w:trHeight w:val="15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Nabava traktora za potrebe Općine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74.500,00</w:t>
            </w:r>
          </w:p>
        </w:tc>
      </w:tr>
      <w:tr w:rsidR="007D1BA6" w:rsidRPr="007D1BA6" w:rsidTr="007D1BA6">
        <w:trPr>
          <w:trHeight w:val="285"/>
        </w:trPr>
        <w:tc>
          <w:tcPr>
            <w:tcW w:w="5622"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 RASHODI</w:t>
            </w:r>
          </w:p>
        </w:tc>
        <w:tc>
          <w:tcPr>
            <w:tcW w:w="3294"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870.000,00</w:t>
            </w:r>
          </w:p>
        </w:tc>
      </w:tr>
    </w:tbl>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3.</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Za provedbu i izvršenje ovih I. Izmjena i dopuna Programa nadležan je i odgovoran općinski načelnik Općine Šodolovci.</w:t>
      </w: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4.</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Ove I. Izmjene i dopune Programa objavit će se u „službenom glasniku Općine Šodolovci“, a primjenjuje se od 01. siječnja 2018. godine.</w:t>
      </w:r>
    </w:p>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KLASA: 320-02/17-01/5</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URBROJ: 2121/11-18-2</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Šodolovci, 21. prosinca 2018.                                     PREDSJEDNIK OPĆINSKOG VIJEĆA:</w:t>
      </w:r>
    </w:p>
    <w:p w:rsid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                                                                                                       Tomislav Starčević</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pacing w:val="-3"/>
          <w:sz w:val="24"/>
          <w:szCs w:val="20"/>
          <w:lang w:eastAsia="hr-HR"/>
        </w:rPr>
      </w:pPr>
      <w:r w:rsidRPr="007D1BA6">
        <w:rPr>
          <w:rFonts w:ascii="Times New Roman" w:eastAsia="Calibri" w:hAnsi="Times New Roman" w:cs="Times New Roman"/>
          <w:sz w:val="24"/>
          <w:szCs w:val="24"/>
        </w:rPr>
        <w:t xml:space="preserve">  </w:t>
      </w:r>
      <w:r w:rsidRPr="007D1BA6">
        <w:rPr>
          <w:rFonts w:ascii="Times New Roman" w:eastAsia="Times New Roman" w:hAnsi="Times New Roman" w:cs="Times New Roman"/>
          <w:sz w:val="24"/>
          <w:szCs w:val="20"/>
          <w:lang w:eastAsia="hr-HR"/>
        </w:rPr>
        <w:t>Temeljem članka 17. Zakona o sustavu civilne zaštite („Narodne novine“ broj 82/15) te članka 31. Statuta općinskog vijeća općine Šodolovci („službeni glasnik općine Šodolovci“ broj 3/09, 2/13, 7/16 i 4/18) općinsko vijeće općine Šodolovci</w:t>
      </w:r>
      <w:r w:rsidRPr="007D1BA6">
        <w:rPr>
          <w:rFonts w:ascii="Times New Roman" w:eastAsia="Times New Roman" w:hAnsi="Times New Roman" w:cs="Times New Roman"/>
          <w:spacing w:val="-2"/>
          <w:sz w:val="24"/>
          <w:szCs w:val="20"/>
          <w:lang w:eastAsia="hr-HR"/>
        </w:rPr>
        <w:t xml:space="preserve"> na 14. sjednici održanoj dana 21. prosinca 2018</w:t>
      </w:r>
      <w:r w:rsidRPr="007D1BA6">
        <w:rPr>
          <w:rFonts w:ascii="Times New Roman" w:eastAsia="Times New Roman" w:hAnsi="Times New Roman" w:cs="Times New Roman"/>
          <w:spacing w:val="-3"/>
          <w:sz w:val="24"/>
          <w:szCs w:val="20"/>
          <w:lang w:eastAsia="hr-HR"/>
        </w:rPr>
        <w:t>. godine donosi</w:t>
      </w: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ANALIZU STANJA SUSTAVA CIVILNE ZAŠTITE NA PODRUČJU      OPĆINE ŠODOLOVCI U 2018. GODINI</w:t>
      </w:r>
    </w:p>
    <w:p w:rsidR="007D1BA6" w:rsidRPr="007D1BA6" w:rsidRDefault="007D1BA6" w:rsidP="007D1BA6">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p>
    <w:p w:rsidR="007D1BA6" w:rsidRPr="007D1BA6" w:rsidRDefault="007D1BA6" w:rsidP="007D1BA6">
      <w:pPr>
        <w:widowControl w:val="0"/>
        <w:shd w:val="clear" w:color="auto" w:fill="FFFFFF"/>
        <w:autoSpaceDE w:val="0"/>
        <w:autoSpaceDN w:val="0"/>
        <w:adjustRightInd w:val="0"/>
        <w:spacing w:before="14" w:after="0" w:line="240" w:lineRule="auto"/>
        <w:ind w:right="36"/>
        <w:jc w:val="center"/>
        <w:rPr>
          <w:rFonts w:ascii="Times New Roman" w:eastAsia="Times New Roman" w:hAnsi="Times New Roman" w:cs="Times New Roman"/>
          <w:b/>
          <w:sz w:val="24"/>
          <w:szCs w:val="20"/>
          <w:lang w:eastAsia="hr-HR"/>
        </w:rPr>
      </w:pPr>
    </w:p>
    <w:p w:rsidR="007D1BA6" w:rsidRPr="007D1BA6" w:rsidRDefault="007D1BA6" w:rsidP="007D1BA6">
      <w:pPr>
        <w:keepNext/>
        <w:widowControl w:val="0"/>
        <w:shd w:val="clear" w:color="auto" w:fill="FFFFFF"/>
        <w:autoSpaceDE w:val="0"/>
        <w:autoSpaceDN w:val="0"/>
        <w:adjustRightInd w:val="0"/>
        <w:spacing w:after="0" w:line="240" w:lineRule="auto"/>
        <w:ind w:left="50"/>
        <w:jc w:val="both"/>
        <w:outlineLvl w:val="1"/>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UVOD</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 Općina Šodolovci je obvezna organizirati poslove iz svog samoupravnog djelokruga koji se odnose na planiranje, razvoj, učinkovito funkcioniranje i financiranje sustava civilne zaštite.</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Člankom 17. stavak 1. Zakona o sustavu civilne zaštite definirano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civilne zaštite koje se razmatraju i usvajaju svake četiri godine.</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Općinsko vijeće Općine Šodolovci donijelo je Smjernice za organizaciju i razvoj sustava civilne zaštite Općine Šodolovci za razdoblje 2016. – 2019. godine („službeni glasnik općine Šodolovci“ broj 3/16) koji vrijed za 2016., 2017., 2018. i 2019. godinu.</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Temeljem Smjernica za organizaciju i razvoj sustava civilne zaštite Općine Šodolovci za razdoblje od 2016. - 2019. godine tijekom 2018. godine doneseni su sljedeći akti:</w:t>
      </w:r>
    </w:p>
    <w:p w:rsidR="007D1BA6" w:rsidRPr="007D1BA6" w:rsidRDefault="007D1BA6" w:rsidP="007D1BA6">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b/>
          <w:sz w:val="24"/>
          <w:szCs w:val="20"/>
          <w:lang w:eastAsia="hr-H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2"/>
        <w:gridCol w:w="1807"/>
        <w:gridCol w:w="1559"/>
        <w:gridCol w:w="1418"/>
        <w:gridCol w:w="1807"/>
      </w:tblGrid>
      <w:tr w:rsidR="007D1BA6" w:rsidRPr="007D1BA6" w:rsidTr="007D1BA6">
        <w:trPr>
          <w:trHeight w:val="31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proofErr w:type="spellStart"/>
            <w:r w:rsidRPr="007D1BA6">
              <w:rPr>
                <w:rFonts w:ascii="Times New Roman" w:eastAsia="Times New Roman" w:hAnsi="Times New Roman" w:cs="Times New Roman"/>
                <w:b/>
                <w:sz w:val="24"/>
                <w:szCs w:val="20"/>
                <w:lang w:eastAsia="hr-HR"/>
              </w:rPr>
              <w:t>Rbr</w:t>
            </w:r>
            <w:proofErr w:type="spellEnd"/>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Naziv dokumenta</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Klasa</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Urbroj</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Datum donošenja</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„službeni glasnika općine Šodolovci“</w:t>
            </w:r>
          </w:p>
        </w:tc>
      </w:tr>
      <w:tr w:rsidR="007D1BA6" w:rsidRPr="007D1BA6" w:rsidTr="007D1BA6">
        <w:trPr>
          <w:trHeight w:val="12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Procjena rizika od velikih nesreća za područje Općine </w:t>
            </w:r>
            <w:r w:rsidRPr="007D1BA6">
              <w:rPr>
                <w:rFonts w:ascii="Times New Roman" w:eastAsia="Times New Roman" w:hAnsi="Times New Roman" w:cs="Times New Roman"/>
                <w:sz w:val="24"/>
                <w:szCs w:val="20"/>
                <w:lang w:eastAsia="hr-HR"/>
              </w:rPr>
              <w:lastRenderedPageBreak/>
              <w:t>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lastRenderedPageBreak/>
              <w:t>810-09/17-01/3</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2121/1-18-30</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29.03.2018.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5/18</w:t>
            </w:r>
          </w:p>
        </w:tc>
      </w:tr>
      <w:tr w:rsidR="007D1BA6" w:rsidRPr="007D1BA6" w:rsidTr="007D1BA6">
        <w:trPr>
          <w:trHeight w:val="12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Plan djelovanja civilne zaštite </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810-01/18-01/1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13.06.2018.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13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osnivanju postrojbe civilne zaštite opće namjene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810-05/18-01/2</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07.09.2018.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4.</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donošenju sheme mobilizacije Stožera civilne zaštite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810-06/18-01/1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5.</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imenovanju odbora za prihvat pomoći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810-09/18-01/4</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6.</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imenovanju operativnih snaga za sahranjivanje u naseljima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810-09/18-01/3</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7.</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Poslovnik o radu Stožera civilne zaštite</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810-05/18-01/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14.05.2018.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6/18</w:t>
            </w:r>
          </w:p>
        </w:tc>
      </w:tr>
      <w:tr w:rsidR="007D1BA6" w:rsidRPr="007D1BA6" w:rsidTr="007D1BA6">
        <w:trPr>
          <w:trHeight w:val="16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r>
    </w:tbl>
    <w:p w:rsidR="007D1BA6" w:rsidRPr="007D1BA6" w:rsidRDefault="007D1BA6" w:rsidP="007D1BA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7D1BA6" w:rsidRPr="007D1BA6" w:rsidRDefault="007D1BA6" w:rsidP="007D1BA6">
      <w:pPr>
        <w:widowControl w:val="0"/>
        <w:numPr>
          <w:ilvl w:val="0"/>
          <w:numId w:val="8"/>
        </w:numPr>
        <w:shd w:val="clear" w:color="auto" w:fill="FFFFFF"/>
        <w:tabs>
          <w:tab w:val="num" w:pos="284"/>
        </w:tabs>
        <w:autoSpaceDE w:val="0"/>
        <w:autoSpaceDN w:val="0"/>
        <w:adjustRightInd w:val="0"/>
        <w:spacing w:after="0" w:line="240" w:lineRule="auto"/>
        <w:ind w:right="900" w:hanging="720"/>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OPERATIVNE SNAGE ZAŠTITE I SPAŠAVANJA</w:t>
      </w:r>
    </w:p>
    <w:p w:rsidR="007D1BA6" w:rsidRPr="007D1BA6" w:rsidRDefault="007D1BA6" w:rsidP="007D1BA6">
      <w:pPr>
        <w:widowControl w:val="0"/>
        <w:shd w:val="clear" w:color="auto" w:fill="FFFFFF"/>
        <w:autoSpaceDE w:val="0"/>
        <w:autoSpaceDN w:val="0"/>
        <w:adjustRightInd w:val="0"/>
        <w:spacing w:after="0" w:line="240" w:lineRule="auto"/>
        <w:ind w:left="360" w:right="900"/>
        <w:jc w:val="both"/>
        <w:rPr>
          <w:rFonts w:ascii="Times New Roman" w:eastAsia="Times New Roman" w:hAnsi="Times New Roman" w:cs="Times New Roman"/>
          <w:b/>
          <w:sz w:val="24"/>
          <w:szCs w:val="20"/>
          <w:lang w:eastAsia="hr-HR"/>
        </w:rPr>
      </w:pP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right="-108" w:firstLine="540"/>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Operativne snage na području nadležnosti Općine Šodolovci: </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stožer civilne zaštite,</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DVD Silaš,</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civilne zaštite,</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1260" w:right="-108"/>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1.1. Stožer zaštite i spašavanja općine Šodolovci</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lastRenderedPageBreak/>
        <w:t>U stožer civilne zaštite imenovani su:</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ab/>
      </w:r>
      <w:r w:rsidRPr="007D1BA6">
        <w:rPr>
          <w:rFonts w:ascii="Times New Roman" w:eastAsia="Times New Roman" w:hAnsi="Times New Roman" w:cs="Times New Roman"/>
          <w:sz w:val="24"/>
          <w:szCs w:val="20"/>
          <w:lang w:eastAsia="hr-HR"/>
        </w:rPr>
        <w:tab/>
      </w:r>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1. Dragan Zorić, (</w:t>
      </w:r>
      <w:proofErr w:type="spellStart"/>
      <w:r w:rsidRPr="007D1BA6">
        <w:rPr>
          <w:rFonts w:ascii="Times New Roman" w:eastAsia="Times New Roman" w:hAnsi="Times New Roman" w:cs="Times New Roman"/>
          <w:sz w:val="24"/>
          <w:szCs w:val="24"/>
          <w:lang w:val="en-GB" w:eastAsia="hr-HR"/>
        </w:rPr>
        <w:t>zamjenik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Općine</w:t>
      </w:r>
      <w:proofErr w:type="spellEnd"/>
      <w:r w:rsidRPr="007D1BA6">
        <w:rPr>
          <w:rFonts w:ascii="Times New Roman" w:eastAsia="Times New Roman" w:hAnsi="Times New Roman" w:cs="Times New Roman"/>
          <w:sz w:val="24"/>
          <w:szCs w:val="24"/>
          <w:lang w:val="en-GB" w:eastAsia="hr-HR"/>
        </w:rPr>
        <w:t xml:space="preserve"> Šodolovci),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2. Lazar </w:t>
      </w:r>
      <w:proofErr w:type="spellStart"/>
      <w:r w:rsidRPr="007D1BA6">
        <w:rPr>
          <w:rFonts w:ascii="Times New Roman" w:eastAsia="Times New Roman" w:hAnsi="Times New Roman" w:cs="Times New Roman"/>
          <w:sz w:val="24"/>
          <w:szCs w:val="24"/>
          <w:lang w:val="en-GB" w:eastAsia="hr-HR"/>
        </w:rPr>
        <w:t>Telenta</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predsjednik</w:t>
      </w:r>
      <w:proofErr w:type="spellEnd"/>
      <w:r w:rsidRPr="007D1BA6">
        <w:rPr>
          <w:rFonts w:ascii="Times New Roman" w:eastAsia="Times New Roman" w:hAnsi="Times New Roman" w:cs="Times New Roman"/>
          <w:sz w:val="24"/>
          <w:szCs w:val="24"/>
          <w:lang w:val="en-GB" w:eastAsia="hr-HR"/>
        </w:rPr>
        <w:t xml:space="preserve"> DVD-a Silaš), </w:t>
      </w:r>
      <w:proofErr w:type="spellStart"/>
      <w:r w:rsidRPr="007D1BA6">
        <w:rPr>
          <w:rFonts w:ascii="Times New Roman" w:eastAsia="Times New Roman" w:hAnsi="Times New Roman" w:cs="Times New Roman"/>
          <w:sz w:val="24"/>
          <w:szCs w:val="24"/>
          <w:lang w:val="en-GB" w:eastAsia="hr-HR"/>
        </w:rPr>
        <w:t>Zamjenik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3. </w:t>
      </w:r>
      <w:proofErr w:type="spellStart"/>
      <w:r w:rsidRPr="007D1BA6">
        <w:rPr>
          <w:rFonts w:ascii="Times New Roman" w:eastAsia="Times New Roman" w:hAnsi="Times New Roman" w:cs="Times New Roman"/>
          <w:sz w:val="24"/>
          <w:szCs w:val="24"/>
          <w:lang w:val="en-GB" w:eastAsia="hr-HR"/>
        </w:rPr>
        <w:t>Radoslav</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Grubišić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Vatrogasne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zajednice</w:t>
      </w:r>
      <w:proofErr w:type="spellEnd"/>
      <w:r w:rsidRPr="007D1BA6">
        <w:rPr>
          <w:rFonts w:ascii="Times New Roman" w:eastAsia="Times New Roman" w:hAnsi="Times New Roman" w:cs="Times New Roman"/>
          <w:sz w:val="24"/>
          <w:szCs w:val="24"/>
          <w:lang w:val="en-GB" w:eastAsia="hr-HR"/>
        </w:rPr>
        <w:t xml:space="preserve"> Osijek),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4. Ivan </w:t>
      </w:r>
      <w:proofErr w:type="spellStart"/>
      <w:r w:rsidRPr="007D1BA6">
        <w:rPr>
          <w:rFonts w:ascii="Times New Roman" w:eastAsia="Times New Roman" w:hAnsi="Times New Roman" w:cs="Times New Roman"/>
          <w:sz w:val="24"/>
          <w:szCs w:val="24"/>
          <w:lang w:val="en-GB" w:eastAsia="hr-HR"/>
        </w:rPr>
        <w:t>Rendulić</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DUZS -a Osijek),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5. </w:t>
      </w:r>
      <w:proofErr w:type="spellStart"/>
      <w:r w:rsidRPr="007D1BA6">
        <w:rPr>
          <w:rFonts w:ascii="Times New Roman" w:eastAsia="Times New Roman" w:hAnsi="Times New Roman" w:cs="Times New Roman"/>
          <w:sz w:val="24"/>
          <w:szCs w:val="24"/>
          <w:lang w:val="en-GB" w:eastAsia="hr-HR"/>
        </w:rPr>
        <w:t>Velibor</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Vojnović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policijske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postaje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Đakovo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6. Josip </w:t>
      </w:r>
      <w:proofErr w:type="spellStart"/>
      <w:r w:rsidRPr="007D1BA6">
        <w:rPr>
          <w:rFonts w:ascii="Times New Roman" w:eastAsia="Times New Roman" w:hAnsi="Times New Roman" w:cs="Times New Roman"/>
          <w:sz w:val="24"/>
          <w:szCs w:val="24"/>
          <w:lang w:val="en-GB" w:eastAsia="hr-HR"/>
        </w:rPr>
        <w:t>Diklić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HGSS-a),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7. Martina </w:t>
      </w:r>
      <w:proofErr w:type="spellStart"/>
      <w:r w:rsidRPr="007D1BA6">
        <w:rPr>
          <w:rFonts w:ascii="Times New Roman" w:eastAsia="Times New Roman" w:hAnsi="Times New Roman" w:cs="Times New Roman"/>
          <w:sz w:val="24"/>
          <w:szCs w:val="24"/>
          <w:lang w:val="en-GB" w:eastAsia="hr-HR"/>
        </w:rPr>
        <w:t>Hećimović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Crvenog</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križa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djelatnica</w:t>
      </w:r>
      <w:proofErr w:type="spellEnd"/>
      <w:r w:rsidRPr="007D1BA6">
        <w:rPr>
          <w:rFonts w:ascii="Times New Roman" w:eastAsia="Times New Roman" w:hAnsi="Times New Roman" w:cs="Times New Roman"/>
          <w:sz w:val="24"/>
          <w:szCs w:val="24"/>
          <w:lang w:val="en-GB" w:eastAsia="hr-HR"/>
        </w:rPr>
        <w:t xml:space="preserve"> GDCK Osijek), </w:t>
      </w:r>
      <w:proofErr w:type="spellStart"/>
      <w:r w:rsidRPr="007D1BA6">
        <w:rPr>
          <w:rFonts w:ascii="Times New Roman" w:eastAsia="Times New Roman" w:hAnsi="Times New Roman" w:cs="Times New Roman"/>
          <w:sz w:val="24"/>
          <w:szCs w:val="24"/>
          <w:lang w:val="en-GB" w:eastAsia="hr-HR"/>
        </w:rPr>
        <w:t>član</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8. </w:t>
      </w:r>
      <w:proofErr w:type="spellStart"/>
      <w:r w:rsidRPr="007D1BA6">
        <w:rPr>
          <w:rFonts w:ascii="Times New Roman" w:eastAsia="Times New Roman" w:hAnsi="Times New Roman" w:cs="Times New Roman"/>
          <w:sz w:val="24"/>
          <w:szCs w:val="24"/>
          <w:lang w:val="en-GB" w:eastAsia="hr-HR"/>
        </w:rPr>
        <w:t>Branka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Franjić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zdravstvene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ustanove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ordinacija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opće</w:t>
      </w:r>
      <w:proofErr w:type="spellEnd"/>
      <w:r w:rsidRPr="007D1BA6">
        <w:rPr>
          <w:rFonts w:ascii="Times New Roman" w:eastAsia="Times New Roman" w:hAnsi="Times New Roman" w:cs="Times New Roman"/>
          <w:sz w:val="24"/>
          <w:szCs w:val="24"/>
          <w:lang w:val="en-GB" w:eastAsia="hr-HR"/>
        </w:rPr>
        <w:t xml:space="preserve"> medicine),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900" w:right="-108"/>
        <w:jc w:val="both"/>
        <w:rPr>
          <w:rFonts w:ascii="Times New Roman" w:eastAsia="Times New Roman" w:hAnsi="Times New Roman" w:cs="Times New Roman"/>
          <w:sz w:val="24"/>
          <w:szCs w:val="20"/>
          <w:lang w:eastAsia="hr-HR"/>
        </w:rPr>
      </w:pPr>
    </w:p>
    <w:p w:rsidR="007D1BA6" w:rsidRPr="007D1BA6" w:rsidRDefault="007D1BA6" w:rsidP="007D1B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proofErr w:type="spellStart"/>
      <w:r w:rsidRPr="007D1BA6">
        <w:rPr>
          <w:rFonts w:ascii="Times New Roman" w:eastAsia="Times New Roman" w:hAnsi="Times New Roman" w:cs="Times New Roman"/>
          <w:sz w:val="24"/>
          <w:szCs w:val="24"/>
          <w:lang w:val="en-GB" w:eastAsia="hr-HR"/>
        </w:rPr>
        <w:t>Stožer</w:t>
      </w:r>
      <w:proofErr w:type="spellEnd"/>
      <w:r w:rsidRPr="007D1BA6">
        <w:rPr>
          <w:rFonts w:ascii="Times New Roman" w:eastAsia="Times New Roman" w:hAnsi="Times New Roman" w:cs="Times New Roman"/>
          <w:sz w:val="24"/>
          <w:szCs w:val="24"/>
          <w:lang w:val="en-GB" w:eastAsia="hr-HR"/>
        </w:rPr>
        <w:t xml:space="preserve"> civilne zaštite </w:t>
      </w:r>
      <w:proofErr w:type="spellStart"/>
      <w:r w:rsidRPr="007D1BA6">
        <w:rPr>
          <w:rFonts w:ascii="Times New Roman" w:eastAsia="Times New Roman" w:hAnsi="Times New Roman" w:cs="Times New Roman"/>
          <w:sz w:val="24"/>
          <w:szCs w:val="24"/>
          <w:lang w:val="en-GB" w:eastAsia="hr-HR"/>
        </w:rPr>
        <w:t>Općine</w:t>
      </w:r>
      <w:proofErr w:type="spellEnd"/>
      <w:r w:rsidRPr="007D1BA6">
        <w:rPr>
          <w:rFonts w:ascii="Times New Roman" w:eastAsia="Times New Roman" w:hAnsi="Times New Roman" w:cs="Times New Roman"/>
          <w:sz w:val="24"/>
          <w:szCs w:val="24"/>
          <w:lang w:val="en-GB" w:eastAsia="hr-HR"/>
        </w:rPr>
        <w:t xml:space="preserve"> Šodolovci </w:t>
      </w:r>
      <w:proofErr w:type="spellStart"/>
      <w:r w:rsidRPr="007D1BA6">
        <w:rPr>
          <w:rFonts w:ascii="Times New Roman" w:eastAsia="Times New Roman" w:hAnsi="Times New Roman" w:cs="Times New Roman"/>
          <w:sz w:val="24"/>
          <w:szCs w:val="24"/>
          <w:lang w:val="en-GB" w:eastAsia="hr-HR"/>
        </w:rPr>
        <w:t>osniva</w:t>
      </w:r>
      <w:proofErr w:type="spellEnd"/>
      <w:r w:rsidRPr="007D1BA6">
        <w:rPr>
          <w:rFonts w:ascii="Times New Roman" w:eastAsia="Times New Roman" w:hAnsi="Times New Roman" w:cs="Times New Roman"/>
          <w:sz w:val="24"/>
          <w:szCs w:val="24"/>
          <w:lang w:val="en-GB" w:eastAsia="hr-HR"/>
        </w:rPr>
        <w:t xml:space="preserve"> se </w:t>
      </w:r>
      <w:proofErr w:type="spellStart"/>
      <w:r w:rsidRPr="007D1BA6">
        <w:rPr>
          <w:rFonts w:ascii="Times New Roman" w:eastAsia="Times New Roman" w:hAnsi="Times New Roman" w:cs="Times New Roman"/>
          <w:sz w:val="24"/>
          <w:szCs w:val="24"/>
          <w:lang w:val="en-GB" w:eastAsia="hr-HR"/>
        </w:rPr>
        <w:t>kao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stručno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operativno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koordinativno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tijelo</w:t>
      </w:r>
      <w:proofErr w:type="spellEnd"/>
      <w:r w:rsidRPr="007D1BA6">
        <w:rPr>
          <w:rFonts w:ascii="Times New Roman" w:eastAsia="Times New Roman" w:hAnsi="Times New Roman" w:cs="Times New Roman"/>
          <w:sz w:val="24"/>
          <w:szCs w:val="24"/>
          <w:lang w:val="en-GB" w:eastAsia="hr-HR"/>
        </w:rPr>
        <w:t xml:space="preserve"> za </w:t>
      </w:r>
      <w:proofErr w:type="spellStart"/>
      <w:r w:rsidRPr="007D1BA6">
        <w:rPr>
          <w:rFonts w:ascii="Times New Roman" w:eastAsia="Times New Roman" w:hAnsi="Times New Roman" w:cs="Times New Roman"/>
          <w:sz w:val="24"/>
          <w:szCs w:val="24"/>
          <w:lang w:val="en-GB" w:eastAsia="hr-HR"/>
        </w:rPr>
        <w:t>provođenje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mjera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aktivnosti</w:t>
      </w:r>
      <w:proofErr w:type="spellEnd"/>
      <w:r w:rsidRPr="007D1BA6">
        <w:rPr>
          <w:rFonts w:ascii="Times New Roman" w:eastAsia="Times New Roman" w:hAnsi="Times New Roman" w:cs="Times New Roman"/>
          <w:sz w:val="24"/>
          <w:szCs w:val="24"/>
          <w:lang w:val="en-GB" w:eastAsia="hr-HR"/>
        </w:rPr>
        <w:t xml:space="preserve"> civilne zaštite u </w:t>
      </w:r>
      <w:proofErr w:type="spellStart"/>
      <w:r w:rsidRPr="007D1BA6">
        <w:rPr>
          <w:rFonts w:ascii="Times New Roman" w:eastAsia="Times New Roman" w:hAnsi="Times New Roman" w:cs="Times New Roman"/>
          <w:sz w:val="24"/>
          <w:szCs w:val="24"/>
          <w:lang w:val="en-GB" w:eastAsia="hr-HR"/>
        </w:rPr>
        <w:t>velikim</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nesrećama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katastrofama</w:t>
      </w:r>
      <w:proofErr w:type="spellEnd"/>
      <w:r w:rsidRPr="007D1BA6">
        <w:rPr>
          <w:rFonts w:ascii="Times New Roman" w:eastAsia="Times New Roman" w:hAnsi="Times New Roman" w:cs="Times New Roman"/>
          <w:sz w:val="24"/>
          <w:szCs w:val="24"/>
          <w:lang w:val="en-GB" w:eastAsia="hr-HR"/>
        </w:rPr>
        <w:t>.</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1.2. Vatrogastvo</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Vatrogasne snage općine Šodolovci čini DVD Silaš.</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 xml:space="preserve">DVD Silaš ima 40 članova, od kojih 6 vatrogasaca I klase, 15 položenih vatrogasaca i 19 </w:t>
      </w:r>
      <w:proofErr w:type="spellStart"/>
      <w:r w:rsidRPr="007D1BA6">
        <w:rPr>
          <w:rFonts w:ascii="Times New Roman" w:eastAsia="Times New Roman" w:hAnsi="Times New Roman" w:cs="Times New Roman"/>
          <w:sz w:val="24"/>
          <w:szCs w:val="24"/>
          <w:lang w:eastAsia="hr-HR"/>
        </w:rPr>
        <w:t>nepoloženih</w:t>
      </w:r>
      <w:proofErr w:type="spellEnd"/>
      <w:r w:rsidRPr="007D1BA6">
        <w:rPr>
          <w:rFonts w:ascii="Times New Roman" w:eastAsia="Times New Roman" w:hAnsi="Times New Roman" w:cs="Times New Roman"/>
          <w:sz w:val="24"/>
          <w:szCs w:val="24"/>
          <w:lang w:eastAsia="hr-HR"/>
        </w:rPr>
        <w:t xml:space="preserve"> vatrogasaca. </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DVD Silaš raspolaže jednim navalnim vozilom i jednim kombijem. Vozila su tehnički ispravna, registrirana i opremljena potrebnom opremom.</w:t>
      </w:r>
    </w:p>
    <w:p w:rsidR="007D1BA6" w:rsidRPr="007D1BA6" w:rsidRDefault="007D1BA6" w:rsidP="007D1BA6">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Proračunom općine Šodolovci za 2018. godinu predviđeno je financiranje DVD Silaš u iznosu od 65.000,00 kuna.</w:t>
      </w:r>
    </w:p>
    <w:p w:rsidR="007D1BA6" w:rsidRPr="007D1BA6" w:rsidRDefault="007D1BA6" w:rsidP="007D1BA6">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1.3. Postrojba civilne zaštite opće namjene</w:t>
      </w:r>
    </w:p>
    <w:p w:rsidR="007D1BA6" w:rsidRPr="007D1BA6" w:rsidRDefault="007D1BA6" w:rsidP="007D1BA6">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Postrojba civilne zaštite opće namjene Općine Šodolovci prema strukturi sastoji se od upravljačke skupine i 2 operativne skupine. Upravljačka skupina sastoji se od 2 pripadnika, a svaka operativna skupina sastoji se od 8 pripadnika. Tijekom 2018. godine nije izvršena popuna iste.</w:t>
      </w:r>
    </w:p>
    <w:p w:rsidR="007D1BA6" w:rsidRPr="007D1BA6" w:rsidRDefault="007D1BA6" w:rsidP="007D1B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U 2018. godini za opremanje postrojbe civilne zaštite u Proračunu Općine Šodolovci planirana su sredstva u iznosu od 3.230,03 kuna.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1.4. Povjerenici civilne zaštite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Povjerenici civilne zaštite Općine Šodolovci imenovani su Odlukom o imenovanju povjerenika i zamjenika povjerenika civilne zaštite na području Općine Šodolovci (Klasa: 810-05/16-01/1; Urbroj: 2121/11-16-1 od 05.12.2016. godine).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Odlukom je utvrđen broj povjerenika i zamjenika povjerenika za područje Općine Šodolovci i to na način da je za svako od sedam naselja Općine Šodolovci imenovan po jedan povjerenik i jedan zamjenik povjerenika.</w:t>
      </w:r>
    </w:p>
    <w:p w:rsidR="007D1BA6" w:rsidRPr="007D1BA6" w:rsidRDefault="007D1BA6" w:rsidP="007D1BA6">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 UDRUGE GRAĐANA NA PODRUČJU OPĆINE ŠODOLOVCI OD ZNAČAJA ZA ZAŠTITU I SPAŠAVANJE</w:t>
      </w:r>
    </w:p>
    <w:p w:rsidR="007D1BA6" w:rsidRPr="007D1BA6" w:rsidRDefault="007D1BA6" w:rsidP="007D1BA6">
      <w:pPr>
        <w:widowControl w:val="0"/>
        <w:shd w:val="clear" w:color="auto" w:fill="FFFFFF"/>
        <w:autoSpaceDE w:val="0"/>
        <w:autoSpaceDN w:val="0"/>
        <w:adjustRightInd w:val="0"/>
        <w:spacing w:after="0" w:line="240" w:lineRule="auto"/>
        <w:ind w:left="29" w:firstLine="255"/>
        <w:jc w:val="both"/>
        <w:rPr>
          <w:rFonts w:ascii="Times New Roman" w:eastAsia="Times New Roman" w:hAnsi="Times New Roman" w:cs="Times New Roman"/>
          <w:b/>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2.1. Lovačko društvo „Orao“ Silaš</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lastRenderedPageBreak/>
        <w:tab/>
        <w:t xml:space="preserve">Na području općine Šodolovci egzistira lovačko društvo „Orao“ Silaš, koje svojim djelovanjem pomaže u motrenju, čuvanju i ophodnji otvorenog prostora u vrijeme najveće opasnosti od požara. </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U proračunu općine Šodolovci za 2018. godinu za potrebe financiranja rada LD „ORAO“ Silaš planirana su sredstva u iznosu od 20.000,00 kuna.</w:t>
      </w:r>
    </w:p>
    <w:p w:rsidR="007D1BA6" w:rsidRPr="007D1BA6" w:rsidRDefault="007D1BA6" w:rsidP="007D1BA6">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 SLUŽBE I PRAVNE OSOBE KOJE SE ZAŠTITOM I SPAŠAVANJEM BAVE U OKVIRU REDOVITE DJELATNOSTI</w:t>
      </w:r>
    </w:p>
    <w:p w:rsidR="007D1BA6" w:rsidRPr="007D1BA6" w:rsidRDefault="007D1BA6" w:rsidP="007D1BA6">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3.1. Hrvatski crveni križ- Gradsko društvo crvenog križa Osijek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Gradsko društvo crvenog križa Osijek u sklopu svoje redovite djelatnosti pomaže obavljanju poslova i zadaća u okviru zaštite i spašavanja na području općine Šodolovci.</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Proračunom Općine Šodolovci za 2018. godinu za potrebe financiranja Crvenog Križa Osijek planirana su sredstva u iznosu od 5.000,00 kuna.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3.2. Hrvatska gorska služba spašavanja, Stanica Osijek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 xml:space="preserve">Operativne snage Hrvatske gorske službe spašavanja temeljna su operativna snaga sustava civilne zaštite u velikim nesrećama i katastrofama i izvršavaju obveze u sustavu civilne zaštite sukladno posebnim propisima kojima se uređuje djelovanje Hrvatske gorske službe spašavanja. </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Sukladno Sporazumu kojim je utvrđeno postojanje zajedničkog interesa za djelovanje HGSS Stanica Osijek na području Općine Šodolovci, Proračunom Općine Šodolovci se planiraju te doznačuju HGSS Stanica Osijek sredstva za financiranje njihovog djelovanja u iznosu od 2.000,00 kuna godišnje.</w:t>
      </w:r>
    </w:p>
    <w:p w:rsidR="007D1BA6" w:rsidRPr="007D1BA6" w:rsidRDefault="007D1BA6" w:rsidP="007D1BA6">
      <w:pPr>
        <w:spacing w:after="0" w:line="240" w:lineRule="auto"/>
        <w:jc w:val="both"/>
        <w:rPr>
          <w:rFonts w:ascii="Times New Roman" w:eastAsia="Times New Roman" w:hAnsi="Times New Roman" w:cs="Times New Roman"/>
          <w:sz w:val="24"/>
          <w:szCs w:val="24"/>
        </w:rPr>
      </w:pPr>
    </w:p>
    <w:p w:rsidR="007D1BA6" w:rsidRPr="007D1BA6" w:rsidRDefault="007D1BA6" w:rsidP="007D1BA6">
      <w:pPr>
        <w:spacing w:after="0" w:line="240" w:lineRule="auto"/>
        <w:jc w:val="both"/>
        <w:rPr>
          <w:rFonts w:ascii="Times New Roman" w:eastAsia="Times New Roman" w:hAnsi="Times New Roman" w:cs="Times New Roman"/>
          <w:b/>
          <w:sz w:val="24"/>
          <w:szCs w:val="24"/>
        </w:rPr>
      </w:pPr>
      <w:r w:rsidRPr="007D1BA6">
        <w:rPr>
          <w:rFonts w:ascii="Times New Roman" w:eastAsia="Times New Roman" w:hAnsi="Times New Roman" w:cs="Times New Roman"/>
          <w:b/>
          <w:sz w:val="24"/>
          <w:szCs w:val="24"/>
        </w:rPr>
        <w:t>4. PRAVNE OSOBE OD INTERESA ZA SUSTAVA CIVILNE ZAŠTITE NA PODRUČJU OPĆINE ŠODOLOVCI</w:t>
      </w:r>
    </w:p>
    <w:p w:rsidR="007D1BA6" w:rsidRPr="007D1BA6" w:rsidRDefault="007D1BA6" w:rsidP="007D1BA6">
      <w:pPr>
        <w:spacing w:after="0" w:line="240" w:lineRule="auto"/>
        <w:ind w:left="567"/>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Temeljem članka 17. stavak 3. alineja 3. Zakona o sustavu civilne zaštite Općinsko vijeće</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Općine Šodolovci na 23. sjednici održanoj dana 07.04.2017. godine donijelo je Odluku o određivanju pravnih osoba od interesa za sustav civilne zaštite Općine Šodolovci (Klasa: 810-03/17-01/; Urbroj: 2121/11-18-1). </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Pravne osobe od interesa za sustav civilne zaštite Općine Šodolovci su:</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Komunalno trgovačko društvo Šodolovci d.o.o.,</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Žito d.o.o., Poslovnica Šodolovci,</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Ameropa</w:t>
      </w:r>
      <w:proofErr w:type="spellEnd"/>
      <w:r w:rsidRPr="007D1BA6">
        <w:rPr>
          <w:rFonts w:ascii="Times New Roman" w:eastAsia="Times New Roman" w:hAnsi="Times New Roman" w:cs="Times New Roman"/>
          <w:sz w:val="24"/>
          <w:szCs w:val="24"/>
        </w:rPr>
        <w:t xml:space="preserve"> žitni terminal, silos Silaš,</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Sumić</w:t>
      </w:r>
      <w:proofErr w:type="spellEnd"/>
      <w:r w:rsidRPr="007D1BA6">
        <w:rPr>
          <w:rFonts w:ascii="Times New Roman" w:eastAsia="Times New Roman" w:hAnsi="Times New Roman" w:cs="Times New Roman"/>
          <w:sz w:val="24"/>
          <w:szCs w:val="24"/>
        </w:rPr>
        <w:t xml:space="preserve"> d.o.o. Palača.</w:t>
      </w:r>
    </w:p>
    <w:p w:rsidR="007D1BA6" w:rsidRPr="007D1BA6" w:rsidRDefault="007D1BA6" w:rsidP="007D1BA6">
      <w:pPr>
        <w:spacing w:after="0" w:line="240" w:lineRule="auto"/>
        <w:ind w:left="720"/>
        <w:jc w:val="both"/>
        <w:rPr>
          <w:rFonts w:ascii="Times New Roman" w:eastAsia="PMingLiU" w:hAnsi="Times New Roman" w:cs="Times New Roman"/>
          <w:iCs/>
          <w:sz w:val="24"/>
          <w:szCs w:val="24"/>
          <w:lang w:val="en-US" w:eastAsia="zh-TW"/>
        </w:rPr>
      </w:pPr>
      <w:r w:rsidRPr="007D1BA6">
        <w:rPr>
          <w:rFonts w:ascii="Times New Roman" w:eastAsia="PMingLiU" w:hAnsi="Times New Roman" w:cs="Times New Roman"/>
          <w:sz w:val="24"/>
          <w:szCs w:val="24"/>
          <w:lang w:val="en-US" w:eastAsia="zh-TW"/>
        </w:rPr>
        <w:t xml:space="preserve"> </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5.  FINANCIRANJE SUSTAVA CIVILNE ZAŠTITE</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Kako je ranije u tekstu i navedeno za financiranje sustava civilne zaštite u 2018. godini planirana su sljedeća sredstva: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Vatrogastvo</w:t>
      </w:r>
      <w:r w:rsidRPr="007D1BA6">
        <w:rPr>
          <w:rFonts w:ascii="Times New Roman" w:eastAsia="Times New Roman" w:hAnsi="Times New Roman" w:cs="Times New Roman"/>
          <w:spacing w:val="-7"/>
          <w:sz w:val="24"/>
          <w:szCs w:val="20"/>
          <w:lang w:eastAsia="hr-HR"/>
        </w:rPr>
        <w:t>- sredstva koja se isplaćuju iz Proračuna općine Šodolovci za obavljanje redovite djelatnosti DVD-u Silaš koja na godišnjem nivou trebaju iznositi 5% od vlastitih prihoda općine, Proračunom je planirano isplatiti 65.000,00 kuna, ostatak će biti obračunat i po potrebi isplaćen do konca godine.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Opremanje Postrojbe civilne zaštite</w:t>
      </w:r>
      <w:r w:rsidRPr="007D1BA6">
        <w:rPr>
          <w:rFonts w:ascii="Times New Roman" w:eastAsia="Times New Roman" w:hAnsi="Times New Roman" w:cs="Times New Roman"/>
          <w:spacing w:val="-7"/>
          <w:sz w:val="24"/>
          <w:szCs w:val="20"/>
          <w:lang w:eastAsia="hr-HR"/>
        </w:rPr>
        <w:t>- za opremanje Postrojbe civilne zaštite planirano 3.230,03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Vježbe tima civilne zaštite</w:t>
      </w:r>
      <w:r w:rsidRPr="007D1BA6">
        <w:rPr>
          <w:rFonts w:ascii="Times New Roman" w:eastAsia="Times New Roman" w:hAnsi="Times New Roman" w:cs="Times New Roman"/>
          <w:spacing w:val="-7"/>
          <w:sz w:val="24"/>
          <w:szCs w:val="20"/>
          <w:lang w:eastAsia="hr-HR"/>
        </w:rPr>
        <w:t>- u 2018. godini nije bilo izdvajanja Proračunskih sredstava za potrebe održavanja i prijevoza na vježbe civilne zaštite.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LD „Orao“ Silaš</w:t>
      </w:r>
      <w:r w:rsidRPr="007D1BA6">
        <w:rPr>
          <w:rFonts w:ascii="Times New Roman" w:eastAsia="Times New Roman" w:hAnsi="Times New Roman" w:cs="Times New Roman"/>
          <w:spacing w:val="-7"/>
          <w:sz w:val="24"/>
          <w:szCs w:val="20"/>
          <w:lang w:eastAsia="hr-HR"/>
        </w:rPr>
        <w:t>- svojim angažmanom i djelovanjem, LD „Orao“ Silaš i njegovo članstvo doprinose što boljem obavljanju zadaća u sklopu civilne zaštite na području općine Šodolovci. U 2018. godini je Proračunom općine planirano istome doznačiti 20.000,00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Gradsko društvo crvenog križa Osijek</w:t>
      </w:r>
      <w:r w:rsidRPr="007D1BA6">
        <w:rPr>
          <w:rFonts w:ascii="Times New Roman" w:eastAsia="Times New Roman" w:hAnsi="Times New Roman" w:cs="Times New Roman"/>
          <w:spacing w:val="-7"/>
          <w:sz w:val="24"/>
          <w:szCs w:val="20"/>
          <w:lang w:eastAsia="hr-HR"/>
        </w:rPr>
        <w:t xml:space="preserve">- Za djelovanje organizacije crvenog križa, općine su dužne izdvojiti 0.5% +0.2% prihoda sukladno članku 30. Zakona o </w:t>
      </w:r>
      <w:r w:rsidRPr="007D1BA6">
        <w:rPr>
          <w:rFonts w:ascii="Times New Roman" w:eastAsia="Times New Roman" w:hAnsi="Times New Roman" w:cs="Times New Roman"/>
          <w:spacing w:val="-7"/>
          <w:sz w:val="24"/>
          <w:szCs w:val="20"/>
          <w:lang w:eastAsia="hr-HR"/>
        </w:rPr>
        <w:lastRenderedPageBreak/>
        <w:t>crvenom križu („Narodne novine“ broj 71/10) . U 2018. godini Proračunom općine je planirano isplatiti Crvenom križu Osijek iznos od  5.000,00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w:t>
      </w:r>
      <w:r w:rsidRPr="007D1BA6">
        <w:rPr>
          <w:rFonts w:ascii="Times New Roman" w:eastAsia="Times New Roman" w:hAnsi="Times New Roman" w:cs="Times New Roman"/>
          <w:b/>
          <w:spacing w:val="-7"/>
          <w:sz w:val="24"/>
          <w:szCs w:val="20"/>
          <w:lang w:eastAsia="hr-HR"/>
        </w:rPr>
        <w:t xml:space="preserve">Hrvatska gorska služba spašavanja, stanica Osijek- </w:t>
      </w:r>
      <w:r w:rsidRPr="007D1BA6">
        <w:rPr>
          <w:rFonts w:ascii="Times New Roman" w:eastAsia="Times New Roman" w:hAnsi="Times New Roman" w:cs="Times New Roman"/>
          <w:spacing w:val="-7"/>
          <w:sz w:val="24"/>
          <w:szCs w:val="20"/>
          <w:lang w:eastAsia="hr-HR"/>
        </w:rPr>
        <w:t>za rad i djelovanje HGSS stanica Osijek sukladno međusobnom sporazumu Općina Šodolovci u Proračunu planira sredstava u visini od 2.000,00 kuna godišnje.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6. ZAKLJUČAK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Zakonom o sustavu civilne zaštite uređuje se sustav civilne i djelovanje civilne zaštite kao i obveza jedinica lokalne i područne (regionalne) samouprave u sustavu civilne zaštite. Navedenim Zakonom dana je velika autonomnost jedinicama lokalne i područne (regionalne) samouprave u izvršavanju poslova i zadaća iz područja sustava civilne zaštite iz kojeg proizlaze i još veće obveze.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Izradom planskih dokumenata iz područja civilne zaštite Općina Šodolovci redefinirala je operativne snage sustava civilne zaštite sukladno potrebama proizašlim iz Procjene rizika od velikih nesreća Općine Šodolovci.</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Ulaganja u operativne snage sustava civilne zaštite provodi se kontinuirano kako u kvantitativnom tako i u kvalitativnom smislu što rezultira i većom spremnošću snaga sustava civilne zaštite.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Općina Šodolovci nastojat će i u predstojećem periodu ravnomjerno ulagati u sve sastavnice sustava civilne zaštite kako bi se nivo spremnosti istih podigao na što veću moguću ljestvicu a u okviru i sukladno svojim financijskim kapacitetima i mogućnostima.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KLASA: 810-01/18-01/</w:t>
      </w:r>
    </w:p>
    <w:p w:rsidR="007D1BA6" w:rsidRPr="007D1BA6" w:rsidRDefault="007D1BA6" w:rsidP="007D1BA6">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URBROJ: 2121/11-18-1</w:t>
      </w:r>
    </w:p>
    <w:p w:rsidR="007D1BA6" w:rsidRPr="007D1BA6" w:rsidRDefault="007D1BA6" w:rsidP="007D1BA6">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Šodolovci, 21. prosinca 2018.                               PREDSJEDNIK OPĆINSKOG VIJEĆA</w:t>
      </w:r>
    </w:p>
    <w:p w:rsidR="007D1BA6" w:rsidRDefault="007D1BA6" w:rsidP="007D1BA6">
      <w:pPr>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Tomislav Starčević</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tbl>
      <w:tblPr>
        <w:tblW w:w="17303" w:type="dxa"/>
        <w:tblLook w:val="04A0" w:firstRow="1" w:lastRow="0" w:firstColumn="1" w:lastColumn="0" w:noHBand="0" w:noVBand="1"/>
      </w:tblPr>
      <w:tblGrid>
        <w:gridCol w:w="1261"/>
        <w:gridCol w:w="8043"/>
        <w:gridCol w:w="1151"/>
        <w:gridCol w:w="1239"/>
        <w:gridCol w:w="1240"/>
        <w:gridCol w:w="821"/>
        <w:gridCol w:w="821"/>
        <w:gridCol w:w="966"/>
        <w:gridCol w:w="840"/>
        <w:gridCol w:w="840"/>
        <w:gridCol w:w="820"/>
      </w:tblGrid>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Na temelju članka 39. st. 1. Zakona o Proračunu (NN br. 87/08, 136/12 i 15/15) i članka 31. Statuta Općine Šodolovci ("Službeni glasnik Općine Šodolovci" br. 3/09, 2/13 i 15/16)</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0269"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Općinsko vijeće Općine Šodolovci na 14. sjednici vijeća održanoj 21. prosinca 2018.g. donosi:</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820416">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PLAN PRORAČUNA OPĆINE ŠODOLOVCI ZA 2019.G. I PROJEKCIJE ZA 2020. I 2021.G.</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 OPĆI DIO</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820416">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Plan Proračuna Općine Šodolovci za 2019.g. i projekcije za 2020. i 2021. g. (u daljnjem tekstu: Proračun) sastoji se od:</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PLAN</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PROJEKCIJA</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PROJEKCIJA</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INDEKS</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1</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3</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4</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2019</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2020</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2021</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2/1</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A. RAČUN PRIHODA I RASHODA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KONTO</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lastRenderedPageBreak/>
              <w:t>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8.238.765,51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8.910.224,92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9.256.253,07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7</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od prodaje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584.010,00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606.690,00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3.784.837,47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4.093.301,73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4.252.264,91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5.301.953,04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5.734.062,23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5.956.744,25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RAZLIKA  VIŠAK/MANJAK</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-308.025,00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-333.129,04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-346.066,09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B. RAČUN ZADUŽIVANJA / FINANCIRANJA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Primici od financijske imovine i zaduživanja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Izdaci za 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NETO ZADUŽIVANJE / FINANCIRANJE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UKUPAN DONOS VIŠKA/MANJKA IZ PRETHODNIH GODINA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934.079,02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676.054,02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396.999,98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vMerge w:val="restart"/>
            <w:tcBorders>
              <w:top w:val="nil"/>
              <w:left w:val="nil"/>
              <w:bottom w:val="nil"/>
              <w:right w:val="nil"/>
            </w:tcBorders>
            <w:shd w:val="clear" w:color="000000" w:fill="9BC2E6"/>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DIO VIŠKA/MANJKA IZ PRETHODNIH GODINA KOJI ĆE SE POKRITI/RASPOREDITI U PLANIRANOM RAZDOBLJU</w:t>
            </w:r>
          </w:p>
        </w:tc>
        <w:tc>
          <w:tcPr>
            <w:tcW w:w="965"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258.025,00</w:t>
            </w:r>
          </w:p>
        </w:tc>
        <w:tc>
          <w:tcPr>
            <w:tcW w:w="1053"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279.054,04</w:t>
            </w:r>
          </w:p>
        </w:tc>
        <w:tc>
          <w:tcPr>
            <w:tcW w:w="1054"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289.891,09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965"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4"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VIŠAK / MANJAK + NETO ZADUŽIVANJA / FINANCIRANJA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000000" w:fill="FFFFFF"/>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2.</w:t>
            </w: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i primici te rashodi i izdaci po ekonomskoj klasifikaciji utvrđuju se u Računu prihoda i rashoda i Računu zaduživanja/financiranja u Proračunu za 2019.g. i</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660"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projekcijama</w:t>
            </w: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za 2020. i 2021. g. kako slijedi: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PLAN</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KONTO</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VRSTA PRIHODA / PRIMITAKA</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2019</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2021</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A. RAČUN PRIHODA I RASHODA</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6</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Prihodi poslovanja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8.238.765,51</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8.910.224,92</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9.256.253,07</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poreza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3.445.500,00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3.726.308,25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3.871.019,26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 i prirez na dohodak</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3.167.500,00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Porezi na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Porezi na robu i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iz inozemstva i od subjekata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4.109.197,09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4.444.096,65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4.616.682,94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od međunarodnih organizacija te institucija i tijela EU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proračunu iz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1.153.305,62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od izvanproračunskih korisnika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1.101.541,47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temeljem prijenosa EU sredstava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336.664,13</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364.102,28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378.242,15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334.664,13</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kamata na dane zajmove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upravnih i administrativnih pristojbi, pristojbi po posebnim propisima i naknada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297.504,29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321.750,89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334.246,07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Upravne i administrativne pristojbe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45.004,29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po posebnim propisima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Komunalni doprinosi i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66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prodaje proizvoda i robe te pruženih usluga i prihodi od donacija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34.900,00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37.744,35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39.210,15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661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prodaje proizvoda i robe te pruženih usluga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34.900,00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Donacije od pravnih i fizičkih osoba izvan opće države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Kazne, upravne mjere i ostali prihodi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Kazne i upravne mjere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683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prihodi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7</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Prihodi od prodaje nefinancijske imovine</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540.000,00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584.010,00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606.690,00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xml:space="preserve">Prihodi od prodaje </w:t>
            </w:r>
            <w:proofErr w:type="spellStart"/>
            <w:r w:rsidRPr="00083951">
              <w:rPr>
                <w:rFonts w:ascii="Arial" w:eastAsia="Times New Roman" w:hAnsi="Arial" w:cs="Arial"/>
                <w:b/>
                <w:bCs/>
                <w:sz w:val="16"/>
                <w:szCs w:val="16"/>
                <w:lang w:eastAsia="hr-HR"/>
              </w:rPr>
              <w:t>neproizvedene</w:t>
            </w:r>
            <w:proofErr w:type="spellEnd"/>
            <w:r w:rsidRPr="00083951">
              <w:rPr>
                <w:rFonts w:ascii="Arial" w:eastAsia="Times New Roman" w:hAnsi="Arial" w:cs="Arial"/>
                <w:b/>
                <w:bCs/>
                <w:sz w:val="16"/>
                <w:szCs w:val="16"/>
                <w:lang w:eastAsia="hr-HR"/>
              </w:rPr>
              <w:t xml:space="preserv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584.010,00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606.690,00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711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prodaje materijalne imovine - prirodnih bogatstava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3</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Rashodi poslovanja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3.784.837,47</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4.093.301,73</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4.252.264,91</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1.199.319,88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1.297.064,43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1.347.435,89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993.171,44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171.148,44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1.798.467,59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1.945.042,72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2.020.578,34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61.688,00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266.233,55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1.261.264,00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190.282,04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11.896,50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12.358,50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91.927,50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95.497,50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397.650,00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430.058,48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446.759,78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397.650,00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293.400,00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317.312,10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329.634,90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263.400,00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Kazne, penali i naknade štete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Izvanredni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Rashodi za nabavu nefinancijske imovine</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5.301.953,04</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5.734.062,23</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5.956.744,25</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xml:space="preserve">Rashodi za nabavu </w:t>
            </w:r>
            <w:proofErr w:type="spellStart"/>
            <w:r w:rsidRPr="00083951">
              <w:rPr>
                <w:rFonts w:ascii="Arial" w:eastAsia="Times New Roman" w:hAnsi="Arial" w:cs="Arial"/>
                <w:b/>
                <w:bCs/>
                <w:sz w:val="16"/>
                <w:szCs w:val="16"/>
                <w:lang w:eastAsia="hr-HR"/>
              </w:rPr>
              <w:t>neproizvedene</w:t>
            </w:r>
            <w:proofErr w:type="spellEnd"/>
            <w:r w:rsidRPr="00083951">
              <w:rPr>
                <w:rFonts w:ascii="Arial" w:eastAsia="Times New Roman" w:hAnsi="Arial" w:cs="Arial"/>
                <w:b/>
                <w:bCs/>
                <w:sz w:val="16"/>
                <w:szCs w:val="16"/>
                <w:lang w:eastAsia="hr-HR"/>
              </w:rPr>
              <w:t xml:space="preserv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3.819.350,00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4.130.627,05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4.291.039,73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3.749.350,00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Višegodišnji nasadi i osnovno stado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1.482.603,04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1.603.435,18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1.665.704,52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1.462.603,04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postrojenjima i opremi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za ostalu nefinancijsku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B. RAČUN ZADUŽIVANJA / FINANCIRANJA</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Primici od financijske imovine i zaduživanja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50.000,00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54.075,00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56.175,00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Primljeni povrati glavnica danih zajmova i depozita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814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Primici (povrati) glavnice zajmova danih trgovačkim društvima u javnom sektoru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Izdaci za financijsku imovinu i otplate zajmova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Izdaci za dane zajmove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514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Izdaci za dane zajmove trgovačkom društvu u javnom sektoru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xml:space="preserve">C. RASPOLOŽIVA SREDSTVA IZ PRETHODNIH GODINA  </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Vlastiti izvori</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258.025,00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279.054,04</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289.891,09</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Rezultat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279.054,04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289.891,09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922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Višak/manjak prihoda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II. POSEBNI DIO</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3.</w:t>
            </w: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poslovanja i rashodi za nabavu nefinancijske imovine u Planu Proračuna Općine Šodolovci za 2019.g., te projekcije proračuna za 2020. i 2021. g. raspoređeni su</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po nositeljima, korisnicima u Posebnom dijelu Proračuna prema organizacijskoj i programskoj klasifikaciji na razini odjeljka ekonomske klasifikacije kako slijedi:</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PLAN</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BROJ KONTA</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VRSTA PRIHODA / PRIMITAKA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 xml:space="preserve">UKUPNO RASHODI / IZDACI </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9.086.790,51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9.827.363,96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10.209.009,16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Razdjel 001 PREDSTAVNIČKO I IZVRŠNO TIJELO</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Glava 00101 PREDSTAVNIČKO I IZVRŠNO TIJELO</w:t>
            </w:r>
          </w:p>
        </w:tc>
        <w:tc>
          <w:tcPr>
            <w:tcW w:w="965"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Glavni program A01 GLAVNI PROGRAM OPĆINE ŠODOLOVCI</w:t>
            </w:r>
          </w:p>
        </w:tc>
        <w:tc>
          <w:tcPr>
            <w:tcW w:w="965"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Program 1001 REDOVAN RAD PREDSTAVNIČKOG TIJELA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81.182,04</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92,96</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A100101 NAKNADE ZA RAD ČLANOVA PREDSTAVNIČKOG TIJELA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75.469,27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78.400,12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75.469,27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78.400,12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A100102 FINANCIRANJE POLITIČKIH STRANAKA I VIJEĆNIKA LISTE GRUPE BIRAČA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1002 REDOVAN RAD IZVRŠNOG TIJELA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362.189,08</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391.707,49</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406.919,44</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A100201 POSLOVANJE UREDA NAČELNIKA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313.189,08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338.713,99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351.867,94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271.975,08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294.141,04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305.564,01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232.069,68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39.905,40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41.214,00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44.572,95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46.303,93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29.214,00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A100202 ČLANARINA ZA LOKALNU AKCIJSKU GRUPU VUKA-DUNAV</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A100203 PROSLAVA DANA OPĆINE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A100204 PRORAČUNSKA ZALIHA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Izvanredni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1003 UPRAVLJANJE IMOVINOM</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108.150,01</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A100301 STJECANJE NEFINANCIJSKE IMOVINE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108.150,01</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54.394,82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56.507,23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54.394,82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56.507,23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 PRIHODI OD NEFINANCIJSKE IMOVINE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48.667,50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50.557,50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48.667,50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50.557,50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1.3.1 PRIHODI OD ZAKUPA POSLOVNOG PROSTORA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5.087,69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5.285,27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5.087,69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5.285,27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Razdjel 002 JEDINSTVENI UPRAVNI ODJEL</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8.543.419,39</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9.252.037,19</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9.611.339,60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108,29</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Glava 00201 JEDINSTVENI UPRAVNI ODJEL</w:t>
            </w:r>
          </w:p>
        </w:tc>
        <w:tc>
          <w:tcPr>
            <w:tcW w:w="965"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8.543.419,39</w:t>
            </w:r>
          </w:p>
        </w:tc>
        <w:tc>
          <w:tcPr>
            <w:tcW w:w="1053"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9.252.037,19</w:t>
            </w:r>
          </w:p>
        </w:tc>
        <w:tc>
          <w:tcPr>
            <w:tcW w:w="1054"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9.611.339,60</w:t>
            </w:r>
          </w:p>
        </w:tc>
        <w:tc>
          <w:tcPr>
            <w:tcW w:w="731"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108,29</w:t>
            </w:r>
          </w:p>
        </w:tc>
        <w:tc>
          <w:tcPr>
            <w:tcW w:w="730"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2001 MJERE I AKTIVNOSTI ZA OSIGURANJE RADA IZ DJELOKRUGA JEDINSTVENOG UPRAVNOG ODJELA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1.363.316,35</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1.474.426,64</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1.531.685,92</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A200101 STRUČNO, ADMINISTRATIVNO I TEHNIČKO OSOBLJE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286.058,40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309.372,16</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321.386,61</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104.843,04</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113.387,75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117.791,15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0131 Opće usluge vezane za službenike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96.643,04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104.519,45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108.578,45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66.169,04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71.561,81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74.340,91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31.169,04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30.474,00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32.957,64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34.237,54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30.474,00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 Poslovi i usluge zdravstva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0760 Poslovi i usluge zdravstva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8.868,30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9.212,70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8.868,30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9.212,70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4.7. PRIHOD OD KONCESIJE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0131 Opće usluge vezane za službenike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195.984,41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203.595,46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195.984,41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203.595,46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A200102 REDOVNI RASHODI POSLOVANJA JAVNE UPRAVE I ADMINISTRACIJE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370.797,55</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401.017,56</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416.591,05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264.297,55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285.837,81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296.938,30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254.297,55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275.022,81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285.703,30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28.233,55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188.564,00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1.2. PRIHODI OD FINANCIJSKE IMOVINE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1.3.3 PRIHODI OD ZAKUPA OPĆINSKOG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1.3.4 PRIHODI OD KONCESIJE ZA ODVOZ KO</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1.5. PRIHODI OD KAZNI</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3.1. PRIHODI OD NAKNADE ZA TROŠKOVE DISTRIBUCIJE VODE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4.4. PRIHODI OD LEGALIZACIJE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5.1.2 TEKUĆE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A200103 RASHODI ZA OSOBE IZVAN RADNOG ODNOSA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20.548,50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21.346,50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5.1.3 TEKUĆE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14.059,50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14.605,50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14.059,50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14.605,50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A200104 RASHODI PROVEDBE PROGRAMA JAVNIH RADOVA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687.460,40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743.488,42</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772.361,76</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5.1.3 TEKUĆE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679.960,40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735.377,17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763.935,51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679.960,40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735.377,17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763.935,51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579.886,40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2002 ODRŽAVANJE OBJEKATA I UREĐAJA KOMUNALNE INFRASTRUKTURE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1.090.500,00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1.179.375,75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1.225.176,75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A200201 ODRŽAVANJE JAVNE RASVJETE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232.522,50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241.552,50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210.892,50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219.082,50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210.892,50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219.082,50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A200202 ODRŽAVANJE I UREĐENJE JAVNIH  ZELENIH POVRŠINA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481.267,50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499.957,50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416.377,50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432.547,50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416.377,50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432.547,50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A200203 ODRŽAVANJE GROBLJA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275.782,50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286.492,50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80.544,71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83.672,66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80.544,71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83.672,66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195.237,79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202.819,84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195.237,79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202.819,84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A200204 ODRŽAVANJE GRAĐEVINA, UREĐAJA I PREDMETA JAVNE NAMJENE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81.653,25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84.824,25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70.838,25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73.589,25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43.800,75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45.501,75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43.800,75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45.501,75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43.800,75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45.501,75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43.800,75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45.501,75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A200205 ODRŽAVANJE NERAZVRSTANIH CESTA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045 Promet</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0451 Cestovni promet</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A200206 ODRŽAVANJE GRAĐEVINA JAVNE ODVODNJE OBORINSKIH VODA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 Gospodarenje otpadnim vodama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0520 Gospodarenje otpadnim vodama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24.333,75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25.278,75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24.333,75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25.278,75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4.8. VODNI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 Gospodarenje otpadnim vodama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0520 Gospodarenje otpadnim vodama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2003 IZGRADNJA OBJEKATA I UREĐAJA KOMUNALNE INFRASTRUKTURE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5.121.953,04</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5.539.392,22</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5.754.514,25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K200301 JAVNA RASVJETA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302.820,00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314.580,00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129.780,00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134.820,00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K200303 JAVNE PROMETNE POVRŠINE NA KOJIMA NIJE DOPUŠTEN PROMET MOTORNIH VOZILA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2.024.350,00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2.189.334,53</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2.274.357,23</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183.855,00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190.995,00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za ostalu nefinancijsku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2.005.479,53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2.083.362,23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2.005.479,53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2.083.362,23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K200305 JAVNE ZELENE POVRŠINE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708.382,50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735.892,50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459.637,50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477.487,50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459.637,50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477.487,50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4.3. ŠUMSKI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056 Poslovi i usluge zaštite okoliša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0560 Poslovi i usluge zaštite okoliša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Višegodišnji nasadi i osnovno stado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5.2.1 KAPITALNE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K200306 GRAĐEVINE I UREĐAJI JAVNE NAMJENE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1.832.603,04</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1.981.960,19</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2.058.929,52</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781.717,58</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845.427,56</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878.259,70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781.717,58</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845.427,56</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878.259,70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481.717,58</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520.977,56</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541.209,70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481.717,58</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520.977,56</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541.209,70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481.717,58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520.977,56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541.209,70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138.325,19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149.598,69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155.408,35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118.325,19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343.392,39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371.378,87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385.801,35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343.392,39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1.3.1 PRIHODI OD ZAKUPA POSLOVNOG PROSTORA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28.763,27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29.880,28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28.763,27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29.880,28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3.681,74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3.824,72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3.681,74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3.824,72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1.3.3 PRIHODI OD ZAKUPA OPĆINSKOG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4.6. PRIHOD OD ZAKUPA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34.256,31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35.586,65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34.256,31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35.586,65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4.7. PRIHOD OD KONCESIJE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58.239,48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60.501,21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58.239,48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60.501,21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2.123,31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2.296,36</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2.385,54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2.296,36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2.385,54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2.296,36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2.385,54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524.155,05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544.510,59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524.155,05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544.510,59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5.2.3 KAPITALNE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441.880,42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459.040,83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441.880,42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459.040,83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K200307 GROBLJA I KREMATORIJI NA GROBLJIMA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102.742,50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106.732,50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1.7. PRIMICI OD FINAN. IMOVINE I ZADUŽ.  BEZ NAMJENE KORIŠTENJA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5.2.1 KAPITALNE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K200308 GRAĐEVINE NAMIJENJENE OBAVLJANJU JAVNOG PRIJEVOZA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 Rashodi za javni red i sigurnost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0360 Rashodi za javni red i sigurnost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2004 ZAŠTITA OKOLIŠA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A200401 ZBRINJAVANJE OTPADA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2005 ZAŠTITA ŽIVOTINJA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Aktivnost A200501 MJERE I AKTIVNOSTI ZA OSIGURANJE ZAŠTITE ŽIVOTINJA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105.446,25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109.541,25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51.371,25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53.366,25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2006 POTPORA POLJOPRIVREDI</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A200601 UREĐENJE POLJSKIH  PUTEVA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 Poljoprivreda, šumarstvo, ribarstvo i lov</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0421 Poljoprivreda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A200602 OSTALE MJERE ZA POTICANJE POLJOPRIVREDE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 Poljoprivreda, šumarstvo, ribarstvo i lov</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0421 Poljoprivreda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2008 SOCIJALNA SKRB</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128.650,00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139.134,98</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144.538,28</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A200801 JEDNOKRATNE POMOĆI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Aktivnost A200802 TROŠKOVI STANOVANJA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22.170,75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23.031,75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22.170,75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23.031,75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A200803 NAKNADA ZA TROŠKOVE OGRJEVA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5.1.1 TEKUĆE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38.014,73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39.491,03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38.014,73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39.491,03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A200804 NAKNADE U NARAVI SOCIJALNO UGROŽENIM KUĆANSTVIMA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107 Socijalna pomoć stanovništvu koje nije obuhvaćeno redovnim socijalnim programima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1070 Socijalna pomoć stanovništvu koje nije obuhvaćeno redovnim socijalnim programima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2009 PROSTORNO UREĐENJE I UNAPREĐENJE STANOVANJA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A200901 BOŽIĆNI I NOVOGODIŠNJI POKLON PAKETIĆI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A200902 NAKNADE ZA NOVOROĐENU DJECU</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2010 OBRAZOVANJE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256.500,00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277.404,75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288.177,75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A201001 PREDŠKOLSKO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 Predškolsko i osnovno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0911 Predškolsko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106.500,00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115.179,75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119.652,75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13.518,75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14.043,75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101.661,00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105.609,00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94.000,00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A201002 OSNOVNOŠKOLSKO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 Predškolsko i osnovno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0912 Osnovno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A201003 SREDNJOŠKOLSKO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092 Srednjoškolsko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0922 Više srednjoškolsko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A201004 VISOKO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095 Obrazovanje koje se ne može definirati po stupnju</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0950 Obrazovanje koje se ne može definirati po stupnju</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2011 RAZVOJ SPORTA I REKREACIJE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A201101 POTICANJE SPORTSKIH AKTIVNOSTI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2012 PROMICANJE KULTURE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A201201 POTICANJE KULTURNIH AKTIVNOSTI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082 Službe kulture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0820 Službe kulture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57.000,00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61.645,50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64.039,50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57.000,00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2013 ZDRAVSTVO</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A201301 RAD ZDRAVSTVENE AMBULANTE ŠODOLOVCI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072 Službe za vanjske pacijente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0721 Opće medicinske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A201302 MJERE I AKTIVNOSTI ZA ZAŠTITU ZDRAVLJA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076 Poslovi i usluge zdravstva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0760 Poslovi i usluge zdravstva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2014 ORGANIZIRANJE I PROVOĐENJE ZAŠTITE I SPAŠAVANJA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A201401 REDOVNA DJELATNOST JVP I DVD</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032 Usluge protupožarne zaštite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0320 Usluge protupožarne zaštite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A201402 REDOVNA DJELATNOST CIVILNE ZAŠTITE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 Rashodi za javni red i sigurnost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0360 Rashodi za javni red i sigurnost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23.793,00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24.717,00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23.793,00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24.717,00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2015 RAZVOJ CIVILNOG DRUŠTVA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93.000,00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100.579,50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104.485,50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A201501 HUMANITARNO-SOCIJALNE UDRUGE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 Aktivnosti socijalne zaštite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1090 Aktivnosti socijalne zaštite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A201502 VJERSKE ZAJEDNICE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084 Religijske i druge službe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0840 Religijske i druge službe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51.912,00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53.928,00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51.912,00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53.928,00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A201503 ZAŠTITA I PROMICANJE PRAVA I INTERESA OSOBA S INVALIDITETOM</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 Aktivnosti socijalne zaštite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1090 Aktivnosti socijalne zaštite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A201504 ZAŠTITA PRAVA NACIONALNIH MANJINA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018"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IV. ZAVRŠNE ODREDBE</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018"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Članak 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3107" w:type="dxa"/>
            <w:gridSpan w:val="6"/>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Plan Proračuna Općine Šodolovci za 2019.g. i projekcije za 2020. i 2021.g. objavit će se u "Službenom glasniku Općine Šodolovci" i na web stranici Općine</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4844B3" w:rsidP="00083951">
            <w:pPr>
              <w:spacing w:after="0" w:line="240" w:lineRule="auto"/>
              <w:rPr>
                <w:rFonts w:ascii="Cambria" w:eastAsia="Times New Roman" w:hAnsi="Cambria" w:cs="Arial"/>
                <w:color w:val="0563C1"/>
                <w:sz w:val="16"/>
                <w:szCs w:val="16"/>
                <w:u w:val="single"/>
                <w:lang w:eastAsia="hr-HR"/>
              </w:rPr>
            </w:pPr>
            <w:hyperlink r:id="rId7" w:history="1">
              <w:r w:rsidR="00083951" w:rsidRPr="00083951">
                <w:rPr>
                  <w:rFonts w:ascii="Cambria" w:eastAsia="Times New Roman" w:hAnsi="Cambria" w:cs="Arial"/>
                  <w:color w:val="0563C1"/>
                  <w:sz w:val="16"/>
                  <w:szCs w:val="16"/>
                  <w:u w:val="single"/>
                  <w:lang w:eastAsia="hr-HR"/>
                </w:rPr>
                <w:t>www.sodolovci.hr.</w:t>
              </w:r>
            </w:hyperlink>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color w:val="0563C1"/>
                <w:sz w:val="16"/>
                <w:szCs w:val="16"/>
                <w:u w:val="single"/>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KLASA: 400-06/18-01/</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427"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PREDSJEDNIK OPĆINSKOG VIJEĆA:</w:t>
            </w: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URBROJ: 2121/11-18-1</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427"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Tomislav Starčević, v.r.</w:t>
            </w: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Šodolovci, 21.prosinca 2018.g.</w:t>
            </w:r>
          </w:p>
          <w:p w:rsidR="00820416" w:rsidRPr="00083951" w:rsidRDefault="00820416" w:rsidP="00820416">
            <w:pPr>
              <w:spacing w:after="0" w:line="240" w:lineRule="auto"/>
              <w:ind w:left="-1223"/>
              <w:rPr>
                <w:rFonts w:ascii="Cambria" w:eastAsia="Times New Roman" w:hAnsi="Cambria" w:cs="Arial"/>
                <w:sz w:val="16"/>
                <w:szCs w:val="16"/>
                <w:lang w:eastAsia="hr-HR"/>
              </w:rPr>
            </w:pPr>
            <w:r>
              <w:rPr>
                <w:rFonts w:ascii="Cambria" w:eastAsia="Times New Roman" w:hAnsi="Cambria" w:cs="Arial"/>
                <w:sz w:val="16"/>
                <w:szCs w:val="16"/>
                <w:lang w:eastAsia="hr-HR"/>
              </w:rPr>
              <w:t>_________________</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bl>
    <w:p w:rsidR="00083951" w:rsidRDefault="00083951" w:rsidP="00083951">
      <w:pPr>
        <w:pBdr>
          <w:bottom w:val="single" w:sz="12" w:space="1" w:color="auto"/>
        </w:pBdr>
        <w:spacing w:after="160" w:line="259" w:lineRule="auto"/>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Na temelju članka 14. stavak 1. Zakona o proračunu („Narodne novine“ broj 87/08, 136/12 i 15/15) i članka 31. Statuta Općine Šodolovci („Službeni glasnik Općine Šodolovci“ broj 3/09, 2/13, 7/16 i 4/18), Općinsko vijeće Općine Šodolovci na 14. sjednici održanoj 21. prosinca 2018. godine donijelo je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O D L U K U</w:t>
      </w: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o izvršenju Proračuna Općine Šodolovci</w:t>
      </w: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za 2019. godinu</w:t>
      </w:r>
    </w:p>
    <w:p w:rsidR="00820416" w:rsidRPr="00820416" w:rsidRDefault="00820416" w:rsidP="00820416">
      <w:pPr>
        <w:spacing w:after="0" w:line="240" w:lineRule="auto"/>
        <w:jc w:val="center"/>
        <w:rPr>
          <w:rFonts w:ascii="Times New Roman" w:eastAsia="Calibri" w:hAnsi="Times New Roman" w:cs="Times New Roman"/>
          <w:b/>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Ovom se Odlukom uređuje način izvršenja Proračuna Općine Šodolovci za 2019. godinu (u daljem tekstu: Proračun), upravljanje financijskom i nefinancijskom imovinom, ovlasti općinskog načelnika, prava i obveze korisnika Proračunskih sredstava te druga pitanja u izvršavanju Proračuna.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2.</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sastoji iz Općeg i Posebnog dijela, te Plana razvojnih programa.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 dio Proračuna sastoji se od Računa prihoda i rashoda i Računa financiranja.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Račun prihoda i rashoda proračuna sastoji se od prihoda i rashoda prema ekonomskoj klasifikaciji.</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Posebni dio Proračuna sastoji se od plana rashoda i izdataka proračunskih korisnika iskazanih po vrstama, raspoređenih u programe za tekuću proračunsku godinu.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Plan razvojnih programa sadrži ciljeve i prioritete razvoja Općine povezane s programskom i organizacijskom klasifikacijom proračuna.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Prihodi, primici, rashodi i izdaci proračuna iskazani su prema proračunskim klasifikacijama (organizacijska, ekonomska, funkcijska, programska klasifikacija i izvori financiranja).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3.</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Sredstva proračuna osiguravaju se proračunskim korisnicima (u daljem tekstu: korisnici) koji su u Posebnom dijelu Proračuna određeni za nositelja sredstava po utvrđenim stavkama.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Korisnici smiju Proračunska sredstva koristiti samo za namjene koje su određene Proračunom i to do visine utvrđene u njegovom Posebnom dijelu.</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4.</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Proračunska sredstva koristit će se samo za namjene utvrđene u Proračunu.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izvršava u skladu s njegovim likvidnim mogućnostima. Iznimno zbog neusklađenog priliva sredstava u Proračun, Općinsko vijeće može izmijeniti dinamiku doznake sredstava pojedinim korisnicima.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5.</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Ako se tijekom godine, na temelju propisa povećava djelokrug ili nadležnost korisnika što zahtijeva i povećana sredstva, sredstva se osiguravaju iz Tekuće proračunske rezerve.</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Ako se tijekom godine, na temelju propisa, smanji djelokrug ili nadležnost korisnika, neutrošena sredstva prenose se u Tekuću proračunsku rezervu.</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6.</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lastRenderedPageBreak/>
        <w:tab/>
        <w:t>Svi korisnici Proračunskih sredstava moraju sredstva koristiti za utvrđene namjene štedljivo i u skladu sa propisima o korištenju odnosno raspolaganju tim sredstvima.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Nadzor nad korištenjem Proračunskih sredstava obavlja se u skladu sa zakonom o proračunu.</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7.</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izvršava od 01. siječnja do 31. prosinca 2019. godine. Samo naplaćeni prihodi u kalendarskoj godini priznaju se kao prihodi Proračuna za 2019. godinu.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Sredstva preostala u proračunu iz prethodne godine koristiti će se za namjene utvrđene u Proračunu Općine Šodolovci za 2019. godinu. Rashodi za koje nastane obveza u 2019. </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godini rashodi su Proračuna za 2019. godinu neovisno o plaćanju.</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8.</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Općina Šodolovci izdvaja u sredstva Proračunske zalihe 30.000,00 kuna. Sredstva Proračunske zalihe koriste se za hitne i druge namjene utvrđene člankom 56. Zakona o proračunu.</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9.</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O korištenju sredstava Proračunske zalihe odlučuje Općinski načelnik. </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Načelnik može raspolagati sredstvima Proračunske zalihe do iznosa od 5.000,00 kuna po pojedinom zahtjevu.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10.</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Sredstva raspoređena u Proračunu za izdatke na pozicijama transferi udruženjima građana i neprofitnim organizacijama te nabava kapitalnih sredstava doznačit će se na temelju Odluke načelnika.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11.</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Odluku o zaduživanju Općine i davanju jamstva donosi Općinsko vijeće sukladno Zakonu.</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Općina se može kratkoročno zaduživati u skladu s Zakonom i proračunu. </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12.</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lastRenderedPageBreak/>
        <w:tab/>
        <w:t>Ako tijekom godine dođe do znatnije neusklađenosti ostvarivanja planiranih prihoda i primitaka, te rashoda i izdataka proračuna, Općinski načelnik predložit će izmjene i dopune proračuna radi uravnoteženja, odnosno preraspodjele sredstava.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13.</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Proračunska sredstva ne mogu se preraspodijeliti, osim pod uvjetima i na način kako je utvrđeno Zakonom o proračunu i ovom Odlukom.</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Općinski načelnik može odobriti preraspodjelu sredstava unutar proračunskih stavaka najviše do 5% rashoda i izdataka planiranih na proračunskoj stavci donesenoj od strane Općinskog vijeća Općine Šodolovci koja se umanjuje.</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Općinski načelnik izvješćuje Općinsko vijeće o odobrenoj preraspodjeli sredstava uz polugodišnji i godišnji izvještaj o izvršenju Proračuna.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14.</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Za izvršenje ovog Proračuna u cijelosti je odgovoran Načelnik.</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r>
      <w:proofErr w:type="spellStart"/>
      <w:r w:rsidRPr="00820416">
        <w:rPr>
          <w:rFonts w:ascii="Times New Roman" w:eastAsia="Calibri" w:hAnsi="Times New Roman" w:cs="Times New Roman"/>
          <w:sz w:val="24"/>
          <w:szCs w:val="24"/>
        </w:rPr>
        <w:t>Naredbodavatelj</w:t>
      </w:r>
      <w:proofErr w:type="spellEnd"/>
      <w:r w:rsidRPr="00820416">
        <w:rPr>
          <w:rFonts w:ascii="Times New Roman" w:eastAsia="Calibri" w:hAnsi="Times New Roman" w:cs="Times New Roman"/>
          <w:sz w:val="24"/>
          <w:szCs w:val="24"/>
        </w:rPr>
        <w:t xml:space="preserve"> za izvršenje Proračuna u cijelosti je Načelnik.</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Načelnik može za hitne potrebe raspolagati sredstvima proračuna bez odluke Općinskog vijeća do iznosa od 7.000,00 kuna. O korištenju sredstava dužan je izvijestiti Općinsko vijeće.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15.</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Svaki rashod i izdatak iz Proračuna mora se temeljiti na vjerodostojnoj knjigovodstvenoj ispravi kojom se dokazuje obveza plaćanja. Zahtjev za isplatu sredstava za nabavu roba, obavljanje usluga i ustupanje radova mora se temeljiti na propisima o javnoj nabavi.</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16.</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Ova odluka objavit će se u „Službenom glasniku Općine Šodolovci“, a primjenjuje se od 01. siječnja 2019. godine.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Klasa: 400-06/18-01/</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Urbroj: 2121/11-18-2</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Šodolovci, 21. prosinca 2018.                                   PREDSJEDNIK OPĆINSKOG VIJEĆA</w:t>
      </w:r>
    </w:p>
    <w:p w:rsid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 xml:space="preserve">                                                                                                     Tomislav Starčević</w:t>
      </w:r>
    </w:p>
    <w:p w:rsidR="00820416" w:rsidRDefault="00820416">
      <w:r>
        <w:rPr>
          <w:rFonts w:ascii="Times New Roman" w:eastAsia="Calibri" w:hAnsi="Times New Roman" w:cs="Times New Roman"/>
          <w:sz w:val="24"/>
          <w:szCs w:val="24"/>
        </w:rPr>
        <w:t>________________________________________________________________________________________________________________________________</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lastRenderedPageBreak/>
        <w:t>Na temelju članka 117.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PROGRAM</w:t>
      </w:r>
    </w:p>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JAVNIH POTREBA U SOCIJALNOJ SKRBI</w:t>
      </w:r>
    </w:p>
    <w:p w:rsidR="00820416" w:rsidRPr="00820416" w:rsidRDefault="00820416" w:rsidP="005014BF">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 xml:space="preserve"> OPĆINE ŠODOLOVCI ZA 2019. GODINU</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Programom javnih potreba u socijalnoj skrbi Općine Šodolovci za 2019. godinu utvrđuju se prava korisnika na oblike socijalne pomoći koje osigurava Općina Šodolovci.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Oblici pomoći Programa javnih potreba u socijalnoj skrbi, sukladno Odluci o pravima iz socijalne skrbi Općine Šodolovci, su sljedeći: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jednokratne pomoći,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troškovi stanovanja,</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naknada za troškove ogrjeva,</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naknade u naravi socijalno ugroženim kućanstvima.</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2.</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Osim isključivo socijalnih mjera usmjerenih na socijalno ugrožene kategorije stanovništva ovaj Program usmjeren je i na jačanje unapređenja kvalitete življenja na području Općine Šodolovci kojim su obuhvaćeni svi stanovnici s područja općine bez obzira na socijalne kriterije, pa tako unutar njega imamo još dva vida pomoći koje se financiraju iz Proračuna općine i to:</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pomoć za novorođeno dijete,</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xml:space="preserve">- novogodišnji poklon paketići djeci </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3.</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Planirana sredstva za provedbu Programa javnih potreba u socijalnoj skrbi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820416" w:rsidRPr="00820416" w:rsidTr="005014BF">
        <w:trPr>
          <w:trHeight w:val="330"/>
        </w:trPr>
        <w:tc>
          <w:tcPr>
            <w:tcW w:w="1217" w:type="dxa"/>
          </w:tcPr>
          <w:p w:rsidR="00820416" w:rsidRPr="00820416" w:rsidRDefault="00820416" w:rsidP="00820416">
            <w:pPr>
              <w:spacing w:after="160" w:line="259" w:lineRule="auto"/>
              <w:jc w:val="center"/>
              <w:rPr>
                <w:rFonts w:ascii="Times New Roman" w:hAnsi="Times New Roman" w:cs="Times New Roman"/>
                <w:b/>
                <w:sz w:val="24"/>
                <w:szCs w:val="24"/>
              </w:rPr>
            </w:pPr>
            <w:proofErr w:type="spellStart"/>
            <w:r w:rsidRPr="00820416">
              <w:rPr>
                <w:rFonts w:ascii="Times New Roman" w:hAnsi="Times New Roman" w:cs="Times New Roman"/>
                <w:b/>
                <w:sz w:val="24"/>
                <w:szCs w:val="24"/>
              </w:rPr>
              <w:t>Rbr</w:t>
            </w:r>
            <w:proofErr w:type="spellEnd"/>
            <w:r w:rsidRPr="00820416">
              <w:rPr>
                <w:rFonts w:ascii="Times New Roman" w:hAnsi="Times New Roman" w:cs="Times New Roman"/>
                <w:b/>
                <w:sz w:val="24"/>
                <w:szCs w:val="24"/>
              </w:rPr>
              <w:t>.</w:t>
            </w:r>
          </w:p>
        </w:tc>
        <w:tc>
          <w:tcPr>
            <w:tcW w:w="2194"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Aktivnosti</w:t>
            </w:r>
          </w:p>
        </w:tc>
        <w:tc>
          <w:tcPr>
            <w:tcW w:w="2964"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Iznos</w:t>
            </w:r>
          </w:p>
        </w:tc>
        <w:tc>
          <w:tcPr>
            <w:tcW w:w="2895"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Izvor</w:t>
            </w:r>
          </w:p>
        </w:tc>
      </w:tr>
      <w:tr w:rsidR="00820416" w:rsidRPr="00820416" w:rsidTr="005014BF">
        <w:trPr>
          <w:trHeight w:val="113"/>
        </w:trPr>
        <w:tc>
          <w:tcPr>
            <w:tcW w:w="9270" w:type="dxa"/>
            <w:gridSpan w:val="4"/>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lastRenderedPageBreak/>
              <w:t>SOCIJALNA SKRB</w:t>
            </w:r>
          </w:p>
        </w:tc>
      </w:tr>
      <w:tr w:rsidR="00820416" w:rsidRPr="00820416" w:rsidTr="005014BF">
        <w:trPr>
          <w:trHeight w:val="39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1.</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Jednokratne pomoći</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70.000,00</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p>
        </w:tc>
      </w:tr>
      <w:tr w:rsidR="00820416" w:rsidRPr="00820416" w:rsidTr="005014BF">
        <w:trPr>
          <w:trHeight w:val="81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1.1.Jednokratne pomoći stanovništvu</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70.000,00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4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Troškovi stanovanja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20.500,00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57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2.1.Troškovi stanovanja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20.500,00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Troškovi ogrjeva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35.150,00</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p>
        </w:tc>
      </w:tr>
      <w:tr w:rsidR="00820416" w:rsidRPr="00820416" w:rsidTr="005014BF">
        <w:trPr>
          <w:trHeight w:val="60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3.1.Naknada za troškove ogrjeva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35.150,00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Tekuće pomoći iz županijskog Proračuna</w:t>
            </w:r>
          </w:p>
        </w:tc>
      </w:tr>
      <w:tr w:rsidR="00820416" w:rsidRPr="00820416" w:rsidTr="005014BF">
        <w:trPr>
          <w:trHeight w:val="2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4.</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Naknade u naravi socijalno ugroženim kućanstvima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3.000,00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1155"/>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4.1.Naknade u naravi socijalno ugroženim kućanstvima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03"/>
        </w:trPr>
        <w:tc>
          <w:tcPr>
            <w:tcW w:w="9270" w:type="dxa"/>
            <w:gridSpan w:val="4"/>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UNAPREĐENJE KVALITETE ŽIVLJENJA</w:t>
            </w:r>
          </w:p>
        </w:tc>
      </w:tr>
      <w:tr w:rsidR="00820416" w:rsidRPr="00820416" w:rsidTr="005014BF">
        <w:trPr>
          <w:trHeight w:val="5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5.</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Novčane naknade za novorođenu djecu</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171"/>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5.1.Novčane naknade za novorođenu djecu</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25"/>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6.</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Novogodišnji poklon paketići za djecu s područja Općine Šodolovci</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218"/>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6.1. Novogodišnji poklon paketići za djecu s područja Općine Šodolovci</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195"/>
        </w:trPr>
        <w:tc>
          <w:tcPr>
            <w:tcW w:w="6375" w:type="dxa"/>
            <w:gridSpan w:val="3"/>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UKUPNO</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168.650,00</w:t>
            </w:r>
          </w:p>
        </w:tc>
      </w:tr>
    </w:tbl>
    <w:p w:rsidR="00820416" w:rsidRPr="00820416" w:rsidRDefault="00820416" w:rsidP="00820416">
      <w:pPr>
        <w:spacing w:after="160" w:line="259" w:lineRule="auto"/>
      </w:pP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3.</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Financijska sredstva za ostvarivanje Programa javnih potreba osigurat će se iz Proračuna Općine Šodolovci za 2019. godinu ovisno o priljevu sredstava u Proračun.</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4.</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Program javnih potreba u socijalnoj skrbi Općine Šodolovci za 2019. godinu stupa na snagu osmog dana od dana objave u „službenom glasniku općine Šodolovci“ a primjenjuje se od 01. siječnja 2019. godine.</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KLASA: 551-01/18-01/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URBROJ: 2121/11-18-1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Šodolovci, 21. prosinca 2018.                                         PREDSJEDNIK OPĆINSKOG VIJEĆA:</w:t>
      </w:r>
    </w:p>
    <w:p w:rsidR="00820416" w:rsidRDefault="00820416" w:rsidP="00820416">
      <w:pPr>
        <w:spacing w:after="160" w:line="259" w:lineRule="auto"/>
        <w:rPr>
          <w:rFonts w:ascii="Times New Roman" w:hAnsi="Times New Roman" w:cs="Times New Roman"/>
          <w:sz w:val="24"/>
          <w:szCs w:val="24"/>
        </w:rPr>
      </w:pPr>
      <w:r w:rsidRPr="00820416">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1. i 9a. Zakona o financiranju javnih potreba u kulturi („Narodne novine“ broj 47/90, 27/93 i 38/09)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KULTURI I RELIGIJI</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 xml:space="preserve"> 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javnih potreba u kulturi i religiji Općine Šodolovci za 2019. godinu utvrđuju se aktivnosti, poslovi, djelatnosti u kulturi i religiji od značenja za Općinu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Nadalje programom se osiguravaju sredstva za financiranje kulturnih manifestacija na području Općine Šodolovci ali i nabava kulturnih umjetničkih djela za potrebe općine.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planiraju i sredstva za financiranje vjerskih zajednica koje djeluju na području Općine Šodolovci ali i sredstva pomoći za pojedine vjerske zajednice izvan područja općine a koje su u potrebi.</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u kulturi i religiji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5014BF" w:rsidRPr="005014BF" w:rsidTr="005014BF">
        <w:trPr>
          <w:trHeight w:val="300"/>
        </w:trPr>
        <w:tc>
          <w:tcPr>
            <w:tcW w:w="1217" w:type="dxa"/>
            <w:gridSpan w:val="2"/>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gridSpan w:val="2"/>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143"/>
        </w:trPr>
        <w:tc>
          <w:tcPr>
            <w:tcW w:w="9270" w:type="dxa"/>
            <w:gridSpan w:val="6"/>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PROMICANJE KULTURE</w:t>
            </w:r>
          </w:p>
        </w:tc>
      </w:tr>
      <w:tr w:rsidR="005014BF" w:rsidRPr="005014BF" w:rsidTr="005014BF">
        <w:trPr>
          <w:trHeight w:val="390"/>
        </w:trPr>
        <w:tc>
          <w:tcPr>
            <w:tcW w:w="1217" w:type="dxa"/>
            <w:gridSpan w:val="2"/>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gridSpan w:val="2"/>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Poticanje kulturnih aktivnosti</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1.1.Donacije udrugama kulture na </w:t>
            </w:r>
            <w:r w:rsidRPr="005014BF">
              <w:rPr>
                <w:rFonts w:ascii="Times New Roman" w:hAnsi="Times New Roman" w:cs="Times New Roman"/>
                <w:sz w:val="24"/>
                <w:szCs w:val="24"/>
              </w:rPr>
              <w:lastRenderedPageBreak/>
              <w:t>području Općine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50.000,00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855"/>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1.2.sufinanciranje kulturnih manifestacija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570"/>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1.3.Nabava umjetničkih djela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215"/>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1.4.Pomoći kulturnim udrugama van područja Općine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9270" w:type="dxa"/>
            <w:gridSpan w:val="6"/>
          </w:tcPr>
          <w:p w:rsidR="005014BF" w:rsidRPr="005014BF" w:rsidRDefault="005014BF" w:rsidP="005014BF">
            <w:pPr>
              <w:spacing w:after="160" w:line="259" w:lineRule="auto"/>
              <w:ind w:left="37"/>
              <w:jc w:val="center"/>
              <w:rPr>
                <w:rFonts w:ascii="Times New Roman" w:hAnsi="Times New Roman" w:cs="Times New Roman"/>
                <w:b/>
                <w:sz w:val="24"/>
                <w:szCs w:val="24"/>
              </w:rPr>
            </w:pPr>
            <w:r w:rsidRPr="005014BF">
              <w:rPr>
                <w:rFonts w:ascii="Times New Roman" w:hAnsi="Times New Roman" w:cs="Times New Roman"/>
                <w:b/>
                <w:sz w:val="24"/>
                <w:szCs w:val="24"/>
              </w:rPr>
              <w:t>RELIGIJA</w:t>
            </w:r>
          </w:p>
        </w:tc>
      </w:tr>
      <w:tr w:rsidR="005014BF" w:rsidRPr="005014BF" w:rsidTr="005014BF">
        <w:trPr>
          <w:trHeight w:val="300"/>
        </w:trPr>
        <w:tc>
          <w:tcPr>
            <w:tcW w:w="1200" w:type="dxa"/>
            <w:vMerge w:val="restart"/>
          </w:tcPr>
          <w:p w:rsidR="005014BF" w:rsidRPr="005014BF" w:rsidRDefault="005014BF" w:rsidP="005014BF">
            <w:pPr>
              <w:spacing w:after="160" w:line="259" w:lineRule="auto"/>
              <w:ind w:left="37"/>
              <w:jc w:val="center"/>
              <w:rPr>
                <w:rFonts w:ascii="Times New Roman" w:hAnsi="Times New Roman" w:cs="Times New Roman"/>
                <w:sz w:val="24"/>
                <w:szCs w:val="24"/>
              </w:rPr>
            </w:pPr>
            <w:r w:rsidRPr="005014BF">
              <w:rPr>
                <w:rFonts w:ascii="Times New Roman" w:hAnsi="Times New Roman" w:cs="Times New Roman"/>
                <w:sz w:val="24"/>
                <w:szCs w:val="24"/>
              </w:rPr>
              <w:t>2.</w:t>
            </w: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b/>
                <w:sz w:val="24"/>
                <w:szCs w:val="24"/>
              </w:rPr>
            </w:pPr>
            <w:r w:rsidRPr="005014BF">
              <w:rPr>
                <w:rFonts w:ascii="Times New Roman" w:hAnsi="Times New Roman" w:cs="Times New Roman"/>
                <w:b/>
                <w:sz w:val="24"/>
                <w:szCs w:val="24"/>
              </w:rPr>
              <w:t>Vjerske zajednice</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b/>
                <w:sz w:val="24"/>
                <w:szCs w:val="24"/>
              </w:rPr>
            </w:pPr>
            <w:r w:rsidRPr="005014BF">
              <w:rPr>
                <w:rFonts w:ascii="Times New Roman" w:hAnsi="Times New Roman" w:cs="Times New Roman"/>
                <w:b/>
                <w:sz w:val="24"/>
                <w:szCs w:val="24"/>
              </w:rPr>
              <w:t>48.000,00</w:t>
            </w:r>
          </w:p>
        </w:tc>
        <w:tc>
          <w:tcPr>
            <w:tcW w:w="2895" w:type="dxa"/>
          </w:tcPr>
          <w:p w:rsidR="005014BF" w:rsidRPr="005014BF" w:rsidRDefault="005014BF" w:rsidP="005014BF">
            <w:pPr>
              <w:spacing w:after="160" w:line="259" w:lineRule="auto"/>
              <w:ind w:left="37"/>
              <w:jc w:val="center"/>
              <w:rPr>
                <w:rFonts w:ascii="Times New Roman" w:hAnsi="Times New Roman" w:cs="Times New Roman"/>
                <w:b/>
                <w:sz w:val="24"/>
                <w:szCs w:val="24"/>
              </w:rPr>
            </w:pPr>
          </w:p>
        </w:tc>
      </w:tr>
      <w:tr w:rsidR="005014BF" w:rsidRPr="005014BF" w:rsidTr="005014BF">
        <w:trPr>
          <w:trHeight w:val="203"/>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2.1.Donacije vjerskim zajednicama na području Općine Šodolovci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40.000,00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2.2.Donacije vjerskim zajednicama van područja Općine Šodolovci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2.3.Pomoći u naravi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6375" w:type="dxa"/>
            <w:gridSpan w:val="5"/>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108.000,00</w:t>
            </w:r>
          </w:p>
        </w:tc>
      </w:tr>
    </w:tbl>
    <w:p w:rsidR="005014BF" w:rsidRPr="005014BF" w:rsidRDefault="005014BF" w:rsidP="005014BF">
      <w:pPr>
        <w:spacing w:after="160" w:line="259" w:lineRule="auto"/>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Financijska sredstva za ostvarivanje Programa javnih potreba osigurat će se iz Proračuna Općine Šodolovci za 2019. 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javnih potreba u kulturi i religiji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610-01/18-01/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 </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74. Zakona o sportu („Narodne novine“ broj 71/06, 150/08, 124/10, 124/11, 86/12, 94/13, 85/15 i 19/16)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SPORTU 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javnih potreba u sportu Općine Šodolovci za 2019. godinu utvrđuju se aktivnosti, poslovi, djelatnosti u sportu od značenja za Općinu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posebice utvrđuju aktivnosti u održavanju i uređenju sportskih terena kroz donacije sportskim klubovima koji djeluju na području Općine Šodolovci, a svojim radom i aktivnostima pridonose sportskom razvoju općine.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sportu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lastRenderedPageBreak/>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Poticanje sportskih aktivnosti</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1.1.Pomoć nogometnim klubovima na području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55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1.2.Pomoć ostalim sportskim društvima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95"/>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r>
    </w:tbl>
    <w:p w:rsidR="005014BF" w:rsidRPr="005014BF" w:rsidRDefault="005014BF" w:rsidP="005014BF">
      <w:pPr>
        <w:spacing w:after="160" w:line="259" w:lineRule="auto"/>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javnih potreba osigurat će se iz Proračuna Općine Šodolovci za 2019. 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javnih potreba u sportu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620-01/18-01/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Na temelju članka 2 . i 49. Zakona o predškolskom odgoju i obrazovanju („Narodne novine“ broj 10/97, 107/07, 94/13), članka 143. Zakona o odgoju i obrazovanju u osnovnoj i srednjoj školi („Narodne novine“ broj 87/08, 86/09, 92/10, 105/1090/11, 5/12, 16/12, 86/12, 126/12, 94/13, 152/14, 07/17 i 68/18)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PREDŠKOLSKOM ODGOJU I OBRAZOVANJU</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se izdvajanja u okviru Proračuna Općine Šodolovci za 2019. godinu kojima će se financirati potrebe u predškolskom odgoju, osnovnoškolskom obrazovanju, srednjoškolskom obrazovanju te visokom obrazovanju.</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predškolskom odgoju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 Sredstva za financiranje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osiguravaju se u Proračunu Općine Šodolovci. Program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provodit će se na način da se u naseljima Silaš i Šodolovci u sklopu područnih škola organizira provođenje programa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koje troškove će u potpunosti snositi općine (troškovi po ugovoru o djelu za provođenje programa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i materijalni troškovi u vidu pribora i pratećih rekvizita potrebnih svakom pojedinom polazniku). Općina će također financirati boravak djece s područja općine Šodolovci koji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pohađaju u dječjim vrtićima s kojima ima sklopljen Ugovor o provođenju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700,00 kuna po djetetu a na temelju Ugovora sklopljenih s dječjim vrtićima izvan općine.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osnovnoškolskom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rsidR="005014BF" w:rsidRPr="005014BF" w:rsidRDefault="005014BF" w:rsidP="005014BF">
      <w:pPr>
        <w:spacing w:after="160" w:line="259" w:lineRule="auto"/>
        <w:rPr>
          <w:rFonts w:ascii="Times New Roman" w:hAnsi="Times New Roman" w:cs="Times New Roman"/>
          <w:sz w:val="24"/>
          <w:szCs w:val="24"/>
        </w:rPr>
      </w:pPr>
      <w:r w:rsidRPr="005014BF">
        <w:rPr>
          <w:rFonts w:ascii="Times New Roman" w:hAnsi="Times New Roman" w:cs="Times New Roman"/>
          <w:sz w:val="24"/>
          <w:szCs w:val="24"/>
        </w:rPr>
        <w:t>2. Općina Šodolovci Proračunom za 2019. godinu planira kupnju udžbenika za sve učenike osnovnih škola od 1-8 razreda s područja općine.</w:t>
      </w:r>
    </w:p>
    <w:p w:rsidR="005014BF" w:rsidRPr="005014BF" w:rsidRDefault="005014BF" w:rsidP="005014BF">
      <w:pPr>
        <w:spacing w:after="160" w:line="259" w:lineRule="auto"/>
        <w:rPr>
          <w:rFonts w:ascii="Times New Roman" w:hAnsi="Times New Roman" w:cs="Times New Roman"/>
          <w:sz w:val="24"/>
          <w:szCs w:val="24"/>
        </w:rPr>
      </w:pPr>
      <w:r w:rsidRPr="005014BF">
        <w:rPr>
          <w:rFonts w:ascii="Times New Roman" w:hAnsi="Times New Roman" w:cs="Times New Roman"/>
          <w:sz w:val="24"/>
          <w:szCs w:val="24"/>
        </w:rPr>
        <w:lastRenderedPageBreak/>
        <w:t xml:space="preserve">3. Pomoć osnovnim školama koje pohađaju djeca s područja Općine Šodolovci u održavanju različitih manifestacija. </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srednjoškolskom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visokoškolskom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1/10).</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u predškolskom odgoju i obrazovanju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Predškolski odgoj</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106.500,00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1.1.održavanje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u naselju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1.2.održavanje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u naselju Silaš i dječjim vrtićima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1.3.sufinanciranje dječjeg vrtića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84.000,00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42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Osnovnoškolsko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14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2.1.sufinanciranje projekta „školski obrok za sve“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2.2.novčana pomoć školama u održavanju manifestacija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1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2.3.financiranje školskih udžbenika za djecu osnovnih škola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Srednjoškolsko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80.000,00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2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3.1.prijevoz učenika srednjih škola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80.000,00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Visokoškolsko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58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4.1.jednokratne potpore studentima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65"/>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p w:rsidR="005014BF" w:rsidRPr="005014BF" w:rsidRDefault="005014BF" w:rsidP="005014BF">
            <w:pPr>
              <w:spacing w:after="160" w:line="259" w:lineRule="auto"/>
              <w:jc w:val="center"/>
              <w:rPr>
                <w:rFonts w:ascii="Times New Roman" w:hAnsi="Times New Roman" w:cs="Times New Roman"/>
                <w:b/>
                <w:sz w:val="24"/>
                <w:szCs w:val="24"/>
              </w:rPr>
            </w:pP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256.500,00</w:t>
            </w:r>
          </w:p>
        </w:tc>
      </w:tr>
    </w:tbl>
    <w:p w:rsidR="005014BF" w:rsidRPr="005014BF" w:rsidRDefault="005014BF" w:rsidP="005014BF">
      <w:pPr>
        <w:spacing w:after="160" w:line="259" w:lineRule="auto"/>
        <w:jc w:val="both"/>
        <w:rPr>
          <w:rFonts w:ascii="Times New Roman" w:hAnsi="Times New Roman" w:cs="Times New Roman"/>
          <w:b/>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6.</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javnih potreba osigurat će se iz Proračuna Općine Šodolovci za 2019.godinu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7.</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Program javnih potreba u predškolskom odgoju i obrazovanju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602-11/18-01/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Pr="005014BF" w:rsidRDefault="005014BF" w:rsidP="005014B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ODRŽAVANJA OBJEKATA I UREĐAJA KOMUNALNE INFRASTRUKTURE</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se opis i opseg poslova i izvori financijskih sredstava za održavanje objekata i uređaja komunalne infrastrukture na području Općine Šodolovci i to za komunalne djelatnosti kako slijedi: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javne rasvjete,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i uređenje javnih zelenih površina,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groblja i mrtvačnica,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građevina, uređaja i predmeta javne namjene,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nerazvrstanih cesta,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 održavanje kanalske mreže.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Održavanjem objekata i uređaja komunalne infrastrukture nastoje se poboljšati uvjeti stanovanja na području Općine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Pod pojmom redovito-kontinuirano održavanja podrazumijeva se:</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1. održavanje i uređenje javnih zelenih površina podrazumijeva košnju, obrezivanje i sakupljanje otpada s javnih površina, održavanje i njega drveća i ukrasnog bilja, </w:t>
      </w:r>
      <w:proofErr w:type="spellStart"/>
      <w:r w:rsidRPr="005014BF">
        <w:rPr>
          <w:rFonts w:ascii="Times New Roman" w:eastAsia="Calibri" w:hAnsi="Times New Roman" w:cs="Times New Roman"/>
          <w:sz w:val="24"/>
          <w:szCs w:val="24"/>
        </w:rPr>
        <w:t>parkovskih</w:t>
      </w:r>
      <w:proofErr w:type="spellEnd"/>
      <w:r w:rsidRPr="005014BF">
        <w:rPr>
          <w:rFonts w:ascii="Times New Roman" w:eastAsia="Calibri" w:hAnsi="Times New Roman" w:cs="Times New Roman"/>
          <w:sz w:val="24"/>
          <w:szCs w:val="24"/>
        </w:rPr>
        <w:t xml:space="preserve"> površina, opreme na dječjim igralištima te čišćenje površina javne namjene,</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3. održavanje groblja podrazumijeva redovito košenje trave, održavanje čistoće groblja, te održavanje mrtvačnica,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5. uređenje kanalske mreže podrazumijeva poslove na </w:t>
      </w:r>
      <w:proofErr w:type="spellStart"/>
      <w:r w:rsidRPr="005014BF">
        <w:rPr>
          <w:rFonts w:ascii="Times New Roman" w:eastAsia="Calibri" w:hAnsi="Times New Roman" w:cs="Times New Roman"/>
          <w:sz w:val="24"/>
          <w:szCs w:val="24"/>
        </w:rPr>
        <w:t>odmuljivanju</w:t>
      </w:r>
      <w:proofErr w:type="spellEnd"/>
      <w:r w:rsidRPr="005014BF">
        <w:rPr>
          <w:rFonts w:ascii="Times New Roman" w:eastAsia="Calibri" w:hAnsi="Times New Roman" w:cs="Times New Roman"/>
          <w:sz w:val="24"/>
          <w:szCs w:val="24"/>
        </w:rPr>
        <w:t>, čišćenju i privođenju svrsi dijelova postojeće kanalske mreže.</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održavanja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javne rasvjete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215.000,00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Opskrba električnom energijom</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proofErr w:type="spellStart"/>
            <w:r w:rsidRPr="005014BF">
              <w:rPr>
                <w:rFonts w:ascii="Times New Roman" w:hAnsi="Times New Roman" w:cs="Times New Roman"/>
                <w:sz w:val="24"/>
                <w:szCs w:val="24"/>
              </w:rPr>
              <w:t>Mrežarinu</w:t>
            </w:r>
            <w:proofErr w:type="spellEnd"/>
            <w:r w:rsidRPr="005014BF">
              <w:rPr>
                <w:rFonts w:ascii="Times New Roman" w:hAnsi="Times New Roman" w:cs="Times New Roman"/>
                <w:sz w:val="24"/>
                <w:szCs w:val="24"/>
              </w:rPr>
              <w:t xml:space="preserve"> za električnu energiju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65.000,00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8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javne rasvjete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i uređenje javnih zelenih površina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445.000,00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306"/>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čistoće javnih površina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43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poreza</w:t>
            </w:r>
          </w:p>
        </w:tc>
      </w:tr>
      <w:tr w:rsidR="005014BF" w:rsidRPr="005014BF" w:rsidTr="005014BF">
        <w:trPr>
          <w:trHeight w:val="25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javnih zelenih površina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355.000,00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Rashodi za rad komunalnog redara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groblja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groblja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180.525,00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74.475,00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4.</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građevina, uređaja i predmeta javne nabave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75.500,00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Opskrba električnom energijom građevinskih </w:t>
            </w:r>
            <w:r w:rsidRPr="005014BF">
              <w:rPr>
                <w:rFonts w:ascii="Times New Roman" w:hAnsi="Times New Roman" w:cs="Times New Roman"/>
                <w:sz w:val="24"/>
                <w:szCs w:val="24"/>
              </w:rPr>
              <w:lastRenderedPageBreak/>
              <w:t>objekata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15.000,00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2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proofErr w:type="spellStart"/>
            <w:r w:rsidRPr="005014BF">
              <w:rPr>
                <w:rFonts w:ascii="Times New Roman" w:hAnsi="Times New Roman" w:cs="Times New Roman"/>
                <w:sz w:val="24"/>
                <w:szCs w:val="24"/>
              </w:rPr>
              <w:t>Mrežarina</w:t>
            </w:r>
            <w:proofErr w:type="spellEnd"/>
            <w:r w:rsidRPr="005014BF">
              <w:rPr>
                <w:rFonts w:ascii="Times New Roman" w:hAnsi="Times New Roman" w:cs="Times New Roman"/>
                <w:sz w:val="24"/>
                <w:szCs w:val="24"/>
              </w:rPr>
              <w:t xml:space="preserve"> za električnu energiju za građevinske objekte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Opskrba vodom građevinskih objekata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Priključci na vodovodnu mrežu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8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Rashodi na spremačicu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nerazvrstanih cesta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75.000,00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nerazvrstanih cesta (redovno)</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17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Obavljanje zimske službe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građevina javne odvodnje oborinskih voda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336"/>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Uređenje kanalske mreže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40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Vodni doprinos</w:t>
            </w:r>
          </w:p>
        </w:tc>
      </w:tr>
      <w:tr w:rsidR="005014BF" w:rsidRPr="005014BF" w:rsidTr="005014BF">
        <w:trPr>
          <w:trHeight w:val="390"/>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1.090.500,00</w:t>
            </w:r>
          </w:p>
        </w:tc>
      </w:tr>
    </w:tbl>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bookmarkStart w:id="1" w:name="_Hlk536020207"/>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održavanja osigurat će se iz Proračuna Općine Šodolovci za 2019.godinu ovisno o priljevu sredstava u Proračun.</w:t>
      </w:r>
    </w:p>
    <w:bookmarkEnd w:id="1"/>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održavanja objekata i uređaja komunalne infrastrukture na području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363-02/18-01/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67. Zakona o komunalnom gospodarstvu („Narodne novine“ broj 68/18 i 110/18)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GRADNJE OBJEKATA I UREĐAJA KOMUNALNE INFRASTRUKTURE</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izgradnja komunalne infrastrukture koja će se graditi na području Općine Šodolovci u 2019. godini i to:</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građevine komunalne infrastrukture koje će se graditi u uređenim dijelovima građevinskog područja,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postojeće građevine komunalne infrastrukture koje će se rekonstruirati i način rekonstrukcije,</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Ovaj program sadrži procjenu troškova projektiranja, revizije, građenja, provedbe stručnog nadzora građenja i provedbe vođenja projekata građenja (u daljnjem tekstu: procjena troškova građenja) komunalne infrastrukture s naznakom izvora njihova financiranja. </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gradnje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0"/>
        <w:gridCol w:w="2900"/>
        <w:gridCol w:w="2774"/>
      </w:tblGrid>
      <w:tr w:rsidR="005014BF" w:rsidRPr="005014BF" w:rsidTr="005014BF">
        <w:trPr>
          <w:trHeight w:val="390"/>
        </w:trPr>
        <w:tc>
          <w:tcPr>
            <w:tcW w:w="1566"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030"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Opis gradnje</w:t>
            </w:r>
          </w:p>
        </w:tc>
        <w:tc>
          <w:tcPr>
            <w:tcW w:w="2900"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77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Izgradnja javne rasvjete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500.000,00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82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1.1.Izrada projektne dokumentacije i izgradnja javne rasvjete u naselju Palača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70.000,00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81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280.000,00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62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1.2.Rekonstrukcija i modernizacija javne rasvjete u naseljima </w:t>
            </w:r>
            <w:r w:rsidRPr="005014BF">
              <w:rPr>
                <w:rFonts w:ascii="Times New Roman" w:hAnsi="Times New Roman" w:cs="Times New Roman"/>
                <w:sz w:val="24"/>
                <w:szCs w:val="24"/>
              </w:rPr>
              <w:lastRenderedPageBreak/>
              <w:t>Koprivna i Paulin Dvor</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120.000,00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60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5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Javne prometne površine na kojima nije dopušten promet motornih vozila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2.024.350,00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Izgradnja nogostupa u naselju Šodolovci (ulica J. J. Zmaja- dio prema groblju)</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7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Izgradnja nogostupa u naselju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1.854.350,00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2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Uređenje centra u naselju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3.</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Javne zelene površine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655.000,00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3.1.Izgradnja košarkaškog igrališta u Petrovoj Slatini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2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3.2.Izgradnja košarkaškog igrališta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7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3.3.Izgradnja košarkaškog </w:t>
            </w:r>
            <w:r w:rsidRPr="005014BF">
              <w:rPr>
                <w:rFonts w:ascii="Times New Roman" w:hAnsi="Times New Roman" w:cs="Times New Roman"/>
                <w:sz w:val="24"/>
                <w:szCs w:val="24"/>
              </w:rPr>
              <w:lastRenderedPageBreak/>
              <w:t>igrališta u Paulin Dvoru</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200.000,00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županijskog proračuna</w:t>
            </w:r>
          </w:p>
        </w:tc>
      </w:tr>
      <w:tr w:rsidR="005014BF" w:rsidRPr="005014BF" w:rsidTr="005014BF">
        <w:trPr>
          <w:trHeight w:val="63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3.4.Ozelenjavanje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Šumski doprinos</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118.325,194.</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Građevine i uređaji javne namjene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1.832.603,04</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67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4.1.Izgradnja višenamjenske zgrade (dokumentacija)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3.404,29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66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26.595,71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poslovnog prostora</w:t>
            </w:r>
          </w:p>
        </w:tc>
      </w:tr>
      <w:tr w:rsidR="005014BF" w:rsidRPr="005014BF" w:rsidTr="005014BF">
        <w:trPr>
          <w:trHeight w:val="20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4.2.Regionalni sustav vodoopskrbe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2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4.3.Izgradnja kanalizacije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31.674,81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državnog poljoprivrednog zemljišta</w:t>
            </w:r>
          </w:p>
        </w:tc>
      </w:tr>
      <w:tr w:rsidR="005014BF" w:rsidRPr="005014BF" w:rsidTr="005014BF">
        <w:trPr>
          <w:trHeight w:val="42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118.325,19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7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4.4.Izgradnja ograde oko društvenog doma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25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4.5.Ugradnja klima uređaja u društveni dom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49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4.6.Rekonstrukcija društvenog doma Petrova Slatina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484.655,62</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5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53.850,65</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koncesije državnog poljoprivrednog zemljišta</w:t>
            </w: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4.7.Rekonstrukcija drugog dijela krovišta na zgradi doma kulture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4.8.Uređenje zgrade na igralištu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općinskog poljoprivrednog zemljišta</w:t>
            </w:r>
          </w:p>
        </w:tc>
      </w:tr>
      <w:tr w:rsidR="005014BF" w:rsidRPr="005014BF" w:rsidTr="005014BF">
        <w:trPr>
          <w:trHeight w:val="40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4.9.Energetska obnova društvenog doma u Adi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408.581,07</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od izvanproračunskih korisnika</w:t>
            </w:r>
          </w:p>
        </w:tc>
      </w:tr>
      <w:tr w:rsidR="005014BF" w:rsidRPr="005014BF" w:rsidTr="005014BF">
        <w:trPr>
          <w:trHeight w:val="31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2.123,31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koncesije državnog poljoprivrednog zemljišta</w:t>
            </w:r>
          </w:p>
        </w:tc>
      </w:tr>
      <w:tr w:rsidR="005014BF" w:rsidRPr="005014BF" w:rsidTr="005014BF">
        <w:trPr>
          <w:trHeight w:val="30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243.392,39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Groblja i krematoriji na grobljima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95.000,00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10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5.1.Ograda oko groblja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50.000,00</w:t>
            </w:r>
          </w:p>
          <w:p w:rsidR="005014BF" w:rsidRPr="005014BF" w:rsidRDefault="005014BF" w:rsidP="005014BF">
            <w:pPr>
              <w:spacing w:after="160" w:line="259" w:lineRule="auto"/>
              <w:jc w:val="both"/>
              <w:rPr>
                <w:rFonts w:ascii="Times New Roman" w:hAnsi="Times New Roman" w:cs="Times New Roman"/>
                <w:sz w:val="24"/>
                <w:szCs w:val="24"/>
              </w:rPr>
            </w:pP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Primici od financijske imovine i zaduživanja bez namjene korištenja</w:t>
            </w:r>
          </w:p>
        </w:tc>
      </w:tr>
      <w:tr w:rsidR="005014BF" w:rsidRPr="005014BF" w:rsidTr="005014BF">
        <w:trPr>
          <w:trHeight w:val="336"/>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5.2.Ograda oko groblja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županijskog proračuna</w:t>
            </w:r>
          </w:p>
        </w:tc>
      </w:tr>
      <w:tr w:rsidR="005014BF" w:rsidRPr="005014BF" w:rsidTr="005014BF">
        <w:trPr>
          <w:trHeight w:val="4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1065"/>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Građevine namijenjene obavljanju javnog prijevoza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6.1.Izgradnja autobusnih stajališta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270"/>
        </w:trPr>
        <w:tc>
          <w:tcPr>
            <w:tcW w:w="6496"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5.121.953,04</w:t>
            </w:r>
          </w:p>
        </w:tc>
      </w:tr>
    </w:tbl>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gradnje osigurat će se iz Proračuna Općine Šodolovci za 2019.godinu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gradnje objekata i uređaja komunalne infrastrukture na području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363-02/18-01/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 </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Na temelju članka 31. stavka 3. Zakona o postupanju s nezakonito izgrađenim zgradama („Narodne novine“ broj 86/12, 143/13 i 65/17) i članka 31. Statuta općine Šodolovci („službeni glasnik općine Šodolovci“ broj 3/09, 2/13, 7/16 i 4/18) općinsko Vijeće Općine Šodolovci na svojoj 14. sjednici održanoj dana 21. prosinca 2018. godine donosi</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 xml:space="preserve">PROGRAM </w:t>
      </w: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 xml:space="preserve">utroška sredstava naknade za zadržavanje nezakonito izgrađenih zgrada u prostoru </w:t>
      </w: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za 2019. godinu</w:t>
      </w:r>
    </w:p>
    <w:p w:rsidR="005014BF" w:rsidRPr="005014BF" w:rsidRDefault="005014BF" w:rsidP="005014BF">
      <w:pPr>
        <w:jc w:val="center"/>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Programom utroška sredstava naknade za zadržavanje nezakonito izgrađenih zgrada u prostoru utvrđuje se opis poslova koji će se izvršiti iz sredstava ostvarenih od naknade za zadržavanje nezakonito izgrađenih zgrada u prostoru za 2019. godinu.</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2.</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Prihod Općine Šodolovci za 2019. godinu s osnove naknade za zadržavanje nezakonito izgrađenih zgrada u prostoru, a kao 30 % ukupnog iznosa naknade, planiran je u iznosu od 30.000,00 kuna.</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Ostvareni prihodi od naknada za zadržavanje nezakonito izgrađenih zgrada u prostoru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5014BF" w:rsidRPr="005014BF" w:rsidTr="005014BF">
        <w:trPr>
          <w:trHeight w:val="157"/>
        </w:trPr>
        <w:tc>
          <w:tcPr>
            <w:tcW w:w="1095" w:type="dxa"/>
          </w:tcPr>
          <w:p w:rsidR="005014BF" w:rsidRPr="005014BF" w:rsidRDefault="005014BF" w:rsidP="005014BF">
            <w:pPr>
              <w:jc w:val="center"/>
              <w:rPr>
                <w:rFonts w:ascii="Times New Roman" w:eastAsia="Calibri" w:hAnsi="Times New Roman" w:cs="Times New Roman"/>
                <w:b/>
                <w:sz w:val="24"/>
                <w:szCs w:val="24"/>
              </w:rPr>
            </w:pPr>
            <w:proofErr w:type="spellStart"/>
            <w:r w:rsidRPr="005014BF">
              <w:rPr>
                <w:rFonts w:ascii="Times New Roman" w:eastAsia="Calibri" w:hAnsi="Times New Roman" w:cs="Times New Roman"/>
                <w:b/>
                <w:sz w:val="24"/>
                <w:szCs w:val="24"/>
              </w:rPr>
              <w:t>Rbr</w:t>
            </w:r>
            <w:proofErr w:type="spellEnd"/>
            <w:r w:rsidRPr="005014BF">
              <w:rPr>
                <w:rFonts w:ascii="Times New Roman" w:eastAsia="Calibri" w:hAnsi="Times New Roman" w:cs="Times New Roman"/>
                <w:b/>
                <w:sz w:val="24"/>
                <w:szCs w:val="24"/>
              </w:rPr>
              <w:t>.</w:t>
            </w:r>
          </w:p>
        </w:tc>
        <w:tc>
          <w:tcPr>
            <w:tcW w:w="4050" w:type="dxa"/>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Aktivnost rashoda</w:t>
            </w:r>
          </w:p>
        </w:tc>
        <w:tc>
          <w:tcPr>
            <w:tcW w:w="3799" w:type="dxa"/>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Iznos u kn</w:t>
            </w:r>
          </w:p>
        </w:tc>
      </w:tr>
      <w:tr w:rsidR="005014BF" w:rsidRPr="005014BF" w:rsidTr="005014BF">
        <w:trPr>
          <w:trHeight w:val="202"/>
        </w:trPr>
        <w:tc>
          <w:tcPr>
            <w:tcW w:w="1095"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1.</w:t>
            </w:r>
          </w:p>
        </w:tc>
        <w:tc>
          <w:tcPr>
            <w:tcW w:w="4050"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Geodetsko-katastarske usluge</w:t>
            </w:r>
          </w:p>
        </w:tc>
        <w:tc>
          <w:tcPr>
            <w:tcW w:w="3799"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20.000,00</w:t>
            </w:r>
          </w:p>
        </w:tc>
      </w:tr>
      <w:tr w:rsidR="005014BF" w:rsidRPr="005014BF" w:rsidTr="005014BF">
        <w:trPr>
          <w:trHeight w:val="540"/>
        </w:trPr>
        <w:tc>
          <w:tcPr>
            <w:tcW w:w="1095"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w:t>
            </w:r>
          </w:p>
        </w:tc>
        <w:tc>
          <w:tcPr>
            <w:tcW w:w="4050"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Usluge legalizacije građevinskih objekata u vlasništvu Općine Šodolovci</w:t>
            </w:r>
          </w:p>
        </w:tc>
        <w:tc>
          <w:tcPr>
            <w:tcW w:w="3799"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10.000,00</w:t>
            </w:r>
          </w:p>
        </w:tc>
      </w:tr>
      <w:tr w:rsidR="005014BF" w:rsidRPr="005014BF" w:rsidTr="005014BF">
        <w:trPr>
          <w:trHeight w:val="280"/>
        </w:trPr>
        <w:tc>
          <w:tcPr>
            <w:tcW w:w="5145" w:type="dxa"/>
            <w:gridSpan w:val="2"/>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UKUPNO</w:t>
            </w:r>
          </w:p>
        </w:tc>
        <w:tc>
          <w:tcPr>
            <w:tcW w:w="3799" w:type="dxa"/>
          </w:tcPr>
          <w:p w:rsidR="005014BF" w:rsidRPr="005014BF" w:rsidRDefault="005014BF" w:rsidP="005014BF">
            <w:pPr>
              <w:jc w:val="both"/>
              <w:rPr>
                <w:rFonts w:ascii="Times New Roman" w:eastAsia="Calibri" w:hAnsi="Times New Roman" w:cs="Times New Roman"/>
                <w:b/>
                <w:sz w:val="24"/>
                <w:szCs w:val="24"/>
              </w:rPr>
            </w:pPr>
            <w:r w:rsidRPr="005014BF">
              <w:rPr>
                <w:rFonts w:ascii="Times New Roman" w:eastAsia="Calibri" w:hAnsi="Times New Roman" w:cs="Times New Roman"/>
                <w:b/>
                <w:sz w:val="24"/>
                <w:szCs w:val="24"/>
              </w:rPr>
              <w:t>30.000,00</w:t>
            </w:r>
          </w:p>
        </w:tc>
      </w:tr>
    </w:tbl>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Članak 4.</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utroška sredstava naknade za zadržavanje nezakonito izgrađenih zgrada u prostoru za 2019. godinu stupa na snagu osmog dana od dana objave u „službenom glasniku općine Šodolovci“ a primjenjuje se od 01. siječnja 2019. godine.</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KLASA: 361-08/18-01/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URBROJ: 2121/11-18-1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Tomislav Starčević      </w:t>
      </w:r>
    </w:p>
    <w:p w:rsidR="005014BF" w:rsidRDefault="005014BF">
      <w:r>
        <w:rPr>
          <w:rFonts w:ascii="Times New Roman" w:eastAsia="Calibri"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Na temelju članka 65. stavak 3. Zakona o šumama („Narodne novine“ broj 140/05, 82/06, 129/08, 80/10, 124/10, 25/12, 68/12, 148/13 i 94/14) i članka 31. Statuta Općine Šodolovci („Službeni glasnik Općine Šodolovci“ broj 3/09, 2/13, 7/16 I 4/18) Općinsko vijeće Općine Šodolovci na svojoj 14. sjednici održanoj dana 19. prosinca 2018. godine donosi</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PROGRAM</w:t>
      </w:r>
    </w:p>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utroška sredstava šumskog doprinosa za 2019. godinu</w:t>
      </w:r>
    </w:p>
    <w:p w:rsidR="005014BF" w:rsidRPr="005014BF" w:rsidRDefault="005014BF" w:rsidP="005014BF">
      <w:pPr>
        <w:spacing w:after="0" w:line="240" w:lineRule="auto"/>
        <w:jc w:val="center"/>
        <w:rPr>
          <w:rFonts w:ascii="Times New Roman" w:eastAsia="Calibri" w:hAnsi="Times New Roman" w:cs="Times New Roman"/>
          <w:b/>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1.</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Programom utroška sredstava šumskog doprinosa utvrđuje se opis poslova koji će se izvršiti iz sredstava ostvarenih od šumskog doprinosa za 2019. godinu.</w:t>
      </w: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2.</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Prihod Općine Šodolovci za 2019. godinu s osnove šumskog doprinosa planiran je u iznosu od 30.000,00 kuna.</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contextualSpacing/>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5014BF" w:rsidRPr="005014BF" w:rsidTr="005014BF">
        <w:trPr>
          <w:trHeight w:val="600"/>
        </w:trPr>
        <w:tc>
          <w:tcPr>
            <w:tcW w:w="1276" w:type="dxa"/>
          </w:tcPr>
          <w:p w:rsidR="005014BF" w:rsidRPr="005014BF" w:rsidRDefault="005014BF" w:rsidP="005014BF">
            <w:pPr>
              <w:spacing w:after="0" w:line="240" w:lineRule="auto"/>
              <w:jc w:val="center"/>
              <w:rPr>
                <w:rFonts w:ascii="Times New Roman" w:eastAsia="Calibri" w:hAnsi="Times New Roman" w:cs="Times New Roman"/>
                <w:b/>
                <w:sz w:val="24"/>
                <w:szCs w:val="24"/>
              </w:rPr>
            </w:pPr>
            <w:proofErr w:type="spellStart"/>
            <w:r w:rsidRPr="005014BF">
              <w:rPr>
                <w:rFonts w:ascii="Times New Roman" w:eastAsia="Calibri" w:hAnsi="Times New Roman" w:cs="Times New Roman"/>
                <w:b/>
                <w:sz w:val="24"/>
                <w:szCs w:val="24"/>
              </w:rPr>
              <w:t>Rbr</w:t>
            </w:r>
            <w:proofErr w:type="spellEnd"/>
            <w:r w:rsidRPr="005014BF">
              <w:rPr>
                <w:rFonts w:ascii="Times New Roman" w:eastAsia="Calibri" w:hAnsi="Times New Roman" w:cs="Times New Roman"/>
                <w:b/>
                <w:sz w:val="24"/>
                <w:szCs w:val="24"/>
              </w:rPr>
              <w:t>.</w:t>
            </w:r>
          </w:p>
        </w:tc>
        <w:tc>
          <w:tcPr>
            <w:tcW w:w="5865" w:type="dxa"/>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Aktivnost rashoda</w:t>
            </w:r>
          </w:p>
        </w:tc>
        <w:tc>
          <w:tcPr>
            <w:tcW w:w="2565" w:type="dxa"/>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Iznos u kn</w:t>
            </w:r>
          </w:p>
        </w:tc>
      </w:tr>
      <w:tr w:rsidR="005014BF" w:rsidRPr="005014BF" w:rsidTr="005014BF">
        <w:trPr>
          <w:trHeight w:val="210"/>
        </w:trPr>
        <w:tc>
          <w:tcPr>
            <w:tcW w:w="1276" w:type="dxa"/>
          </w:tcPr>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1.</w:t>
            </w:r>
          </w:p>
        </w:tc>
        <w:tc>
          <w:tcPr>
            <w:tcW w:w="5865" w:type="dxa"/>
          </w:tcPr>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Ozelenjivanje</w:t>
            </w:r>
          </w:p>
        </w:tc>
        <w:tc>
          <w:tcPr>
            <w:tcW w:w="2565" w:type="dxa"/>
          </w:tcPr>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30.000,00</w:t>
            </w:r>
          </w:p>
        </w:tc>
      </w:tr>
      <w:tr w:rsidR="005014BF" w:rsidRPr="005014BF" w:rsidTr="005014BF">
        <w:trPr>
          <w:trHeight w:val="645"/>
        </w:trPr>
        <w:tc>
          <w:tcPr>
            <w:tcW w:w="7141" w:type="dxa"/>
            <w:gridSpan w:val="2"/>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UKUPNO</w:t>
            </w:r>
          </w:p>
        </w:tc>
        <w:tc>
          <w:tcPr>
            <w:tcW w:w="2565" w:type="dxa"/>
          </w:tcPr>
          <w:p w:rsidR="005014BF" w:rsidRPr="005014BF" w:rsidRDefault="005014BF" w:rsidP="005014BF">
            <w:pPr>
              <w:spacing w:after="0" w:line="240" w:lineRule="auto"/>
              <w:jc w:val="both"/>
              <w:rPr>
                <w:rFonts w:ascii="Times New Roman" w:eastAsia="Calibri" w:hAnsi="Times New Roman" w:cs="Times New Roman"/>
                <w:b/>
                <w:sz w:val="24"/>
                <w:szCs w:val="24"/>
              </w:rPr>
            </w:pPr>
            <w:r w:rsidRPr="005014BF">
              <w:rPr>
                <w:rFonts w:ascii="Times New Roman" w:eastAsia="Calibri" w:hAnsi="Times New Roman" w:cs="Times New Roman"/>
                <w:b/>
                <w:sz w:val="24"/>
                <w:szCs w:val="24"/>
              </w:rPr>
              <w:t>30.000,00</w:t>
            </w:r>
          </w:p>
        </w:tc>
      </w:tr>
    </w:tbl>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4.</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5.</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utroška sredstava šumskog doprinosa za 2019. godinu stupa na snagu osmog dana od dana objave u „službenom glasniku općine Šodolovci“ a primjenjuje se od 01. siječnja 2019. godine.</w:t>
      </w: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Klasa: 411-08/18-01/</w:t>
      </w: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Urbroj: 2121/11-18-1</w:t>
      </w: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Šodolovci, 21. prosinca 2018.                                    PREDSJEDNIK OPĆINSKOG VIJEĆA:   </w:t>
      </w:r>
    </w:p>
    <w:p w:rsidR="00BD2DF0" w:rsidRDefault="005014BF" w:rsidP="005014BF">
      <w:pPr>
        <w:spacing w:after="160" w:line="259"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Tomislav Starčević                             </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5014BF" w:rsidP="00BD2DF0">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w:t>
      </w:r>
      <w:r w:rsidR="00BD2DF0" w:rsidRPr="00BD2DF0">
        <w:rPr>
          <w:rFonts w:ascii="Times New Roman" w:eastAsia="Calibri" w:hAnsi="Times New Roman" w:cs="Times New Roman"/>
          <w:sz w:val="24"/>
          <w:szCs w:val="24"/>
        </w:rPr>
        <w:t>Temeljem članka 49. stavak 4. Zakona o poljoprivrednom zemljištu („Narodne novine“ broj 20/18 i 115/18) i članka 31. Statuta Općine Šodolovci („službeni glasnik općine Šodolovci“ broj 3/09, 2/13, 7/16 i 4/18) Općinsko vijeće Općine Šodolovci na svojoj 14. sjednici, održanoj dana 21. prosinca 2018. godine donosi</w:t>
      </w:r>
    </w:p>
    <w:p w:rsidR="00BD2DF0" w:rsidRPr="00BD2DF0" w:rsidRDefault="00BD2DF0" w:rsidP="00BD2DF0">
      <w:pPr>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PROGRAM</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lastRenderedPageBreak/>
        <w:t>utroška sredstava ostvarenih raspolaganjem poljoprivrednim zemljištem u vlasništvu Republike Hrvatske na području Općine Šodolovci za 2019. godinu</w:t>
      </w:r>
    </w:p>
    <w:p w:rsidR="00BD2DF0" w:rsidRPr="00BD2DF0" w:rsidRDefault="00BD2DF0" w:rsidP="00BD2DF0">
      <w:pPr>
        <w:jc w:val="center"/>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Programom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360"/>
      </w:tblGrid>
      <w:tr w:rsidR="00BD2DF0" w:rsidRPr="00BD2DF0" w:rsidTr="004B3008">
        <w:trPr>
          <w:trHeight w:val="405"/>
        </w:trPr>
        <w:tc>
          <w:tcPr>
            <w:tcW w:w="5745"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PRIHODI</w:t>
            </w:r>
          </w:p>
        </w:tc>
        <w:tc>
          <w:tcPr>
            <w:tcW w:w="3360"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PLAN</w:t>
            </w:r>
          </w:p>
        </w:tc>
      </w:tr>
      <w:tr w:rsidR="00BD2DF0" w:rsidRPr="00BD2DF0" w:rsidTr="004B3008">
        <w:trPr>
          <w:trHeight w:val="555"/>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Naknada za koncesiju poljoprivrednog zemljišta</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237.189,32</w:t>
            </w:r>
          </w:p>
        </w:tc>
      </w:tr>
      <w:tr w:rsidR="00BD2DF0" w:rsidRPr="00BD2DF0" w:rsidTr="004B3008">
        <w:trPr>
          <w:trHeight w:val="615"/>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Prihod od privremenog raspolaganja poljoprivrednim zemljištem</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31.674,81</w:t>
            </w:r>
          </w:p>
        </w:tc>
      </w:tr>
      <w:tr w:rsidR="00BD2DF0" w:rsidRPr="00BD2DF0" w:rsidTr="004B3008">
        <w:trPr>
          <w:trHeight w:val="270"/>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Prihod od prodaje poljoprivrednog zemljišta</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500.000,00</w:t>
            </w:r>
          </w:p>
        </w:tc>
      </w:tr>
      <w:tr w:rsidR="00BD2DF0" w:rsidRPr="00BD2DF0" w:rsidTr="004B3008">
        <w:trPr>
          <w:trHeight w:val="232"/>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Prihod od prodaje poljoprivrednog zemljišta (višak prihoda poslovanja) </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258.025,00</w:t>
            </w:r>
          </w:p>
        </w:tc>
      </w:tr>
      <w:tr w:rsidR="00BD2DF0" w:rsidRPr="00BD2DF0" w:rsidTr="004B3008">
        <w:trPr>
          <w:trHeight w:val="300"/>
        </w:trPr>
        <w:tc>
          <w:tcPr>
            <w:tcW w:w="5745"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UKUPNO PRIHODI</w:t>
            </w:r>
          </w:p>
        </w:tc>
        <w:tc>
          <w:tcPr>
            <w:tcW w:w="3360"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1.026.889,13</w:t>
            </w:r>
          </w:p>
        </w:tc>
      </w:tr>
    </w:tbl>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BD2DF0" w:rsidRPr="00BD2DF0" w:rsidTr="004B3008">
        <w:trPr>
          <w:trHeight w:val="315"/>
        </w:trPr>
        <w:tc>
          <w:tcPr>
            <w:tcW w:w="5616"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RASHODI</w:t>
            </w:r>
          </w:p>
        </w:tc>
        <w:tc>
          <w:tcPr>
            <w:tcW w:w="3300"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PLAN</w:t>
            </w:r>
          </w:p>
        </w:tc>
      </w:tr>
      <w:tr w:rsidR="00BD2DF0" w:rsidRPr="00BD2DF0" w:rsidTr="004B3008">
        <w:trPr>
          <w:trHeight w:val="27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čistoće javnih površina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30.000,00</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Održavanje groblja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180.525,00</w:t>
            </w:r>
          </w:p>
        </w:tc>
      </w:tr>
      <w:tr w:rsidR="00BD2DF0" w:rsidRPr="00BD2DF0" w:rsidTr="004B3008">
        <w:trPr>
          <w:trHeight w:val="202"/>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Saniranje otpadom onečišćenog tla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30.000,00</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nerazvrstanih cesta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50.000,00</w:t>
            </w:r>
          </w:p>
        </w:tc>
      </w:tr>
      <w:tr w:rsidR="00BD2DF0" w:rsidRPr="00BD2DF0" w:rsidTr="004B3008">
        <w:trPr>
          <w:trHeight w:val="21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Obavljanje poslova zimske službe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25.000,00</w:t>
            </w:r>
          </w:p>
        </w:tc>
      </w:tr>
      <w:tr w:rsidR="00BD2DF0" w:rsidRPr="00BD2DF0" w:rsidTr="004B3008">
        <w:trPr>
          <w:trHeight w:val="31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kanalske mreže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22.500,00</w:t>
            </w:r>
          </w:p>
        </w:tc>
      </w:tr>
      <w:tr w:rsidR="00BD2DF0" w:rsidRPr="00BD2DF0" w:rsidTr="004B3008">
        <w:trPr>
          <w:trHeight w:val="25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javnih zelenih površina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355.000,00</w:t>
            </w:r>
          </w:p>
        </w:tc>
      </w:tr>
      <w:tr w:rsidR="00BD2DF0" w:rsidRPr="00BD2DF0" w:rsidTr="004B3008">
        <w:trPr>
          <w:trHeight w:val="247"/>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Analiza tla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w:t>
            </w:r>
          </w:p>
        </w:tc>
      </w:tr>
      <w:tr w:rsidR="00BD2DF0" w:rsidRPr="00BD2DF0" w:rsidTr="004B3008">
        <w:trPr>
          <w:trHeight w:val="25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otresnica u naselju Palača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27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otresnica u naselju Silaš</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22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otresnica u naselju Paulin Dvor</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51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Izrada projektne dokumentacije za izgradnju kanalizacije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31.674,81</w:t>
            </w:r>
          </w:p>
        </w:tc>
      </w:tr>
      <w:tr w:rsidR="00BD2DF0" w:rsidRPr="00BD2DF0" w:rsidTr="004B3008">
        <w:trPr>
          <w:trHeight w:val="54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Bruto plaće službenika Jedinstvenog upravnog odjela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181.215,36</w:t>
            </w:r>
          </w:p>
        </w:tc>
      </w:tr>
      <w:tr w:rsidR="00BD2DF0" w:rsidRPr="00BD2DF0" w:rsidTr="004B3008">
        <w:trPr>
          <w:trHeight w:val="28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Rekonstrukcija društvenog doma Petrova Slatina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53.850,65</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Energetska obnova društvenog doma u Adi</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2.123,31 </w:t>
            </w:r>
          </w:p>
        </w:tc>
      </w:tr>
      <w:tr w:rsidR="00BD2DF0" w:rsidRPr="00BD2DF0" w:rsidTr="004B3008">
        <w:trPr>
          <w:trHeight w:val="285"/>
        </w:trPr>
        <w:tc>
          <w:tcPr>
            <w:tcW w:w="5616"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UKUPNO RASHODI</w:t>
            </w:r>
          </w:p>
        </w:tc>
        <w:tc>
          <w:tcPr>
            <w:tcW w:w="3300"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1.026.889,13</w:t>
            </w:r>
          </w:p>
        </w:tc>
      </w:tr>
    </w:tbl>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lastRenderedPageBreak/>
        <w:t>Program utroška sredstava ostvarenih raspolaganjem poljoprivrednim zemljištem u vlasništvu Republike Hrvatske na području Općine Šodolovci za 2019. godinu stupa na snagu osmog dana od dana objave u „službenom glasniku općine Šodolovci“ a primjenjuje se od 01. siječnja 2019. godine.</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320-02/18-01/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160" w:line="259"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          </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5014BF" w:rsidP="00BD2DF0">
      <w:pPr>
        <w:jc w:val="both"/>
        <w:rPr>
          <w:rFonts w:ascii="Times New Roman" w:hAnsi="Times New Roman" w:cs="Times New Roman"/>
          <w:sz w:val="24"/>
          <w:szCs w:val="24"/>
        </w:rPr>
      </w:pPr>
      <w:r w:rsidRPr="005014BF">
        <w:rPr>
          <w:rFonts w:ascii="Times New Roman" w:eastAsia="Calibri" w:hAnsi="Times New Roman" w:cs="Times New Roman"/>
          <w:sz w:val="24"/>
          <w:szCs w:val="24"/>
        </w:rPr>
        <w:t xml:space="preserve">       </w:t>
      </w:r>
      <w:r w:rsidR="00BD2DF0" w:rsidRPr="00BD2DF0">
        <w:rPr>
          <w:rFonts w:ascii="Times New Roman" w:hAnsi="Times New Roman" w:cs="Times New Roman"/>
          <w:sz w:val="24"/>
          <w:szCs w:val="24"/>
        </w:rPr>
        <w:t>Na temelju članka 17. stavak 1. Zakona o sustavu civilne zaštite („Narodne novine“ broj 82/15) i članka 31. Statuta Općine Šodolovci („službeni glasnik općine Šodolovci“ broj 3/09, 2/13, 7/16 i 4/18) Općinsko vijeće Općine Šodolovci na svojoj 14. sjednici održanoj 21. prosinca 2018. godine donosi</w:t>
      </w:r>
    </w:p>
    <w:p w:rsidR="00BD2DF0" w:rsidRPr="00BD2DF0" w:rsidRDefault="00BD2DF0" w:rsidP="00BD2DF0">
      <w:pPr>
        <w:spacing w:after="160" w:line="259" w:lineRule="auto"/>
        <w:jc w:val="both"/>
        <w:rPr>
          <w:rFonts w:ascii="Times New Roman" w:hAnsi="Times New Roman" w:cs="Times New Roman"/>
          <w:sz w:val="24"/>
          <w:szCs w:val="24"/>
        </w:rPr>
      </w:pP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GODIŠNJI PLAN RAZVOJA SUSTAVA CIVILNE ZAŠTITE</w:t>
      </w: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 xml:space="preserve">na području općine Šodolovci </w:t>
      </w: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s financijskim učincima za razdoblje 2019.- 2021.g.</w:t>
      </w:r>
    </w:p>
    <w:p w:rsidR="00BD2DF0" w:rsidRPr="00BD2DF0" w:rsidRDefault="00BD2DF0" w:rsidP="00BD2DF0">
      <w:pPr>
        <w:spacing w:after="160" w:line="259" w:lineRule="auto"/>
        <w:jc w:val="center"/>
        <w:rPr>
          <w:rFonts w:ascii="Times New Roman" w:hAnsi="Times New Roman" w:cs="Times New Roman"/>
          <w:b/>
          <w:sz w:val="24"/>
          <w:szCs w:val="24"/>
        </w:rPr>
      </w:pP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Jedinice lokalne i područne (regionalne) samouprave dužne su organizirati poslove iz svog samoupravnog djelokruga koji se odnose na planiranje, razvoj, učinkovito funkcioniranje i financiranje sustava civilne zaštite.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lastRenderedPageBreak/>
        <w:t xml:space="preserve">Jedinice lokalne i područne (regionalne) samouprave dužne su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 </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Planom razvoja sustava civilne zaštite utvrđuju se nositelji, suradnici, rokovi za realizaciju ciljeva u narednoj godini te projekcija s financijskim učincima za trogodišnje razdoblje, odnosno do zaključenja ciklusa/realizacije za koje se Smjernice usvajaju.</w:t>
      </w:r>
    </w:p>
    <w:p w:rsidR="00BD2DF0" w:rsidRPr="00BD2DF0" w:rsidRDefault="00BD2DF0" w:rsidP="00BD2DF0">
      <w:pPr>
        <w:spacing w:after="160" w:line="259" w:lineRule="auto"/>
        <w:jc w:val="both"/>
        <w:rPr>
          <w:rFonts w:ascii="Times New Roman" w:hAnsi="Times New Roman" w:cs="Times New Roman"/>
          <w:b/>
          <w:sz w:val="24"/>
          <w:szCs w:val="24"/>
        </w:rPr>
      </w:pPr>
      <w:r w:rsidRPr="00BD2DF0">
        <w:rPr>
          <w:rFonts w:ascii="Times New Roman" w:hAnsi="Times New Roman" w:cs="Times New Roman"/>
          <w:b/>
          <w:sz w:val="24"/>
          <w:szCs w:val="24"/>
        </w:rPr>
        <w:t>Predstavničko tijelo, na prijedlog izvršnog tijela jedinice lokalne i područne (regionalne) samouprave, izvršava sljedeće zadaće: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 xml:space="preserve">- u postupku donošenja proračuna razmatra i usvaja godišnju </w:t>
      </w:r>
      <w:r w:rsidRPr="00BD2DF0">
        <w:rPr>
          <w:rFonts w:ascii="Times New Roman" w:hAnsi="Times New Roman" w:cs="Times New Roman"/>
          <w:i/>
          <w:sz w:val="24"/>
          <w:szCs w:val="24"/>
        </w:rPr>
        <w:t>analizu stanja</w:t>
      </w:r>
      <w:r w:rsidRPr="00BD2DF0">
        <w:rPr>
          <w:rFonts w:ascii="Times New Roman" w:hAnsi="Times New Roman" w:cs="Times New Roman"/>
          <w:sz w:val="24"/>
          <w:szCs w:val="24"/>
        </w:rPr>
        <w:t xml:space="preserve"> i </w:t>
      </w:r>
      <w:r w:rsidRPr="00BD2DF0">
        <w:rPr>
          <w:rFonts w:ascii="Times New Roman" w:hAnsi="Times New Roman" w:cs="Times New Roman"/>
          <w:i/>
          <w:sz w:val="24"/>
          <w:szCs w:val="24"/>
        </w:rPr>
        <w:t>godišnji plan razvoja sustava civilne zaštite s financijskim učincima za trogodišnje razdoblje</w:t>
      </w:r>
      <w:r w:rsidRPr="00BD2DF0">
        <w:rPr>
          <w:rFonts w:ascii="Times New Roman" w:hAnsi="Times New Roman" w:cs="Times New Roman"/>
          <w:sz w:val="24"/>
          <w:szCs w:val="24"/>
        </w:rPr>
        <w:t xml:space="preserve"> te </w:t>
      </w:r>
      <w:r w:rsidRPr="00BD2DF0">
        <w:rPr>
          <w:rFonts w:ascii="Times New Roman" w:hAnsi="Times New Roman" w:cs="Times New Roman"/>
          <w:i/>
          <w:sz w:val="24"/>
          <w:szCs w:val="24"/>
        </w:rPr>
        <w:t>smjernice za organizaciju i razvoj sustava</w:t>
      </w:r>
      <w:r w:rsidRPr="00BD2DF0">
        <w:rPr>
          <w:rFonts w:ascii="Times New Roman" w:hAnsi="Times New Roman" w:cs="Times New Roman"/>
          <w:sz w:val="24"/>
          <w:szCs w:val="24"/>
        </w:rPr>
        <w:t xml:space="preserve"> koje se razmatraju i usvajaju svake četiri godine.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 xml:space="preserve">- osigurava financijska sredstva za izvršavanje odluka o financiranju aktivnosti civilne zaštite u velikoj nesreći i katastrofi prema načelu solidarnosti. </w:t>
      </w:r>
    </w:p>
    <w:p w:rsidR="00BD2DF0" w:rsidRPr="00BD2DF0" w:rsidRDefault="00BD2DF0" w:rsidP="00BD2DF0">
      <w:pPr>
        <w:spacing w:after="160" w:line="259" w:lineRule="auto"/>
        <w:jc w:val="both"/>
        <w:rPr>
          <w:rFonts w:ascii="Times New Roman" w:hAnsi="Times New Roman" w:cs="Times New Roman"/>
          <w:b/>
          <w:sz w:val="24"/>
          <w:szCs w:val="24"/>
          <w:u w:val="single"/>
        </w:rPr>
      </w:pPr>
      <w:r w:rsidRPr="00BD2DF0">
        <w:rPr>
          <w:rFonts w:ascii="Times New Roman" w:hAnsi="Times New Roman" w:cs="Times New Roman"/>
          <w:b/>
          <w:sz w:val="24"/>
          <w:szCs w:val="24"/>
          <w:u w:val="single"/>
        </w:rPr>
        <w:t>CILJEVI, MJERE I AKTIVNOSTI U SUSTAVU CIVILNE ZAŠTITE U 2019. GODINI:</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 razvoja sustava civilne zaštite predstavlja dokument za implementaciju ciljeva iz Smjernica koji se u njih prenose kako bi se konkretizirale mjere i aktivnosti te utvrdila dinamika njihovog ostvarivanja.</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Planom razvoja sustava civilne zaštite utvrđuju se nositelji, suradnici, rokovi za realizaciju ciljeva u narednoj godini te projekcija s financijskim učincima za trogodišnje razdoblje, odnosno do zaključenja ciklusa/razdoblja za koje se Smjernice usvajaju.</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 odnosno kroz realizaciju planova razvoja sustava civilne zaštite koje je potrebno uskladiti s procjenama rizika od velikih nesreća i katastrofa i Strategijom smanjivanja rizika od katastrofa.</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 razvoja sustava civilne zaštite redovito se revidira na temelju provedene godišnje analize stanja sustava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Kako bi stanje sustava civilne zaštite podigli na veću razinu potrebno je poduzeti sljedeće: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1. Ažurirati plansku dokumentaciju u sustavu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 CZ</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i/>
          <w:sz w:val="24"/>
          <w:szCs w:val="24"/>
          <w:lang w:eastAsia="hr-HR"/>
        </w:rPr>
        <w:t>Pravilnik o nositeljima, sadržaju i postupcima izrade planskih dokumenata u civilnoj zaštiti te načinu informiranja javnosti u postupku njihovog donošenja (NN 49/17).</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 Provesti vježbu operativnih snaga i svih sudionika sustava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lastRenderedPageBreak/>
        <w:t>Nositelj: općinski načelnik</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DUZS PU Osijek</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listopad 2019.g.</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i/>
          <w:sz w:val="24"/>
          <w:szCs w:val="24"/>
          <w:lang w:eastAsia="hr-HR"/>
        </w:rPr>
        <w:t>Članka 24. stavak 1. Zakona o sustavu civilne zaštite (NN 82/15).</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3. Izvršiti edukaciju članova postrojbe civilne zaštite opće namjene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rujan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4. Izvršiti edukaciju povjerenika i zamjenika povjerenika civilne zaštite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DUZS-PU Osijek</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rujan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5. Izvršiti nabavku osobne zaštitne opreme za članove stožera CZ, članove postrojbe opće namjene, povjerenike i zamjenike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općinski načelnik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 načelnik stožera CZ</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listopad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7. Ugovoriti police osiguranja od posljedica nesretnog slučaja za članove stožera CZ, članove postrojbe opće namjene, povjerenike i zamjenike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općinski načelnik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 načelnik stožera CZ</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prosinac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8. Ustrojiti i voditi jedinstvenu evidenciju pripadnika operativnih snaga sustava civilne zaštite, te informacijskih baza podataka o operativnim snagama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načelnik stožera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 Jedinstveni upravni odjel</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vođenju evidencija pripadnika operativnih snaga sustava civilne zaštite (NN 75/16), Pravilnik o vođenju jedinstvene evidencije i informacijskih baza podataka o operativnim snagama, materijalnim sredstvima i opremi operativnih snaga sustava civilne zaštite (NN 99/16).</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bCs/>
          <w:sz w:val="24"/>
          <w:szCs w:val="24"/>
          <w:lang w:eastAsia="hr-HR"/>
        </w:rPr>
      </w:pPr>
      <w:r w:rsidRPr="00BD2DF0">
        <w:rPr>
          <w:rFonts w:ascii="Times New Roman" w:eastAsia="Times New Roman" w:hAnsi="Times New Roman" w:cs="Times New Roman"/>
          <w:b/>
          <w:bCs/>
          <w:sz w:val="24"/>
          <w:szCs w:val="24"/>
          <w:lang w:eastAsia="hr-HR"/>
        </w:rPr>
        <w:lastRenderedPageBreak/>
        <w:t xml:space="preserve">9. </w:t>
      </w:r>
      <w:r w:rsidRPr="00BD2DF0">
        <w:rPr>
          <w:rFonts w:ascii="Times New Roman" w:eastAsia="Times New Roman" w:hAnsi="Times New Roman" w:cs="Times New Roman"/>
          <w:b/>
          <w:sz w:val="24"/>
          <w:szCs w:val="24"/>
          <w:lang w:eastAsia="hr-HR"/>
        </w:rPr>
        <w:t>Uspostaviti komunikaciju s građanima, pravnim osobama, udrugama građana, HGSS, Crvenih križem, Vatrogasnim zajednicama, DVD, DUZS oko pravovremenog izvještavanja o nadolazećim opasnostima, te poduzimanju mjera u otklanjanju posljedica velikih nesreća i katastrofa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načelnik stožera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PREGELD FINANCIJSKIH UČINAKA SUSTAVA CIVILNE ZAŠTITE ZA RAZDOBLJE 2019. – 2021.</w:t>
      </w:r>
    </w:p>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055"/>
        <w:gridCol w:w="2137"/>
        <w:gridCol w:w="1823"/>
      </w:tblGrid>
      <w:tr w:rsidR="00BD2DF0" w:rsidRPr="00BD2DF0" w:rsidTr="004B3008">
        <w:trPr>
          <w:trHeight w:val="390"/>
        </w:trPr>
        <w:tc>
          <w:tcPr>
            <w:tcW w:w="3015"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OPIS POZICIJE</w:t>
            </w:r>
          </w:p>
        </w:tc>
        <w:tc>
          <w:tcPr>
            <w:tcW w:w="2055"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2019.g.</w:t>
            </w:r>
          </w:p>
        </w:tc>
        <w:tc>
          <w:tcPr>
            <w:tcW w:w="2137"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2020.g.</w:t>
            </w:r>
          </w:p>
        </w:tc>
        <w:tc>
          <w:tcPr>
            <w:tcW w:w="1823"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2021.g.</w:t>
            </w:r>
          </w:p>
        </w:tc>
      </w:tr>
      <w:tr w:rsidR="00BD2DF0" w:rsidRPr="00BD2DF0" w:rsidTr="004B3008">
        <w:trPr>
          <w:trHeight w:val="345"/>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STOŽER CIVILNE ZAŠTITE I POSTROJBE CIVILNE ZAŠTITE</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Stožer civilne zaštite (odore, edukacija i sl.)</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3.090,00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3.150,00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Postrojbe civilne zaštite (odore, edukacija i sl.)</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Izrada i ažuriranje dokumenata iz sustava CZ</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7.210,00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7.350,00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Vježba snaga CZ</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b/>
                <w:sz w:val="24"/>
                <w:szCs w:val="24"/>
                <w:lang w:eastAsia="hr-HR"/>
              </w:rPr>
              <w:t>VATROGASTVO</w:t>
            </w:r>
          </w:p>
        </w:tc>
      </w:tr>
      <w:tr w:rsidR="00BD2DF0" w:rsidRPr="00BD2DF0" w:rsidTr="004B3008">
        <w:trPr>
          <w:trHeight w:val="15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DVD Silaš</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64.890,00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67.410,00</w:t>
            </w:r>
          </w:p>
        </w:tc>
      </w:tr>
      <w:tr w:rsidR="00BD2DF0" w:rsidRPr="00BD2DF0" w:rsidTr="004B3008">
        <w:trPr>
          <w:trHeight w:val="225"/>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64.890,00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67.410,00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 xml:space="preserve">HGSS </w:t>
            </w:r>
          </w:p>
        </w:tc>
      </w:tr>
      <w:tr w:rsidR="00BD2DF0" w:rsidRPr="00BD2DF0" w:rsidTr="004B3008">
        <w:trPr>
          <w:trHeight w:val="375"/>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Redovna donacija HGSS stanica Osijek</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w:t>
            </w:r>
          </w:p>
        </w:tc>
      </w:tr>
      <w:tr w:rsidR="00BD2DF0" w:rsidRPr="00BD2DF0" w:rsidTr="004B3008">
        <w:trPr>
          <w:trHeight w:val="162"/>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CRVENI KRIŽ</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Redovna donacija Gradsko društvo Crvenog križa Osijek</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147"/>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SVEUKUPNO ZA SUSTAV CIVILNE ZAŠTITE</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87.000,00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92.700,00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95.760,00</w:t>
            </w:r>
          </w:p>
        </w:tc>
      </w:tr>
    </w:tbl>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KLASA: 810-01/18-01/</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URBROJ: 2121/11-18-1</w:t>
      </w:r>
    </w:p>
    <w:p w:rsidR="00BD2DF0" w:rsidRPr="00BD2DF0" w:rsidRDefault="00BD2DF0" w:rsidP="00BD2DF0">
      <w:pPr>
        <w:spacing w:after="0" w:line="240" w:lineRule="auto"/>
        <w:jc w:val="both"/>
        <w:rPr>
          <w:rFonts w:ascii="Times New Roman" w:eastAsia="Times New Roman" w:hAnsi="Times New Roman" w:cs="Times New Roman"/>
          <w:bCs/>
          <w:sz w:val="24"/>
          <w:szCs w:val="24"/>
          <w:lang w:eastAsia="hr-HR"/>
        </w:rPr>
      </w:pPr>
      <w:r w:rsidRPr="00BD2DF0">
        <w:rPr>
          <w:rFonts w:ascii="Times New Roman" w:eastAsia="Times New Roman" w:hAnsi="Times New Roman" w:cs="Times New Roman"/>
          <w:bCs/>
          <w:sz w:val="24"/>
          <w:szCs w:val="24"/>
          <w:lang w:eastAsia="hr-HR"/>
        </w:rPr>
        <w:t>Šodolovci, 21. prosinca 2018.                                      PREDSJEDNIK OPĆINSKOG VIJEĆA:</w:t>
      </w:r>
    </w:p>
    <w:p w:rsidR="00BD2DF0" w:rsidRDefault="00BD2DF0" w:rsidP="00BD2DF0">
      <w:pPr>
        <w:spacing w:after="0" w:line="240" w:lineRule="auto"/>
        <w:jc w:val="both"/>
        <w:rPr>
          <w:rFonts w:ascii="Times New Roman" w:eastAsia="Times New Roman" w:hAnsi="Times New Roman" w:cs="Times New Roman"/>
          <w:bCs/>
          <w:sz w:val="24"/>
          <w:szCs w:val="24"/>
          <w:lang w:eastAsia="hr-HR"/>
        </w:rPr>
      </w:pPr>
      <w:r w:rsidRPr="00BD2DF0">
        <w:rPr>
          <w:rFonts w:ascii="Times New Roman" w:eastAsia="Times New Roman" w:hAnsi="Times New Roman" w:cs="Times New Roman"/>
          <w:bCs/>
          <w:sz w:val="24"/>
          <w:szCs w:val="24"/>
          <w:lang w:eastAsia="hr-HR"/>
        </w:rPr>
        <w:t xml:space="preserve">                                                                                                         Tomislav Starčević</w:t>
      </w:r>
    </w:p>
    <w:p w:rsidR="00BD2DF0" w:rsidRDefault="00BD2DF0">
      <w:r>
        <w:rPr>
          <w:rFonts w:ascii="Times New Roman" w:eastAsia="Times New Roman" w:hAnsi="Times New Roman" w:cs="Times New Roman"/>
          <w:bCs/>
          <w:sz w:val="24"/>
          <w:szCs w:val="24"/>
          <w:lang w:eastAsia="hr-HR"/>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b/>
          <w:i/>
          <w:sz w:val="24"/>
          <w:szCs w:val="24"/>
        </w:rPr>
      </w:pPr>
      <w:r w:rsidRPr="00BD2DF0">
        <w:rPr>
          <w:rFonts w:ascii="Times New Roman" w:eastAsia="Calibri" w:hAnsi="Times New Roman" w:cs="Times New Roman"/>
          <w:sz w:val="24"/>
          <w:szCs w:val="24"/>
        </w:rPr>
        <w:t>Temeljem članka 7. stavak 2. Zakona o financiranju političkih aktivnosti i izborne promidžbe („Narodne novine“ broj 24/11, 61/11, 27/13, 02/14, 96/16 i 70/17)  i članka 31. Statuta općine Šodolovci („službeni glasnik“ općine Šodolovci broj 3/09, 2/13, 7/16 i 4/18) Općinsko vijeće općine Šodolovci na 14. sjednici održanoj dana 21. prosinca 2018. godine donosi</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financiranju političkih stranaka i nezavisnih vijećnika</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s kandidacijskih lista grupe građana općinskog vijeća</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Općine Šodolovci za 2019. godinu </w:t>
      </w:r>
    </w:p>
    <w:p w:rsidR="00BD2DF0" w:rsidRPr="00BD2DF0" w:rsidRDefault="00BD2DF0" w:rsidP="00BD2DF0">
      <w:pPr>
        <w:jc w:val="center"/>
        <w:rPr>
          <w:rFonts w:ascii="Times New Roman" w:eastAsia="Calibri" w:hAnsi="Times New Roman" w:cs="Times New Roman"/>
          <w:b/>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Ovom Odlukom utvrđuje se način raspoređivanja i visina sredstava za redovito godišnje financiranje političkih stranaka i nezavisnih vijećnika s kandidacijskih lista grupe građana zastupljenih u općinskom vijeću općine Šodolovci, sukladno s visinom osiguranih sredstava u Proračunu općine Šodolovci za 2019. godinu.</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Sredstva za redovito godišnje financiranje iz članka 1. ove Odluke raspoređuju se razmjerno broju vijećnika u općinskom vijeću općine Šodolovci u iznosu od 1.000,00 kuna godišnje po vijećniku.</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Za svakog vijećnika općinskog vijeća općine Šodolovci podzastupljenog spola, političkim strankama i nezavisnom vijećniku podzastupljenog spola pripada i pravo na dodatnu naknadu u visini od 10 % iznosa predviđenog u stavku 1. ovog članka.</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Sredstva iz članka 1. ove Odluke doznačuju se iz proračuna općine Šodolovci za 2019. godinu na žiro-račun političke stranke, odnosno za nezavisne vijećnike na njihov poseban račun.</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Ova Odluka stupa na snagu osmog dana od dana objave, a objavit će se u „službenom glasniku“ općine Šodolovci. </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402-01/18-01/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Times New Roman" w:hAnsi="Times New Roman" w:cs="Times New Roman"/>
          <w:bCs/>
          <w:sz w:val="24"/>
          <w:szCs w:val="24"/>
          <w:lang w:eastAsia="hr-HR"/>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Temeljem članka 98. stavak 1. Zakona o komunalnom gospodarstvu („Narodne novine“ broj 68/18) i članka 31 Statuta Općine Šodolovci („službeni glasnik općine Šodolovci“ broj 3/09, 2/13, 7/16 i 4/18), Općinsko vijeće Općine Šodolovci na 14. sjednici održanoj dana 21. prosinca 2018. godine donosi </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vrijednosti boda za izračun komunalne naknade</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Općine Šodolovci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Vrijednost boda (B) za izračun visine komunalne naknade u Općini Šodolovci određuje se u visini od 2,16 kn/m² korisne površine nekretnine.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Vrijednost boda (B) iz članka 1. ove Odluke jednaka je godišnjoj visini komunalne naknade po četvornom metru (m²) korisne površine stambenog prostora u prvoj zoni Općine Šodolovci.</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Danom stupanja na snagu ove Odluke prestaje vrijediti Odluka o vrijednosti boda u općini Šodolovci („službeni glasnik općine Šodolovci“ broj 6/15).</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Ova Odluka stupa na snagu osmog dana od dana objave u „službenom glasniku općine Šodolovci“ a primjenjuje se od 01. siječnja 2019. godine.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363-03/18-01/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Temeljem članka 117. stavka 2. i 5.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izmjenama i dopunama Odluke o pravima iz socijalne skrbi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Odluka o pravima iz socijalne skrbi („službeni glasnik općine Šodolovci“ broj 1/15 i 5/18) mijenja se prema odredbama ove Odluke.</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Članka 7. mijenja se i glasi:</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„Zahtjev za odobravanje troškova stanovanja podnosi se Jedinstvenom upravnom odjelu Općine Šodolovci na propisanom obrascu uz prilaganje Rješenja za socijalnu skrb kojim je istome odobrena zajamčena minimalna naknada, o kome nadalje odlučuje Jedinstveni upravni odjel.</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Naknada za troškove stanovanja iz prethodnog stavka svakom samcu, odnosno obitelji odobrava se u mjesečnom iznosu od 50,00 kuna, a isplaćuje se do 10-og u mjesecu za prethodni mjesec izravno na račun korisnika.“</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Ova Odluka objavit će se u „službenom glasniku općine Šodolovci“ i stupa na snagu osmog dana od dana objave.</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KLASA: 551-01/15-01/1</w:t>
      </w: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2121/11-18-3</w:t>
      </w: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BD2DF0" w:rsidP="00BD2DF0">
      <w:pPr>
        <w:spacing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Na temelju članka 15. Pravilnika o proračunskom računovodstvu i računskom planu („Narodne novine“ broj 124/14, 115/15, 87/16 i 116/18) te članka 46. Statuta Općine Šodolovci („Službeni glasnik Općine Šodolovci“ br. 3/09, 2/13, 7/16 i 4/18), Općinski načelnik Općine Šodolovci, dana 18. prosinca 2018. godine donosi</w:t>
      </w:r>
    </w:p>
    <w:p w:rsidR="00BD2DF0" w:rsidRPr="00BD2DF0" w:rsidRDefault="00BD2DF0" w:rsidP="00BD2DF0">
      <w:pPr>
        <w:spacing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osnivanju i imenovanju povjerenstva</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za popis imovine, obveza i potraživanja</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Općine Šodolovci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w:t>
      </w: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Za obavljanje popisa imovine i obveza Općine Šodolovci sa stanjem na dan 31.12.2018. godine, osniva se Povjerenstvo u slijedećem sastavu: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1. Darija </w:t>
      </w:r>
      <w:proofErr w:type="spellStart"/>
      <w:r w:rsidRPr="00BD2DF0">
        <w:rPr>
          <w:rFonts w:ascii="Times New Roman" w:eastAsia="Calibri" w:hAnsi="Times New Roman" w:cs="Times New Roman"/>
          <w:sz w:val="24"/>
          <w:szCs w:val="24"/>
        </w:rPr>
        <w:t>Ćeran</w:t>
      </w:r>
      <w:proofErr w:type="spellEnd"/>
      <w:r w:rsidRPr="00BD2DF0">
        <w:rPr>
          <w:rFonts w:ascii="Times New Roman" w:eastAsia="Calibri" w:hAnsi="Times New Roman" w:cs="Times New Roman"/>
          <w:sz w:val="24"/>
          <w:szCs w:val="24"/>
        </w:rPr>
        <w:t>, za predsjednika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2. Jovana </w:t>
      </w:r>
      <w:proofErr w:type="spellStart"/>
      <w:r w:rsidRPr="00BD2DF0">
        <w:rPr>
          <w:rFonts w:ascii="Times New Roman" w:eastAsia="Calibri" w:hAnsi="Times New Roman" w:cs="Times New Roman"/>
          <w:sz w:val="24"/>
          <w:szCs w:val="24"/>
        </w:rPr>
        <w:t>Avrić</w:t>
      </w:r>
      <w:proofErr w:type="spellEnd"/>
      <w:r w:rsidRPr="00BD2DF0">
        <w:rPr>
          <w:rFonts w:ascii="Times New Roman" w:eastAsia="Calibri" w:hAnsi="Times New Roman" w:cs="Times New Roman"/>
          <w:sz w:val="24"/>
          <w:szCs w:val="24"/>
        </w:rPr>
        <w:t>, za člana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3. Ana Aleksić, za člana</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 xml:space="preserve">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Sa stanjem na dan 31.12.2018. godine potrebno je obaviti sveobuhvatni popis imovine i obveza Općine Šodolovci i to:</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1. imovina,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2. obveze</w:t>
      </w: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Popis imovine obavit će se u razdoblju od 02.01.2019. godine do 25.01.2019. godine.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Izvještaj o provedenom popisu s obrazloženjima, mišljenjima i prijedlozima u svezi s popisom potrebno je izraditi i dostaviti općinskom načelniku do 31.01.2019. godine. </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Ova Odluka objavit će se u „Službenom glasniku Općine Šodolovci“ i stupa na snagu osmog dana od dana objave.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406-08/18-01/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18. prosinca 2018.                                                             OPĆINSKI NAČELNIK:</w:t>
      </w:r>
    </w:p>
    <w:p w:rsidR="00BD2DF0" w:rsidRDefault="00BD2DF0" w:rsidP="00BD2DF0">
      <w:pPr>
        <w:spacing w:after="160" w:line="259"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dipl. ing. Mile </w:t>
      </w:r>
      <w:proofErr w:type="spellStart"/>
      <w:r w:rsidRPr="00BD2DF0">
        <w:rPr>
          <w:rFonts w:ascii="Times New Roman" w:eastAsia="Calibri" w:hAnsi="Times New Roman" w:cs="Times New Roman"/>
          <w:sz w:val="24"/>
          <w:szCs w:val="24"/>
        </w:rPr>
        <w:t>Zlokapa</w:t>
      </w:r>
      <w:proofErr w:type="spellEnd"/>
    </w:p>
    <w:p w:rsidR="00BD2DF0" w:rsidRDefault="00BD2DF0">
      <w:r>
        <w:t>____________________________________________________________________________________________________________________________________________</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Na temelju članka 15. stavak 2. Zakona o javnoj nabavi („Narodne novine“ broj 120/16) i članka 46. Statuta Općine Šodolovci („Službeni glasnik Općine Šodolovci“ broj 3/09, 2/13, 7/16 i 4/18) Općinski načelnik Općine Šodolovci dana 18. prosinca 2018. godine donosi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PRAVILNIK</w:t>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 xml:space="preserve">o jednostavnoj nabavi </w:t>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I. OPĆE ODREDBE</w:t>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1.</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 xml:space="preserve">U svrhu poštivanja osnovnih načela javne nabave, te zakonitog, namjenskog i svrhovitog trošenja proračunskih sredstava, ovim Pravilnikom uređuje se postupak koji prethodi stvaranju ugovornog odnosa za nabavu robe i/ili usluga procijenjene vrijednosti do 200.000,00 kuna, odnosno za nabavu  radova </w:t>
      </w:r>
      <w:r w:rsidRPr="00827CA4">
        <w:rPr>
          <w:rFonts w:ascii="Times New Roman" w:eastAsia="Times New Roman" w:hAnsi="Times New Roman" w:cs="Times New Roman"/>
          <w:sz w:val="24"/>
          <w:szCs w:val="24"/>
          <w:lang w:eastAsia="hr-HR"/>
        </w:rPr>
        <w:lastRenderedPageBreak/>
        <w:t>procijenjene vrijednosti do 500.000,00 kuna (u daljnjem tekstu: jednostavna nabava) za koje sukladno odredbama Zakona o javnoj nabavi ne postoji obveza provedbe postupaka javne nabave.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U provedbi postupaka jednostavne nabave obvezno je primjenjivati i druge važeće zakonske i podzakonske akte, a koji se odnose na pojedini predmet nabave u smislu posebnih zakona (npr. Zakon o obveznim odnosima, Zakon o prostornom uređenju, Zakon o gradnji i dr.).</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Postupci jednostavne nabave moraju biti usklađeni s Planom nabave Općine Šodolovci (u daljnjem tekstu: Naručitelj) izuzev predmeta nabave procijenjene vrijednosti manje od 20.000,00 kuna.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Pri provođenju postupka jednostavne nabave primjenjuju se načela javne nabave te mogućnost primjene elektroničkih sredstava komunikacije, vodeći pri tome računa o ravnoteži između učinkovitosti javne nabave te ekonomičnog i svrhovitog trošenja proračunskih sredstava.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2.</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Pravila jednostavne nabave dijele se ovisno o iznosu procijenjene vrijednosti predmeta nabave, kako slijedi:</w:t>
      </w:r>
    </w:p>
    <w:p w:rsidR="00827CA4" w:rsidRPr="00827CA4" w:rsidRDefault="00827CA4" w:rsidP="00827CA4">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iznos procijenjene vrijednosti nabave manji od 70.000,00 kuna,</w:t>
      </w:r>
    </w:p>
    <w:p w:rsidR="00827CA4" w:rsidRPr="00827CA4" w:rsidRDefault="00827CA4" w:rsidP="00827CA4">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iznos procijenjene vrijednosti nabave jednak ili veći od 70.000,00 kuna a manji od 200.000,00 kuna za nabavu roba i usluga odnosno 500.000,00 za nabavu radova.</w:t>
      </w:r>
    </w:p>
    <w:p w:rsidR="00827CA4" w:rsidRPr="00827CA4" w:rsidRDefault="00827CA4" w:rsidP="00827CA4">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Procijenjena vrijednost nabave je vrijednost nabave izražena bez PDV-a.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II. SPREČAVANJE SUKOBA INTERESA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3.</w:t>
      </w:r>
    </w:p>
    <w:p w:rsidR="00827CA4" w:rsidRPr="00827CA4" w:rsidRDefault="00827CA4" w:rsidP="00827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O sukobu interesa na odgovarajući se način primjenjuju odredbe Zakona o javnoj nabavi.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III. PROVEDBA POSTUPKA JEDNOSTAVNE NABAVE PROCIJENJENE VRIJEDNOSTI MANJE OD 70.000,00 KUNA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4.</w:t>
      </w:r>
      <w:r w:rsidRPr="00827CA4">
        <w:rPr>
          <w:rFonts w:ascii="Times New Roman" w:eastAsia="Times New Roman" w:hAnsi="Times New Roman" w:cs="Times New Roman"/>
          <w:color w:val="FF0000"/>
          <w:sz w:val="24"/>
          <w:szCs w:val="24"/>
          <w:lang w:eastAsia="hr-HR"/>
        </w:rPr>
        <w:t xml:space="preserve"> </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Postupak jednostavne nabave roba, radova i usluga procijenjene vrijednosti manje od 70.000,00 kuna provodi općinski načelnik samostalno ili usmenim nalogom pročelniku ili nekom od službenika Jedinstvenog upravnog odjela da pribavi ponudu.</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 xml:space="preserve">U postupku javne nabave iz stavka 1. ovog članka dovoljno je prikupiti jednu valjanu ponudu. </w:t>
      </w:r>
    </w:p>
    <w:p w:rsidR="00827CA4" w:rsidRPr="00827CA4" w:rsidRDefault="00827CA4" w:rsidP="00827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Ponuda se pribavlja pozivom jednom gospodarskom subjektu prema vlastitom odabiru iz vlastite baze podataka koji su do sada uredno izvršavali svoje obveze u odnosu na naručitelja Općinu Šodolovci ili bilo kojem drugom gospodarskom subjektu koji je registriran za izvršenje predmetne nabave.</w:t>
      </w:r>
    </w:p>
    <w:p w:rsidR="00827CA4" w:rsidRPr="00827CA4" w:rsidRDefault="00827CA4" w:rsidP="00827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Postupak se provodi izdavanjem Narudžbenice ili potpisivanjem Ugovora s odabranim gospodarskim subjektom. Narudžbenicu/Ugovor potpisuje Općinski načelnik Općine Šodolovci.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Narudžbenica/Ugovor obvezno sadrži podatke o: naručitelju, vrsti roba/radova/usluga koje se nabavljaju, uz detaljnu specifikaciju jedinica mjere, količina, jediničnih cijena te ukupnih cijena, roku i mjestu isporuke, načinu i roku plaćanja, gospodarskom subjektu- dobavljaču.</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lastRenderedPageBreak/>
        <w:tab/>
        <w:t>Ovisno o predmetu nabave, narudžbenica/Ugovor mogu sadržavati, sukladno odredbama Zakona, podatke o jamstvu za izvršenje predmeta nabave i ugovornoj kazni.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 izdanim narudžbenicama i potpisanim ugovorima obvezno se vodi evidencija.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827CA4">
        <w:rPr>
          <w:rFonts w:ascii="Times New Roman" w:eastAsia="Times New Roman" w:hAnsi="Times New Roman" w:cs="Times New Roman"/>
          <w:b/>
          <w:sz w:val="24"/>
          <w:szCs w:val="24"/>
          <w:lang w:eastAsia="hr-HR"/>
        </w:rPr>
        <w:t>IV. PROVEDBA POSTUPKA JEDNOSTAVNE NABAVE PROCIJENJENE VRIJEDNOSTI JEDNAKE ILI VEĆE OD 70.000,00 KUNA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5.</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Postupak jednostavne nabave roba, radova i usluga procijenjene vrijednosti jednake ili veće od 70.000,00 kuna a manje od 200.000,00 kuna za nabavu roba/usluga i 500.000,00 kuna za nabavu radova započinje danom donošenja Odluke o početku postupka jednostavne nabave koju donosi Općinski načelnik Općine Šodolovci.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Odluka iz stavka 1. ovog članka sadrži podatke o naručitelju, nazivu, predmetu nabave, procijenjenoj vrijednosti nabave, te moguće i podatke o ovlaštenim predstavnicima javnog naručitelja za provedbu postupka jednostavne nabave.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6.</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 xml:space="preserve">U postupku javne nabave iz stavka 1. ovog članka potrebno je zatražiti najmanje tri ponude, dok se nabava može izvršiti i ako pristigne samo jedna valjana ponuda. </w:t>
      </w:r>
    </w:p>
    <w:p w:rsidR="00827CA4" w:rsidRPr="00827CA4" w:rsidRDefault="00827CA4" w:rsidP="00827C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Ponude se pribavljaju pozivom gospodarskim subjektima prema vlastitom odabiru iz vlastite baze podataka koji su do sada uredno izvršavali svoje obveze u odnosu na naručitelja Općinu Šodolovci ili bilo kojim drugim gospodarskim subjektima koji su registrirani za izvršenje predmetne nabave. Odabir gospodarskih subjekata kojima će biti upućeni Pozivi na dostavu ponuda vrši općinski načelnik.</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Poziv za dostavu ponuda upućuje se na način koji omogućuje dokazivanje da je isti zaprimljen od strane gospodarskog subjekta (dostavnica, povratnica, potvrda e-mailom, izvješće o uspješnom slanju telefaksom i sl.). Istodobno sa slanjem poziva za dostavu ponuda, poziv za dostavu ponuda može se objaviti i na internetskim stranicama Općine Šodolovci.</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Poziv za dostavu ponuda mora sadržavati: podatke o javnom naručitelju, opis predmeta nabave, procijenjenu vrijednost nabave, kriterij za odabir ponude, rok, način i uvjete plaćanja, rok valjanosti ponude, uvjete i zahtjeve koje ponuditelji trebaju ispuniti, vrstu, sredstvo i uvjete jamstva (ako se traži), rok za dostavu ponude, način dostavljanja ponude, adresu na koju se ponude dostavljaju, kontakt osobu, broj telefona i adresu elektroničke pošte.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Rok za dostavu ponuda ne smije biti kraći od osam (8) dana od dana upućivanja poziva za dostavu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7.</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Kriteriji za odabir ponude u postupcima jednostavne nabave iz članka 5. ovog Pravilnika mogu biti najniža cijena ili ekonomski najpovoljnija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8.</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lastRenderedPageBreak/>
        <w:tab/>
        <w:t>Otvaranje, pregled i ocjenu ponuda dostavljenih na osnovu Poziva za dostavu ponude obavljaju najmanje dva ovlaštena predstavnika Naručitelja, o čemu se vodi Zapisnik.</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9.</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Odluku o odabiru najpovoljnije ponude za predmet nabave, na osnovi rezultata pregleda i ocjene ponuda, u skladu s odabranim kriterijem za odabir ponude, odnosno Odluku o poništenju postupka jednostavne nabave, donosi općinski načelnik Općine Šodolovci u roku od 30 dana od dana isteka roka za dostavu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Za donošenje Odluke o odabiru najpovoljnije ponude za predmet nabave dovoljna je jedna prihvatljiva/valjana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Odluka o odabiru obvezno sadrži: podatke o naručitelju, predmet nabave, naziv ponuditelja čija je ponuda odabrana za sklapanje Ugovora, cijenu nabave bez PDV-a i ukupnu cijenu, razloge isključenja ponuditelja, razloge odbijanja ponuda, datum donošenja Odluke o odabiru i potpis odgovorne osobe.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Naručitelj po donošenju Odluke o odabiru najpovoljnije ponude i dostavom iste ponuditeljima, stječe uvjete za sklapanje ugovora.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Odluka o odabiru najpovoljnije ponude ili Odluka o poništenju postupka bagatelne nabave  dostavlja se bez odgode, zajedno sa preslikom Zapisnika o otvaranju, pregledu i ocjeni ponuda, svakom ponuditelju na dokaziv način (dostavnica, povratnica, izvješće o uspješnom slanju faksom, potvrda e-mailom i sl.).</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U postupcima jednostavne nabave nije predviđena žalba, shodno čemu protiv Odluka iz stavka 1. ovog članka nije dopušteno izjavljivanje žalbe.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10.</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Postupak bagatelne nabave može se poništiti ako:</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 postanu poznate okolnosti zbog kojih ne bi došlo do pokretanja postupka bagatelne javne nabave da su bile poznate prije,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 postanu poznate okolnosti zbog kojih bi došlo do sadržajno bitno drugačijeg poziva za dostavu ponuda da su bile prije poznate.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Postupak bagatelne nabave mora se poništiti ako:</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 nije pristigla nijedna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 nakon isključenja ponuditelja ili odbijanja ponuda ne preostane nijedna valjana ponuda.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Ako postoje razlozi za poništenje postupka bagatelne nabave, Općinski načelnik Općine Šodolovci bez odgode donosi Odluku o poništenju postupka bagatelne nabave.</w:t>
      </w:r>
    </w:p>
    <w:p w:rsid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b/>
          <w:sz w:val="24"/>
          <w:szCs w:val="24"/>
          <w:lang w:eastAsia="hr-HR"/>
        </w:rPr>
        <w:t>V. PRIJELAZNE I ZAVRŠNE ODREDBE</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11.</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Stupanjem na snagu ovog Pravilnika o jednostavnoj nabavi prestaje vrijediti Pravilnik o provedbi postupka javne nabave bagatelne vrijednosti Općine Šodolovci („službeni glasnik općine Šodolovci“ broj 1/14).</w:t>
      </w: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Članak 12.</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ab/>
        <w:t>Ovaj Pravilnik o jednostavnoj nabavi objavit će se u „službenom glasniku Općine Šodolovci“, a stupa na snagu danom donošenja.</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lastRenderedPageBreak/>
        <w:t>KLASA: 406-01/18-01/</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URBROJ: 2121/11-18-1</w:t>
      </w:r>
    </w:p>
    <w:p w:rsidR="00827CA4" w:rsidRPr="00827CA4" w:rsidRDefault="00827CA4" w:rsidP="00827CA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Šodolovci, 18. prosinca 2018.                                              OPĆINSKI NAČELNIK:</w:t>
      </w:r>
    </w:p>
    <w:p w:rsidR="00827CA4" w:rsidRDefault="00827CA4" w:rsidP="00827CA4">
      <w:pPr>
        <w:spacing w:after="0" w:line="240" w:lineRule="auto"/>
        <w:rPr>
          <w:rFonts w:ascii="Times New Roman" w:eastAsia="Times New Roman" w:hAnsi="Times New Roman" w:cs="Times New Roman"/>
          <w:sz w:val="24"/>
          <w:szCs w:val="24"/>
          <w:lang w:eastAsia="hr-HR"/>
        </w:rPr>
      </w:pPr>
      <w:r w:rsidRPr="00827CA4">
        <w:rPr>
          <w:rFonts w:ascii="Times New Roman" w:eastAsia="Times New Roman" w:hAnsi="Times New Roman" w:cs="Times New Roman"/>
          <w:sz w:val="24"/>
          <w:szCs w:val="24"/>
          <w:lang w:eastAsia="hr-HR"/>
        </w:rPr>
        <w:t xml:space="preserve">                                                                                               Dipl. ing. Mile </w:t>
      </w:r>
      <w:proofErr w:type="spellStart"/>
      <w:r w:rsidRPr="00827CA4">
        <w:rPr>
          <w:rFonts w:ascii="Times New Roman" w:eastAsia="Times New Roman" w:hAnsi="Times New Roman" w:cs="Times New Roman"/>
          <w:sz w:val="24"/>
          <w:szCs w:val="24"/>
          <w:lang w:eastAsia="hr-HR"/>
        </w:rPr>
        <w:t>Zlokapa</w:t>
      </w:r>
      <w:proofErr w:type="spellEnd"/>
      <w:r w:rsidRPr="00827CA4">
        <w:rPr>
          <w:rFonts w:ascii="Times New Roman" w:eastAsia="Times New Roman" w:hAnsi="Times New Roman" w:cs="Times New Roman"/>
          <w:sz w:val="24"/>
          <w:szCs w:val="24"/>
          <w:lang w:eastAsia="hr-HR"/>
        </w:rPr>
        <w:t xml:space="preserve">     </w:t>
      </w:r>
    </w:p>
    <w:p w:rsidR="00827CA4" w:rsidRDefault="00827CA4" w:rsidP="00827CA4">
      <w:pPr>
        <w:spacing w:after="0" w:line="240" w:lineRule="auto"/>
        <w:rPr>
          <w:rFonts w:ascii="Calibri" w:eastAsia="Calibri" w:hAnsi="Calibri" w:cs="Times New Roman"/>
        </w:rPr>
      </w:pPr>
      <w:r>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827CA4" w:rsidRDefault="00827CA4" w:rsidP="00827CA4">
      <w:pPr>
        <w:spacing w:after="0" w:line="240" w:lineRule="auto"/>
        <w:rPr>
          <w:rFonts w:ascii="Calibri" w:eastAsia="Calibri" w:hAnsi="Calibri" w:cs="Times New Roman"/>
        </w:rPr>
      </w:pPr>
      <w:r w:rsidRPr="004B3008">
        <w:rPr>
          <w:rFonts w:ascii="Calibri" w:eastAsia="Calibri" w:hAnsi="Calibri" w:cs="Times New Roman"/>
        </w:rPr>
        <w:t xml:space="preserve">                    </w:t>
      </w:r>
    </w:p>
    <w:p w:rsidR="00827CA4" w:rsidRDefault="00827CA4" w:rsidP="00827CA4">
      <w:pPr>
        <w:spacing w:after="0" w:line="240" w:lineRule="auto"/>
        <w:rPr>
          <w:rFonts w:ascii="Calibri" w:eastAsia="Calibri" w:hAnsi="Calibri" w:cs="Times New Roman"/>
        </w:rPr>
      </w:pPr>
    </w:p>
    <w:p w:rsidR="00827CA4" w:rsidRPr="004B3008" w:rsidRDefault="00827CA4" w:rsidP="00827CA4">
      <w:pPr>
        <w:spacing w:after="0" w:line="240" w:lineRule="auto"/>
        <w:rPr>
          <w:rFonts w:ascii="Calibri" w:eastAsia="Calibri" w:hAnsi="Calibri" w:cs="Times New Roman"/>
        </w:rPr>
      </w:pPr>
      <w:r>
        <w:rPr>
          <w:rFonts w:ascii="Calibri" w:eastAsia="Calibri" w:hAnsi="Calibri" w:cs="Times New Roman"/>
        </w:rPr>
        <w:t xml:space="preserve">                    </w:t>
      </w:r>
      <w:r w:rsidRPr="004B3008">
        <w:rPr>
          <w:rFonts w:ascii="Calibri" w:eastAsia="Calibri" w:hAnsi="Calibri" w:cs="Times New Roman"/>
        </w:rPr>
        <w:t xml:space="preserve">        </w:t>
      </w:r>
      <w:r w:rsidRPr="004B3008">
        <w:rPr>
          <w:rFonts w:ascii="Arial" w:eastAsia="Calibri" w:hAnsi="Arial" w:cs="Arial"/>
          <w:noProof/>
          <w:sz w:val="20"/>
          <w:szCs w:val="20"/>
          <w:lang w:eastAsia="hr-HR"/>
        </w:rPr>
        <w:drawing>
          <wp:inline distT="0" distB="0" distL="0" distR="0" wp14:anchorId="7BE5C5FB" wp14:editId="38E932A8">
            <wp:extent cx="704725" cy="864000"/>
            <wp:effectExtent l="0" t="0" r="635"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REPUBLIKA HRVATSKA</w:t>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OSJEČKO-BARANJSKA ŽUPANIJA</w:t>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OPĆINA ŠODOLOVCI</w:t>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Općinski načelnik</w:t>
      </w:r>
    </w:p>
    <w:p w:rsidR="00827CA4" w:rsidRPr="004B3008" w:rsidRDefault="00827CA4" w:rsidP="00827CA4">
      <w:pPr>
        <w:spacing w:after="0" w:line="240" w:lineRule="auto"/>
        <w:rPr>
          <w:rFonts w:ascii="Times New Roman" w:eastAsia="Calibri" w:hAnsi="Times New Roman" w:cs="Times New Roman"/>
          <w:b/>
          <w:sz w:val="24"/>
          <w:szCs w:val="24"/>
        </w:rPr>
      </w:pP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Klasa:100-01/18-01/1</w:t>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Urbroj: 2121/11-18-1</w:t>
      </w:r>
    </w:p>
    <w:p w:rsidR="00827CA4" w:rsidRPr="004B3008" w:rsidRDefault="00827CA4" w:rsidP="00827CA4">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Šodolovci, 18. prosinca 2018.</w:t>
      </w:r>
    </w:p>
    <w:p w:rsidR="00827CA4" w:rsidRPr="004B3008" w:rsidRDefault="00827CA4" w:rsidP="00827CA4">
      <w:pPr>
        <w:spacing w:after="0" w:line="240" w:lineRule="auto"/>
        <w:rPr>
          <w:rFonts w:ascii="Times New Roman" w:eastAsia="Calibri" w:hAnsi="Times New Roman" w:cs="Times New Roman"/>
          <w:b/>
          <w:sz w:val="24"/>
          <w:szCs w:val="24"/>
        </w:rPr>
      </w:pPr>
    </w:p>
    <w:p w:rsidR="00827CA4" w:rsidRDefault="00827CA4" w:rsidP="00827CA4">
      <w:pPr>
        <w:spacing w:after="0" w:line="240" w:lineRule="auto"/>
        <w:rPr>
          <w:rFonts w:ascii="Times New Roman" w:eastAsia="Calibri" w:hAnsi="Times New Roman" w:cs="Times New Roman"/>
          <w:b/>
          <w:sz w:val="24"/>
          <w:szCs w:val="24"/>
        </w:rPr>
      </w:pPr>
    </w:p>
    <w:p w:rsidR="00827CA4" w:rsidRPr="004B3008" w:rsidRDefault="00827CA4" w:rsidP="00827CA4">
      <w:pPr>
        <w:spacing w:after="0" w:line="240" w:lineRule="auto"/>
        <w:rPr>
          <w:rFonts w:ascii="Times New Roman" w:eastAsia="Calibri" w:hAnsi="Times New Roman" w:cs="Times New Roman"/>
          <w:b/>
          <w:sz w:val="24"/>
          <w:szCs w:val="24"/>
        </w:rPr>
      </w:pPr>
    </w:p>
    <w:p w:rsidR="00827CA4" w:rsidRPr="004B3008" w:rsidRDefault="00827CA4" w:rsidP="00827CA4">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Na temelju članka 10. stavka 2. Zakona o službenicima i namještenicima u lokalnoj i područnoj (regionalnoj) samoupravi („Narodne novine“ br. 86/08, 61/11 i 04/18) i članka 46. Statuta Općine Šodolovci („Službeni glasnik Općine Šodolovci“ broj 3/09, 2/13, 7/16 i 4/18) Načelnik Općine Šodolovci donosi</w:t>
      </w:r>
    </w:p>
    <w:p w:rsidR="00827CA4" w:rsidRDefault="00827CA4" w:rsidP="00827CA4">
      <w:pPr>
        <w:spacing w:after="0" w:line="240" w:lineRule="auto"/>
        <w:rPr>
          <w:rFonts w:ascii="Times New Roman" w:eastAsia="Calibri" w:hAnsi="Times New Roman" w:cs="Times New Roman"/>
          <w:sz w:val="24"/>
          <w:szCs w:val="24"/>
        </w:rPr>
      </w:pPr>
    </w:p>
    <w:p w:rsidR="00827CA4" w:rsidRPr="004B3008" w:rsidRDefault="00827CA4" w:rsidP="00827CA4">
      <w:pPr>
        <w:spacing w:after="0" w:line="240" w:lineRule="auto"/>
        <w:rPr>
          <w:rFonts w:ascii="Times New Roman" w:eastAsia="Calibri" w:hAnsi="Times New Roman" w:cs="Times New Roman"/>
          <w:sz w:val="24"/>
          <w:szCs w:val="24"/>
        </w:rPr>
      </w:pPr>
    </w:p>
    <w:p w:rsidR="00827CA4" w:rsidRPr="004B3008" w:rsidRDefault="00827CA4" w:rsidP="00827CA4">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PLAN PRIJMA U</w:t>
      </w:r>
    </w:p>
    <w:p w:rsidR="00827CA4" w:rsidRPr="004B3008" w:rsidRDefault="00827CA4" w:rsidP="00827CA4">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SLUŽBU ZA 2019. GODINU</w:t>
      </w:r>
    </w:p>
    <w:p w:rsidR="00827CA4" w:rsidRDefault="00827CA4" w:rsidP="00827CA4">
      <w:pPr>
        <w:spacing w:after="0" w:line="240" w:lineRule="auto"/>
        <w:jc w:val="center"/>
        <w:rPr>
          <w:rFonts w:ascii="Times New Roman" w:eastAsia="Calibri" w:hAnsi="Times New Roman" w:cs="Times New Roman"/>
          <w:b/>
          <w:sz w:val="24"/>
          <w:szCs w:val="24"/>
        </w:rPr>
      </w:pPr>
    </w:p>
    <w:p w:rsidR="00827CA4" w:rsidRPr="004B3008" w:rsidRDefault="00827CA4" w:rsidP="00827CA4">
      <w:pPr>
        <w:spacing w:after="0" w:line="240" w:lineRule="auto"/>
        <w:jc w:val="center"/>
        <w:rPr>
          <w:rFonts w:ascii="Times New Roman" w:eastAsia="Calibri" w:hAnsi="Times New Roman" w:cs="Times New Roman"/>
          <w:b/>
          <w:sz w:val="24"/>
          <w:szCs w:val="24"/>
        </w:rPr>
      </w:pPr>
    </w:p>
    <w:p w:rsidR="00827CA4" w:rsidRPr="004B3008" w:rsidRDefault="00827CA4" w:rsidP="00827CA4">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I</w:t>
      </w:r>
    </w:p>
    <w:p w:rsidR="00827CA4" w:rsidRPr="004B3008" w:rsidRDefault="00827CA4" w:rsidP="00827CA4">
      <w:pPr>
        <w:spacing w:after="0" w:line="240" w:lineRule="auto"/>
        <w:jc w:val="center"/>
        <w:rPr>
          <w:rFonts w:ascii="Times New Roman" w:eastAsia="Calibri" w:hAnsi="Times New Roman" w:cs="Times New Roman"/>
          <w:sz w:val="24"/>
          <w:szCs w:val="24"/>
        </w:rPr>
      </w:pPr>
    </w:p>
    <w:p w:rsidR="00827CA4" w:rsidRPr="004B3008" w:rsidRDefault="00827CA4" w:rsidP="00827CA4">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Utvrđuje se da su u Jedinstvenom upravnom odjelu Općine Šodolovci sva radna mjesta predviđena Pravilnikom o unutarnjem redu Jedinstvenog upravnog odjela („službeni glasnik općine Šodolovci“ broj 4/16 i 8/18) popunjena na neodređeno vrijeme, te  nema nepopunjenih radnih mjesta.</w:t>
      </w:r>
    </w:p>
    <w:p w:rsidR="00827CA4" w:rsidRDefault="00827CA4" w:rsidP="00827CA4">
      <w:pPr>
        <w:spacing w:after="0" w:line="240" w:lineRule="auto"/>
        <w:jc w:val="both"/>
        <w:rPr>
          <w:rFonts w:ascii="Times New Roman" w:eastAsia="Calibri" w:hAnsi="Times New Roman" w:cs="Times New Roman"/>
          <w:sz w:val="24"/>
          <w:szCs w:val="24"/>
        </w:rPr>
      </w:pPr>
    </w:p>
    <w:p w:rsidR="00827CA4" w:rsidRPr="004B3008" w:rsidRDefault="00827CA4" w:rsidP="00827CA4">
      <w:pPr>
        <w:spacing w:after="0" w:line="240" w:lineRule="auto"/>
        <w:jc w:val="both"/>
        <w:rPr>
          <w:rFonts w:ascii="Times New Roman" w:eastAsia="Calibri" w:hAnsi="Times New Roman" w:cs="Times New Roman"/>
          <w:sz w:val="24"/>
          <w:szCs w:val="24"/>
        </w:rPr>
      </w:pPr>
    </w:p>
    <w:p w:rsidR="00827CA4" w:rsidRPr="004B3008" w:rsidRDefault="00827CA4" w:rsidP="00827CA4">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lastRenderedPageBreak/>
        <w:t>II</w:t>
      </w:r>
    </w:p>
    <w:p w:rsidR="00827CA4" w:rsidRPr="004B3008" w:rsidRDefault="00827CA4" w:rsidP="00827CA4">
      <w:pPr>
        <w:spacing w:after="0" w:line="240" w:lineRule="auto"/>
        <w:jc w:val="both"/>
        <w:rPr>
          <w:rFonts w:ascii="Times New Roman" w:eastAsia="Calibri" w:hAnsi="Times New Roman" w:cs="Times New Roman"/>
          <w:sz w:val="24"/>
          <w:szCs w:val="24"/>
        </w:rPr>
      </w:pPr>
    </w:p>
    <w:p w:rsidR="00827CA4" w:rsidRPr="004B3008" w:rsidRDefault="00827CA4" w:rsidP="00827CA4">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Ovaj Plan objavit će se u „službenom glasniku općine Šodolovci“, a primjenjivat će se od 01. siječnja 2019. godine.</w:t>
      </w:r>
    </w:p>
    <w:p w:rsidR="00827CA4" w:rsidRPr="004B3008" w:rsidRDefault="00827CA4" w:rsidP="00827CA4">
      <w:pPr>
        <w:spacing w:after="0" w:line="240" w:lineRule="auto"/>
        <w:rPr>
          <w:rFonts w:ascii="Calibri" w:eastAsia="Calibri" w:hAnsi="Calibri" w:cs="Times New Roman"/>
          <w:sz w:val="24"/>
          <w:szCs w:val="24"/>
        </w:rPr>
      </w:pPr>
    </w:p>
    <w:p w:rsidR="00827CA4" w:rsidRPr="004B3008" w:rsidRDefault="00827CA4" w:rsidP="00827CA4">
      <w:pPr>
        <w:spacing w:after="0" w:line="240" w:lineRule="auto"/>
        <w:rPr>
          <w:rFonts w:ascii="Times New Roman" w:eastAsia="Calibri" w:hAnsi="Times New Roman" w:cs="Times New Roman"/>
          <w:sz w:val="24"/>
          <w:szCs w:val="24"/>
        </w:rPr>
      </w:pPr>
      <w:r w:rsidRPr="004B3008">
        <w:rPr>
          <w:rFonts w:ascii="Times New Roman" w:eastAsia="Calibri" w:hAnsi="Times New Roman" w:cs="Times New Roman"/>
          <w:sz w:val="24"/>
          <w:szCs w:val="24"/>
        </w:rPr>
        <w:t xml:space="preserve">                                                                                                     OPĆINSKI NAČELNIK:</w:t>
      </w:r>
    </w:p>
    <w:p w:rsidR="00827CA4" w:rsidRDefault="00827CA4" w:rsidP="00827CA4">
      <w:pPr>
        <w:spacing w:after="0" w:line="240" w:lineRule="auto"/>
        <w:rPr>
          <w:rFonts w:ascii="Times New Roman" w:eastAsia="Calibri" w:hAnsi="Times New Roman" w:cs="Times New Roman"/>
          <w:sz w:val="24"/>
          <w:szCs w:val="24"/>
        </w:rPr>
      </w:pPr>
      <w:r w:rsidRPr="004B3008">
        <w:rPr>
          <w:rFonts w:ascii="Times New Roman" w:eastAsia="Calibri" w:hAnsi="Times New Roman" w:cs="Times New Roman"/>
          <w:sz w:val="24"/>
          <w:szCs w:val="24"/>
        </w:rPr>
        <w:t xml:space="preserve">                                                                                                      dipl. ing. Mile </w:t>
      </w:r>
      <w:proofErr w:type="spellStart"/>
      <w:r w:rsidRPr="004B3008">
        <w:rPr>
          <w:rFonts w:ascii="Times New Roman" w:eastAsia="Calibri" w:hAnsi="Times New Roman" w:cs="Times New Roman"/>
          <w:sz w:val="24"/>
          <w:szCs w:val="24"/>
        </w:rPr>
        <w:t>Zlokapa</w:t>
      </w:r>
      <w:proofErr w:type="spellEnd"/>
    </w:p>
    <w:p w:rsidR="00827CA4" w:rsidRDefault="00827CA4" w:rsidP="00827C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w:t>
      </w:r>
    </w:p>
    <w:p w:rsidR="00827CA4" w:rsidRDefault="00BD2DF0" w:rsidP="00BD2DF0">
      <w:pPr>
        <w:spacing w:after="0" w:line="240" w:lineRule="auto"/>
        <w:rPr>
          <w:rFonts w:ascii="Calibri" w:eastAsia="Calibri" w:hAnsi="Calibri" w:cs="Times New Roman"/>
        </w:rPr>
      </w:pPr>
      <w:r w:rsidRPr="00BD2DF0">
        <w:rPr>
          <w:rFonts w:ascii="Calibri" w:eastAsia="Calibri" w:hAnsi="Calibri" w:cs="Times New Roman"/>
        </w:rPr>
        <w:t xml:space="preserve">               </w:t>
      </w:r>
    </w:p>
    <w:p w:rsidR="00827CA4" w:rsidRDefault="00827CA4" w:rsidP="00BD2DF0">
      <w:pPr>
        <w:spacing w:after="0" w:line="240" w:lineRule="auto"/>
        <w:rPr>
          <w:rFonts w:ascii="Calibri" w:eastAsia="Calibri" w:hAnsi="Calibri" w:cs="Times New Roman"/>
        </w:rPr>
      </w:pPr>
    </w:p>
    <w:p w:rsidR="00BD2DF0" w:rsidRPr="00BD2DF0" w:rsidRDefault="00BD2DF0" w:rsidP="00BD2DF0">
      <w:pPr>
        <w:spacing w:after="0" w:line="240" w:lineRule="auto"/>
        <w:rPr>
          <w:rFonts w:ascii="Calibri" w:eastAsia="Calibri" w:hAnsi="Calibri" w:cs="Times New Roman"/>
        </w:rPr>
      </w:pPr>
      <w:r w:rsidRPr="00BD2DF0">
        <w:rPr>
          <w:rFonts w:ascii="Calibri" w:eastAsia="Calibri" w:hAnsi="Calibri" w:cs="Times New Roman"/>
        </w:rPr>
        <w:t xml:space="preserve">          </w:t>
      </w:r>
      <w:r w:rsidR="00827CA4">
        <w:rPr>
          <w:rFonts w:ascii="Calibri" w:eastAsia="Calibri" w:hAnsi="Calibri" w:cs="Times New Roman"/>
        </w:rPr>
        <w:t xml:space="preserve">               </w:t>
      </w:r>
      <w:r w:rsidRPr="00BD2DF0">
        <w:rPr>
          <w:rFonts w:ascii="Calibri" w:eastAsia="Calibri" w:hAnsi="Calibri" w:cs="Times New Roman"/>
        </w:rPr>
        <w:t xml:space="preserve">   </w:t>
      </w:r>
      <w:r w:rsidRPr="00BD2DF0">
        <w:rPr>
          <w:rFonts w:ascii="Arial" w:eastAsia="Calibri" w:hAnsi="Arial" w:cs="Arial"/>
          <w:noProof/>
          <w:sz w:val="20"/>
          <w:szCs w:val="20"/>
          <w:lang w:eastAsia="hr-HR"/>
        </w:rPr>
        <w:drawing>
          <wp:inline distT="0" distB="0" distL="0" distR="0" wp14:anchorId="13F1B5EB" wp14:editId="3ADCB297">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REPUBLIKA HRVATSKA</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OSJEČKO-BARANJSKA ŽUPANIJA</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OPĆINA ŠODOLOVCI</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Općinski načelnik</w:t>
      </w: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KLASA: 363-02/18-01/6</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URBROJ: 2121/11-18-22</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Šodolovci, 19. prosinca 2018.  </w:t>
      </w: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Temeljem članka 33. stavak 7. i 10. Zakona o održivom gospodarenju otpadom („Narodne novine“ broj 94/13 i 73/17), članka 19. stavak 3. Uredbe o gospodarenju komunalnim otpadom („Narodne novine“ broj 50/17) i članka 46. Statuta Općine Šodolovci („službeni glasnik Općine Šodolovci“ broj 3/09, 2/13, 7/16 i 4/18), postupajući po zahtjevu trgovačkog društva Strunje Trade d.o.o. iz Privlake općinski načelnik Općine Šodolovci daje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SUGLASNOST</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na cjenik javne usluge prikupljanja miješanog i biorazgradivog komunalnog otpada na području Općine Šodolovci</w:t>
      </w:r>
    </w:p>
    <w:p w:rsidR="00BD2DF0" w:rsidRPr="00BD2DF0" w:rsidRDefault="00BD2DF0" w:rsidP="00BD2DF0">
      <w:pPr>
        <w:spacing w:after="0" w:line="240" w:lineRule="auto"/>
        <w:jc w:val="center"/>
        <w:rPr>
          <w:rFonts w:ascii="Times New Roman" w:eastAsia="Calibri" w:hAnsi="Times New Roman" w:cs="Times New Roman"/>
          <w:b/>
          <w:sz w:val="24"/>
          <w:szCs w:val="24"/>
        </w:rPr>
      </w:pPr>
    </w:p>
    <w:p w:rsidR="00BD2DF0" w:rsidRPr="00BD2DF0" w:rsidRDefault="00BD2DF0" w:rsidP="00BD2DF0">
      <w:pPr>
        <w:spacing w:after="0" w:line="240" w:lineRule="auto"/>
        <w:jc w:val="right"/>
        <w:rPr>
          <w:rFonts w:ascii="Times New Roman" w:eastAsia="Calibri" w:hAnsi="Times New Roman" w:cs="Times New Roman"/>
          <w:b/>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Daje se suglasnost davatelju javne usluge prikupljanja komunalnog otpada sa područja Općine Šodolovci, trgovačkom društvu Strunje Trade d.o.o., Bana Josipa Šokčevića 153, Privlaka (u daljnjem tekstu: Davatelj javne usluge) na Cjenik javne usluge prikupljanja, odvoza i odlaganja komunalnog otpada za područje Općine Šodolovci koji je priložio Zahtjevu za davanje suglasnosti od dana 13.12.2018. godine, a koji se prilaže Suglasnosti i čini njezin sastavni dio.</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Davatelj javne usluge je dužan obavijestiti korisnike javne usluge o cjeniku javne usluge prikupljanja komunalnog otpada sa područja Općine Šodolovci.</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III.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Ova Suglasnost objavit će se u „službenom glasniku Općine Šodolovci“ a stupa na snagu danom donošenja.</w:t>
      </w:r>
    </w:p>
    <w:p w:rsidR="00BD2DF0" w:rsidRPr="00BD2DF0" w:rsidRDefault="00BD2DF0" w:rsidP="00BD2DF0">
      <w:pPr>
        <w:jc w:val="both"/>
        <w:rPr>
          <w:rFonts w:ascii="Times New Roman" w:eastAsia="Calibri" w:hAnsi="Times New Roman" w:cs="Times New Roman"/>
          <w:b/>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OPĆINSKI NAČELNIK:</w:t>
      </w:r>
    </w:p>
    <w:p w:rsid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Dipl. ing. Mile </w:t>
      </w:r>
      <w:proofErr w:type="spellStart"/>
      <w:r w:rsidRPr="00BD2DF0">
        <w:rPr>
          <w:rFonts w:ascii="Times New Roman" w:eastAsia="Calibri" w:hAnsi="Times New Roman" w:cs="Times New Roman"/>
          <w:sz w:val="24"/>
          <w:szCs w:val="24"/>
        </w:rPr>
        <w:t>Zlokapa</w:t>
      </w:r>
      <w:proofErr w:type="spellEnd"/>
    </w:p>
    <w:p w:rsidR="004B3008" w:rsidRPr="00827CA4" w:rsidRDefault="00BD2DF0" w:rsidP="00827CA4">
      <w:r>
        <w:rPr>
          <w:rFonts w:ascii="Times New Roman" w:eastAsia="Calibri" w:hAnsi="Times New Roman" w:cs="Times New Roman"/>
          <w:sz w:val="24"/>
          <w:szCs w:val="24"/>
        </w:rPr>
        <w:t>________________________________________________________________________________________________________________________________</w:t>
      </w:r>
      <w:bookmarkStart w:id="2" w:name="_GoBack"/>
      <w:bookmarkEnd w:id="2"/>
    </w:p>
    <w:p w:rsidR="009C5FB4" w:rsidRPr="00344C21" w:rsidRDefault="004B3008" w:rsidP="00344C21">
      <w:pPr>
        <w:spacing w:after="0" w:line="240" w:lineRule="auto"/>
        <w:rPr>
          <w:rFonts w:ascii="Times New Roman" w:eastAsia="Calibri" w:hAnsi="Times New Roman" w:cs="Times New Roman"/>
          <w:sz w:val="24"/>
          <w:szCs w:val="24"/>
        </w:rPr>
      </w:pP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t xml:space="preserve">                                                                                                                     </w:t>
      </w:r>
      <w:r w:rsidRPr="004B3008">
        <w:rPr>
          <w:rFonts w:ascii="Times New Roman" w:eastAsia="Calibri" w:hAnsi="Times New Roman" w:cs="Times New Roman"/>
          <w:sz w:val="24"/>
          <w:szCs w:val="24"/>
        </w:rPr>
        <w:t xml:space="preserve">                                                                                                                                                  </w:t>
      </w:r>
      <w:bookmarkEnd w:id="0"/>
    </w:p>
    <w:sectPr w:rsidR="009C5FB4" w:rsidRPr="00344C21" w:rsidSect="00643AB2">
      <w:footerReference w:type="default" r:id="rId9"/>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B3" w:rsidRDefault="004844B3" w:rsidP="00643AB2">
      <w:pPr>
        <w:spacing w:after="0" w:line="240" w:lineRule="auto"/>
      </w:pPr>
      <w:r>
        <w:separator/>
      </w:r>
    </w:p>
  </w:endnote>
  <w:endnote w:type="continuationSeparator" w:id="0">
    <w:p w:rsidR="004844B3" w:rsidRDefault="004844B3" w:rsidP="0064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077230"/>
      <w:docPartObj>
        <w:docPartGallery w:val="Page Numbers (Bottom of Page)"/>
        <w:docPartUnique/>
      </w:docPartObj>
    </w:sdtPr>
    <w:sdtEndPr/>
    <w:sdtContent>
      <w:p w:rsidR="00643AB2" w:rsidRDefault="00643AB2">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43AB2" w:rsidRDefault="00643AB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643AB2" w:rsidRDefault="00643AB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B3" w:rsidRDefault="004844B3" w:rsidP="00643AB2">
      <w:pPr>
        <w:spacing w:after="0" w:line="240" w:lineRule="auto"/>
      </w:pPr>
      <w:r>
        <w:separator/>
      </w:r>
    </w:p>
  </w:footnote>
  <w:footnote w:type="continuationSeparator" w:id="0">
    <w:p w:rsidR="004844B3" w:rsidRDefault="004844B3" w:rsidP="0064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1A1"/>
    <w:multiLevelType w:val="hybridMultilevel"/>
    <w:tmpl w:val="995A841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886216B"/>
    <w:multiLevelType w:val="hybridMultilevel"/>
    <w:tmpl w:val="A63CD10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D47C11"/>
    <w:multiLevelType w:val="hybridMultilevel"/>
    <w:tmpl w:val="F01036C8"/>
    <w:lvl w:ilvl="0" w:tplc="0ABC2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375E50"/>
    <w:multiLevelType w:val="hybridMultilevel"/>
    <w:tmpl w:val="0E1803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8755FF"/>
    <w:multiLevelType w:val="hybridMultilevel"/>
    <w:tmpl w:val="722C5CB4"/>
    <w:lvl w:ilvl="0" w:tplc="020AAF4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03311"/>
    <w:multiLevelType w:val="hybridMultilevel"/>
    <w:tmpl w:val="D1CE4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D3563B"/>
    <w:multiLevelType w:val="hybridMultilevel"/>
    <w:tmpl w:val="5DEED928"/>
    <w:lvl w:ilvl="0" w:tplc="3B6AA00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2322D6"/>
    <w:multiLevelType w:val="hybridMultilevel"/>
    <w:tmpl w:val="D4C2D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AA"/>
    <w:rsid w:val="00083951"/>
    <w:rsid w:val="00344C21"/>
    <w:rsid w:val="00373BAA"/>
    <w:rsid w:val="003E187E"/>
    <w:rsid w:val="004021E5"/>
    <w:rsid w:val="0048177C"/>
    <w:rsid w:val="004844B3"/>
    <w:rsid w:val="004B3008"/>
    <w:rsid w:val="005014BF"/>
    <w:rsid w:val="00643AB2"/>
    <w:rsid w:val="006E004E"/>
    <w:rsid w:val="007D063B"/>
    <w:rsid w:val="007D1BA6"/>
    <w:rsid w:val="00805FA8"/>
    <w:rsid w:val="00820416"/>
    <w:rsid w:val="00827CA4"/>
    <w:rsid w:val="008D4AD9"/>
    <w:rsid w:val="009C5FB4"/>
    <w:rsid w:val="00BD2DF0"/>
    <w:rsid w:val="00CB458E"/>
    <w:rsid w:val="00E513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05BB1"/>
  <w15:chartTrackingRefBased/>
  <w15:docId w15:val="{388EC8ED-B932-4F59-A5E2-2AF03AD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BA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177C"/>
    <w:pPr>
      <w:ind w:left="720"/>
      <w:contextualSpacing/>
    </w:pPr>
  </w:style>
  <w:style w:type="numbering" w:customStyle="1" w:styleId="Bezpopisa1">
    <w:name w:val="Bez popisa1"/>
    <w:next w:val="Bezpopisa"/>
    <w:uiPriority w:val="99"/>
    <w:semiHidden/>
    <w:unhideWhenUsed/>
    <w:rsid w:val="003E187E"/>
  </w:style>
  <w:style w:type="numbering" w:customStyle="1" w:styleId="Bezpopisa2">
    <w:name w:val="Bez popisa2"/>
    <w:next w:val="Bezpopisa"/>
    <w:uiPriority w:val="99"/>
    <w:semiHidden/>
    <w:unhideWhenUsed/>
    <w:rsid w:val="00083951"/>
  </w:style>
  <w:style w:type="character" w:styleId="Hiperveza">
    <w:name w:val="Hyperlink"/>
    <w:basedOn w:val="Zadanifontodlomka"/>
    <w:uiPriority w:val="99"/>
    <w:semiHidden/>
    <w:unhideWhenUsed/>
    <w:rsid w:val="00083951"/>
    <w:rPr>
      <w:color w:val="0563C1"/>
      <w:u w:val="single"/>
    </w:rPr>
  </w:style>
  <w:style w:type="character" w:styleId="SlijeenaHiperveza">
    <w:name w:val="FollowedHyperlink"/>
    <w:basedOn w:val="Zadanifontodlomka"/>
    <w:uiPriority w:val="99"/>
    <w:semiHidden/>
    <w:unhideWhenUsed/>
    <w:rsid w:val="00083951"/>
    <w:rPr>
      <w:color w:val="954F72"/>
      <w:u w:val="single"/>
    </w:rPr>
  </w:style>
  <w:style w:type="paragraph" w:customStyle="1" w:styleId="msonormal0">
    <w:name w:val="msonormal"/>
    <w:basedOn w:val="Normal"/>
    <w:rsid w:val="000839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66">
    <w:name w:val="xl66"/>
    <w:basedOn w:val="Normal"/>
    <w:rsid w:val="00083951"/>
    <w:pPr>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67">
    <w:name w:val="xl67"/>
    <w:basedOn w:val="Normal"/>
    <w:rsid w:val="00083951"/>
    <w:pPr>
      <w:spacing w:before="100" w:beforeAutospacing="1" w:after="100" w:afterAutospacing="1" w:line="240" w:lineRule="auto"/>
      <w:jc w:val="center"/>
    </w:pPr>
    <w:rPr>
      <w:rFonts w:ascii="Cambria" w:eastAsia="Times New Roman" w:hAnsi="Cambria" w:cs="Times New Roman"/>
      <w:sz w:val="16"/>
      <w:szCs w:val="16"/>
      <w:lang w:eastAsia="hr-HR"/>
    </w:rPr>
  </w:style>
  <w:style w:type="paragraph" w:customStyle="1" w:styleId="xl68">
    <w:name w:val="xl68"/>
    <w:basedOn w:val="Normal"/>
    <w:rsid w:val="00083951"/>
    <w:pPr>
      <w:shd w:val="clear" w:color="000000" w:fill="D9D9D9"/>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69">
    <w:name w:val="xl69"/>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70">
    <w:name w:val="xl70"/>
    <w:basedOn w:val="Normal"/>
    <w:rsid w:val="00083951"/>
    <w:pPr>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1">
    <w:name w:val="xl71"/>
    <w:basedOn w:val="Normal"/>
    <w:rsid w:val="00083951"/>
    <w:pPr>
      <w:shd w:val="clear" w:color="000000" w:fill="D9D9D9"/>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72">
    <w:name w:val="xl72"/>
    <w:basedOn w:val="Normal"/>
    <w:rsid w:val="00083951"/>
    <w:pPr>
      <w:shd w:val="clear" w:color="000000" w:fill="9BC2E6"/>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3">
    <w:name w:val="xl73"/>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74">
    <w:name w:val="xl74"/>
    <w:basedOn w:val="Normal"/>
    <w:rsid w:val="00083951"/>
    <w:pPr>
      <w:shd w:val="clear" w:color="000000" w:fill="BDD7EE"/>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5">
    <w:name w:val="xl75"/>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76">
    <w:name w:val="xl76"/>
    <w:basedOn w:val="Normal"/>
    <w:rsid w:val="00083951"/>
    <w:pPr>
      <w:shd w:val="clear" w:color="000000" w:fill="9BC2E6"/>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7">
    <w:name w:val="xl77"/>
    <w:basedOn w:val="Normal"/>
    <w:rsid w:val="00083951"/>
    <w:pPr>
      <w:shd w:val="clear" w:color="000000" w:fill="FFFFFF"/>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78">
    <w:name w:val="xl78"/>
    <w:basedOn w:val="Normal"/>
    <w:rsid w:val="00083951"/>
    <w:pP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9">
    <w:name w:val="xl79"/>
    <w:basedOn w:val="Normal"/>
    <w:rsid w:val="00083951"/>
    <w:pP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0">
    <w:name w:val="xl80"/>
    <w:basedOn w:val="Normal"/>
    <w:rsid w:val="00083951"/>
    <w:pP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1">
    <w:name w:val="xl81"/>
    <w:basedOn w:val="Normal"/>
    <w:rsid w:val="00083951"/>
    <w:pPr>
      <w:shd w:val="clear" w:color="000000" w:fill="808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2">
    <w:name w:val="xl82"/>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3">
    <w:name w:val="xl83"/>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4">
    <w:name w:val="xl84"/>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85">
    <w:name w:val="xl85"/>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86">
    <w:name w:val="xl86"/>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7">
    <w:name w:val="xl87"/>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8">
    <w:name w:val="xl88"/>
    <w:basedOn w:val="Normal"/>
    <w:rsid w:val="00083951"/>
    <w:pP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9">
    <w:name w:val="xl89"/>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0">
    <w:name w:val="xl90"/>
    <w:basedOn w:val="Normal"/>
    <w:rsid w:val="00083951"/>
    <w:pP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91">
    <w:name w:val="xl91"/>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2">
    <w:name w:val="xl92"/>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3">
    <w:name w:val="xl93"/>
    <w:basedOn w:val="Normal"/>
    <w:rsid w:val="00083951"/>
    <w:pPr>
      <w:shd w:val="clear" w:color="000000" w:fill="0000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4">
    <w:name w:val="xl94"/>
    <w:basedOn w:val="Normal"/>
    <w:rsid w:val="00083951"/>
    <w:pPr>
      <w:shd w:val="clear" w:color="000000" w:fill="0000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5">
    <w:name w:val="xl95"/>
    <w:basedOn w:val="Normal"/>
    <w:rsid w:val="00083951"/>
    <w:pP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6">
    <w:name w:val="xl96"/>
    <w:basedOn w:val="Normal"/>
    <w:rsid w:val="00083951"/>
    <w:pP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7">
    <w:name w:val="xl97"/>
    <w:basedOn w:val="Normal"/>
    <w:rsid w:val="00083951"/>
    <w:pPr>
      <w:shd w:val="clear" w:color="000000" w:fill="9999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98">
    <w:name w:val="xl98"/>
    <w:basedOn w:val="Normal"/>
    <w:rsid w:val="00083951"/>
    <w:pPr>
      <w:shd w:val="clear" w:color="000000" w:fill="9999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99">
    <w:name w:val="xl99"/>
    <w:basedOn w:val="Normal"/>
    <w:rsid w:val="00083951"/>
    <w:pPr>
      <w:shd w:val="clear" w:color="000000" w:fill="CC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0">
    <w:name w:val="xl100"/>
    <w:basedOn w:val="Normal"/>
    <w:rsid w:val="00083951"/>
    <w:pPr>
      <w:shd w:val="clear" w:color="000000" w:fill="CC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1">
    <w:name w:val="xl101"/>
    <w:basedOn w:val="Normal"/>
    <w:rsid w:val="00083951"/>
    <w:pPr>
      <w:shd w:val="clear" w:color="000000" w:fill="FFFF0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2">
    <w:name w:val="xl102"/>
    <w:basedOn w:val="Normal"/>
    <w:rsid w:val="00083951"/>
    <w:pPr>
      <w:shd w:val="clear" w:color="000000" w:fill="FFFF0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3">
    <w:name w:val="xl103"/>
    <w:basedOn w:val="Normal"/>
    <w:rsid w:val="00083951"/>
    <w:pPr>
      <w:shd w:val="clear" w:color="000000" w:fill="00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4">
    <w:name w:val="xl104"/>
    <w:basedOn w:val="Normal"/>
    <w:rsid w:val="00083951"/>
    <w:pPr>
      <w:shd w:val="clear" w:color="000000" w:fill="00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5">
    <w:name w:val="xl105"/>
    <w:basedOn w:val="Normal"/>
    <w:rsid w:val="00083951"/>
    <w:pPr>
      <w:shd w:val="clear" w:color="000000" w:fill="00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6">
    <w:name w:val="xl106"/>
    <w:basedOn w:val="Normal"/>
    <w:rsid w:val="00083951"/>
    <w:pPr>
      <w:shd w:val="clear" w:color="000000" w:fill="00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7">
    <w:name w:val="xl107"/>
    <w:basedOn w:val="Normal"/>
    <w:rsid w:val="00083951"/>
    <w:pPr>
      <w:shd w:val="clear" w:color="000000" w:fill="CC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8">
    <w:name w:val="xl108"/>
    <w:basedOn w:val="Normal"/>
    <w:rsid w:val="00083951"/>
    <w:pPr>
      <w:shd w:val="clear" w:color="000000" w:fill="CC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9">
    <w:name w:val="xl109"/>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110">
    <w:name w:val="xl110"/>
    <w:basedOn w:val="Normal"/>
    <w:rsid w:val="00083951"/>
    <w:pPr>
      <w:spacing w:before="100" w:beforeAutospacing="1" w:after="100" w:afterAutospacing="1" w:line="240" w:lineRule="auto"/>
    </w:pPr>
    <w:rPr>
      <w:rFonts w:ascii="Cambria" w:eastAsia="Times New Roman" w:hAnsi="Cambria" w:cs="Times New Roman"/>
      <w:color w:val="0563C1"/>
      <w:sz w:val="16"/>
      <w:szCs w:val="16"/>
      <w:u w:val="single"/>
      <w:lang w:eastAsia="hr-HR"/>
    </w:rPr>
  </w:style>
  <w:style w:type="paragraph" w:styleId="Zaglavlje">
    <w:name w:val="header"/>
    <w:basedOn w:val="Normal"/>
    <w:link w:val="ZaglavljeChar"/>
    <w:uiPriority w:val="99"/>
    <w:unhideWhenUsed/>
    <w:rsid w:val="00643A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3AB2"/>
  </w:style>
  <w:style w:type="paragraph" w:styleId="Podnoje">
    <w:name w:val="footer"/>
    <w:basedOn w:val="Normal"/>
    <w:link w:val="PodnojeChar"/>
    <w:uiPriority w:val="99"/>
    <w:unhideWhenUsed/>
    <w:rsid w:val="00643AB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3AB2"/>
  </w:style>
  <w:style w:type="paragraph" w:styleId="Tekstbalonia">
    <w:name w:val="Balloon Text"/>
    <w:basedOn w:val="Normal"/>
    <w:link w:val="TekstbaloniaChar"/>
    <w:uiPriority w:val="99"/>
    <w:semiHidden/>
    <w:unhideWhenUsed/>
    <w:rsid w:val="00827CA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7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107</Pages>
  <Words>31836</Words>
  <Characters>181470</Characters>
  <Application>Microsoft Office Word</Application>
  <DocSecurity>0</DocSecurity>
  <Lines>1512</Lines>
  <Paragraphs>425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dcterms:created xsi:type="dcterms:W3CDTF">2019-01-31T13:04:00Z</dcterms:created>
  <dcterms:modified xsi:type="dcterms:W3CDTF">2019-03-20T15:40:00Z</dcterms:modified>
</cp:coreProperties>
</file>